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3F25A" w14:textId="77777777" w:rsidR="00F40984" w:rsidRDefault="00F40984" w:rsidP="005E2A5D">
      <w:pPr>
        <w:jc w:val="both"/>
        <w:rPr>
          <w:rFonts w:cs="Arial"/>
          <w:lang w:val="en-US"/>
        </w:rPr>
      </w:pPr>
    </w:p>
    <w:p w14:paraId="20EE0528" w14:textId="77777777" w:rsidR="00F40984" w:rsidRDefault="00F40984" w:rsidP="005E2A5D">
      <w:pPr>
        <w:jc w:val="both"/>
        <w:rPr>
          <w:rFonts w:cs="Arial"/>
          <w:lang w:val="en-US"/>
        </w:rPr>
      </w:pPr>
    </w:p>
    <w:p w14:paraId="4F010B8C" w14:textId="77777777" w:rsidR="008938C5" w:rsidRDefault="008938C5" w:rsidP="005E2A5D">
      <w:pPr>
        <w:jc w:val="both"/>
        <w:rPr>
          <w:rFonts w:cs="Arial"/>
          <w:sz w:val="52"/>
          <w:szCs w:val="52"/>
          <w:lang w:val="en-US"/>
        </w:rPr>
      </w:pPr>
    </w:p>
    <w:p w14:paraId="7DA0CE48" w14:textId="77777777" w:rsidR="008938C5" w:rsidRDefault="008938C5" w:rsidP="005E2A5D">
      <w:pPr>
        <w:jc w:val="both"/>
        <w:rPr>
          <w:rFonts w:cs="Arial"/>
          <w:sz w:val="52"/>
          <w:szCs w:val="52"/>
          <w:lang w:val="en-US"/>
        </w:rPr>
      </w:pPr>
    </w:p>
    <w:p w14:paraId="08E1B1DC" w14:textId="77777777" w:rsidR="008938C5" w:rsidRDefault="008938C5" w:rsidP="005E2A5D">
      <w:pPr>
        <w:jc w:val="both"/>
        <w:rPr>
          <w:rFonts w:cs="Arial"/>
          <w:sz w:val="44"/>
          <w:szCs w:val="44"/>
          <w:lang w:val="en-US"/>
        </w:rPr>
      </w:pPr>
    </w:p>
    <w:p w14:paraId="245C3FA2" w14:textId="2A715056" w:rsidR="00796822" w:rsidRPr="00633B50" w:rsidRDefault="00DA346A" w:rsidP="005E2A5D">
      <w:pPr>
        <w:jc w:val="both"/>
        <w:rPr>
          <w:rFonts w:cs="Arial"/>
          <w:b/>
          <w:bCs/>
          <w:color w:val="auto"/>
          <w:sz w:val="56"/>
          <w:szCs w:val="56"/>
          <w:lang w:val="en-US"/>
        </w:rPr>
      </w:pPr>
      <w:r w:rsidRPr="00633B50">
        <w:rPr>
          <w:rFonts w:cs="Arial"/>
          <w:b/>
          <w:bCs/>
          <w:color w:val="auto"/>
          <w:sz w:val="56"/>
          <w:szCs w:val="56"/>
          <w:lang w:val="en-US"/>
        </w:rPr>
        <w:t>Data protection policy</w:t>
      </w:r>
    </w:p>
    <w:p w14:paraId="68B91436" w14:textId="77777777" w:rsidR="00320754" w:rsidRPr="00633B50" w:rsidRDefault="00320754" w:rsidP="005E2A5D">
      <w:pPr>
        <w:jc w:val="both"/>
        <w:rPr>
          <w:rFonts w:cs="Arial"/>
          <w:color w:val="auto"/>
          <w:sz w:val="52"/>
          <w:szCs w:val="52"/>
          <w:lang w:val="en-US"/>
        </w:rPr>
      </w:pPr>
    </w:p>
    <w:p w14:paraId="32BDBE5F" w14:textId="77777777" w:rsidR="0034163B" w:rsidRPr="00633B50" w:rsidRDefault="0034163B" w:rsidP="005E2A5D">
      <w:pPr>
        <w:jc w:val="both"/>
        <w:rPr>
          <w:rFonts w:cs="Arial"/>
          <w:color w:val="auto"/>
          <w:sz w:val="52"/>
          <w:szCs w:val="52"/>
          <w:lang w:val="en-US"/>
        </w:rPr>
      </w:pPr>
    </w:p>
    <w:p w14:paraId="6C7735E2" w14:textId="77777777" w:rsidR="008938C5" w:rsidRPr="00633B50" w:rsidRDefault="008938C5" w:rsidP="005E2A5D">
      <w:pPr>
        <w:jc w:val="both"/>
        <w:rPr>
          <w:rFonts w:cs="Arial"/>
          <w:color w:val="auto"/>
          <w:sz w:val="40"/>
          <w:szCs w:val="40"/>
          <w:lang w:val="en-US"/>
        </w:rPr>
      </w:pPr>
    </w:p>
    <w:p w14:paraId="41070849" w14:textId="77777777" w:rsidR="0034163B" w:rsidRPr="00633B50" w:rsidRDefault="0034163B" w:rsidP="005E2A5D">
      <w:pPr>
        <w:jc w:val="both"/>
        <w:rPr>
          <w:rFonts w:cs="Arial"/>
          <w:color w:val="auto"/>
          <w:sz w:val="56"/>
          <w:szCs w:val="56"/>
          <w:lang w:val="en-US"/>
        </w:rPr>
      </w:pPr>
    </w:p>
    <w:p w14:paraId="7D850D19" w14:textId="77777777" w:rsidR="00673B86" w:rsidRPr="00633B50" w:rsidRDefault="00673B86" w:rsidP="005E2A5D">
      <w:pPr>
        <w:jc w:val="both"/>
        <w:rPr>
          <w:rFonts w:cs="Arial"/>
          <w:color w:val="auto"/>
          <w:sz w:val="56"/>
          <w:szCs w:val="56"/>
          <w:lang w:val="en-US"/>
        </w:rPr>
      </w:pPr>
    </w:p>
    <w:p w14:paraId="418A53CD" w14:textId="77777777" w:rsidR="00673B86" w:rsidRPr="00633B50" w:rsidRDefault="00673B86" w:rsidP="005E2A5D">
      <w:pPr>
        <w:jc w:val="both"/>
        <w:rPr>
          <w:rFonts w:cs="Arial"/>
          <w:color w:val="auto"/>
          <w:sz w:val="56"/>
          <w:szCs w:val="56"/>
          <w:lang w:val="en-US"/>
        </w:rPr>
      </w:pPr>
    </w:p>
    <w:p w14:paraId="6738C848" w14:textId="77777777" w:rsidR="00841893" w:rsidRPr="00633B50" w:rsidRDefault="00841893" w:rsidP="005E2A5D">
      <w:pPr>
        <w:jc w:val="both"/>
        <w:rPr>
          <w:rFonts w:cs="Arial"/>
          <w:color w:val="auto"/>
          <w:sz w:val="48"/>
          <w:szCs w:val="48"/>
          <w:lang w:val="en-US"/>
        </w:rPr>
      </w:pPr>
    </w:p>
    <w:p w14:paraId="4E279FC1" w14:textId="77777777" w:rsidR="00DA346A" w:rsidRPr="00633B50" w:rsidRDefault="00DA346A" w:rsidP="005E2A5D">
      <w:pPr>
        <w:jc w:val="both"/>
        <w:rPr>
          <w:rFonts w:cs="Arial"/>
          <w:color w:val="auto"/>
          <w:sz w:val="48"/>
          <w:szCs w:val="48"/>
          <w:lang w:val="en-US"/>
        </w:rPr>
      </w:pPr>
    </w:p>
    <w:p w14:paraId="6C7AEA6E" w14:textId="77777777" w:rsidR="00DA346A" w:rsidRPr="00633B50" w:rsidRDefault="00DA346A" w:rsidP="005E2A5D">
      <w:pPr>
        <w:jc w:val="both"/>
        <w:rPr>
          <w:rFonts w:cs="Arial"/>
          <w:color w:val="auto"/>
          <w:sz w:val="48"/>
          <w:szCs w:val="48"/>
          <w:lang w:val="en-US"/>
        </w:rPr>
      </w:pPr>
    </w:p>
    <w:p w14:paraId="54F3B455" w14:textId="77777777" w:rsidR="00DA346A" w:rsidRPr="00633B50" w:rsidRDefault="00DA346A" w:rsidP="005E2A5D">
      <w:pPr>
        <w:jc w:val="both"/>
        <w:rPr>
          <w:rFonts w:cs="Arial"/>
          <w:color w:val="auto"/>
          <w:lang w:val="en-US"/>
        </w:rPr>
      </w:pPr>
    </w:p>
    <w:p w14:paraId="1082B38D" w14:textId="5CF6FD95" w:rsidR="006C2BFF" w:rsidRPr="00633B50" w:rsidRDefault="006C2BFF" w:rsidP="005E2A5D">
      <w:pPr>
        <w:jc w:val="both"/>
        <w:rPr>
          <w:rFonts w:cs="Arial"/>
          <w:color w:val="auto"/>
          <w:lang w:val="en-US"/>
        </w:rPr>
      </w:pPr>
      <w:r w:rsidRPr="00633B50">
        <w:rPr>
          <w:rFonts w:cs="Arial"/>
          <w:color w:val="auto"/>
          <w:lang w:val="en-US"/>
        </w:rPr>
        <w:t xml:space="preserve">Version 1: </w:t>
      </w:r>
      <w:r w:rsidR="00247E06">
        <w:rPr>
          <w:rFonts w:cs="Arial"/>
          <w:color w:val="auto"/>
          <w:lang w:val="en-US"/>
        </w:rPr>
        <w:t>21 December</w:t>
      </w:r>
      <w:r w:rsidR="00DA346A" w:rsidRPr="00633B50">
        <w:rPr>
          <w:rFonts w:cs="Arial"/>
          <w:color w:val="auto"/>
          <w:lang w:val="en-US"/>
        </w:rPr>
        <w:t xml:space="preserve"> 2023</w:t>
      </w:r>
    </w:p>
    <w:p w14:paraId="1C8A24B0" w14:textId="77777777" w:rsidR="00D1549B" w:rsidRPr="00633B50" w:rsidRDefault="00D1549B" w:rsidP="005E2A5D">
      <w:pPr>
        <w:jc w:val="both"/>
        <w:rPr>
          <w:rFonts w:cs="Arial"/>
          <w:color w:val="auto"/>
          <w:lang w:val="en-US"/>
        </w:rPr>
      </w:pPr>
    </w:p>
    <w:p w14:paraId="6CD3EAA6" w14:textId="14474157" w:rsidR="3EFE41F3" w:rsidRPr="00633B50" w:rsidRDefault="3EFE41F3" w:rsidP="3EFE41F3">
      <w:pPr>
        <w:jc w:val="both"/>
        <w:rPr>
          <w:rFonts w:cs="Arial"/>
          <w:color w:val="auto"/>
          <w:lang w:val="en-US"/>
        </w:rPr>
      </w:pPr>
    </w:p>
    <w:p w14:paraId="0730736A" w14:textId="77777777" w:rsidR="00D1549B" w:rsidRPr="00633B50" w:rsidRDefault="00D1549B" w:rsidP="005E2A5D">
      <w:pPr>
        <w:jc w:val="both"/>
        <w:rPr>
          <w:rFonts w:cs="Arial"/>
          <w:color w:val="auto"/>
          <w:lang w:val="en-US"/>
        </w:rPr>
      </w:pPr>
    </w:p>
    <w:p w14:paraId="06D7AFB5" w14:textId="77777777" w:rsidR="00D1549B" w:rsidRPr="00633B50" w:rsidRDefault="00D1549B" w:rsidP="00D1549B">
      <w:pPr>
        <w:numPr>
          <w:ilvl w:val="0"/>
          <w:numId w:val="41"/>
        </w:numPr>
        <w:jc w:val="both"/>
        <w:rPr>
          <w:rFonts w:cs="Arial"/>
          <w:b/>
          <w:bCs/>
          <w:color w:val="auto"/>
        </w:rPr>
      </w:pPr>
      <w:r w:rsidRPr="00633B50">
        <w:rPr>
          <w:rFonts w:cs="Arial"/>
          <w:b/>
          <w:bCs/>
          <w:color w:val="auto"/>
        </w:rPr>
        <w:t>Purpose and scope</w:t>
      </w:r>
    </w:p>
    <w:p w14:paraId="2145CD44" w14:textId="1BC220E9" w:rsidR="00090056" w:rsidRPr="00AF4C6D" w:rsidRDefault="00090056" w:rsidP="00090056">
      <w:pPr>
        <w:jc w:val="both"/>
        <w:rPr>
          <w:rFonts w:cs="Arial"/>
          <w:color w:val="auto"/>
        </w:rPr>
      </w:pPr>
      <w:r w:rsidRPr="00AF4C6D">
        <w:rPr>
          <w:rFonts w:cs="Arial"/>
          <w:color w:val="auto"/>
        </w:rPr>
        <w:t>Taith is a Welsh Government funded programme delivered by International Learning Exchange Programme Ltd, a wholly owned subsidiary of Cardiff University, as the Programme Executive. As such, some of our information is in the name of Taith and/or International Learning Exchange Programme (ILEP) Ltd and some policies and procedures come under our parent organisation, Cardiff University. The Data Protection Policy is in the name of Taith.</w:t>
      </w:r>
    </w:p>
    <w:p w14:paraId="1B7C5CA4" w14:textId="05F14E00" w:rsidR="00D1549B" w:rsidRPr="00AF4C6D" w:rsidRDefault="00D1549B" w:rsidP="00D1549B">
      <w:pPr>
        <w:jc w:val="both"/>
        <w:rPr>
          <w:rFonts w:cs="Arial"/>
          <w:color w:val="auto"/>
        </w:rPr>
      </w:pPr>
      <w:r w:rsidRPr="00AF4C6D">
        <w:rPr>
          <w:rFonts w:cs="Arial"/>
          <w:color w:val="auto"/>
        </w:rPr>
        <w:t xml:space="preserve">The purpose of the Data Protection Policy is to clarify the requirements under data protection legislation which primarily includes the UK General Data Protection Regulation (UK GDPR) and the Data Protection Act 2018 (DPA 2018) in the context of </w:t>
      </w:r>
      <w:r w:rsidR="001A23E2" w:rsidRPr="00AF4C6D">
        <w:rPr>
          <w:rFonts w:cs="Arial"/>
          <w:color w:val="auto"/>
        </w:rPr>
        <w:t>Taith</w:t>
      </w:r>
      <w:r w:rsidRPr="00AF4C6D">
        <w:rPr>
          <w:rFonts w:cs="Arial"/>
          <w:color w:val="auto"/>
        </w:rPr>
        <w:t xml:space="preserve">, to outline the associated internal allocation of responsibilities and duties, and to set out the structure within which compliance will be facilitated. This policy supports </w:t>
      </w:r>
      <w:r w:rsidR="00407BE1" w:rsidRPr="00AF4C6D">
        <w:rPr>
          <w:rFonts w:cs="Arial"/>
          <w:color w:val="auto"/>
        </w:rPr>
        <w:t>Taith</w:t>
      </w:r>
      <w:r w:rsidRPr="00AF4C6D">
        <w:rPr>
          <w:rFonts w:cs="Arial"/>
          <w:color w:val="auto"/>
        </w:rPr>
        <w:t xml:space="preserve"> in demonstrating its compliance with data protection legislation to data subjects and the regulator for data protection and privacy in the UK (Information Commissioner).</w:t>
      </w:r>
    </w:p>
    <w:p w14:paraId="0CFAC7AA" w14:textId="09AC5E2B" w:rsidR="00D1549B" w:rsidRPr="00AF4C6D" w:rsidRDefault="00D1549B" w:rsidP="00D1549B">
      <w:pPr>
        <w:jc w:val="both"/>
        <w:rPr>
          <w:rFonts w:cs="Arial"/>
          <w:color w:val="auto"/>
        </w:rPr>
      </w:pPr>
      <w:r w:rsidRPr="00AF4C6D">
        <w:rPr>
          <w:rFonts w:cs="Arial"/>
          <w:color w:val="auto"/>
        </w:rPr>
        <w:t xml:space="preserve">This policy applies to </w:t>
      </w:r>
      <w:r w:rsidR="00932FF3" w:rsidRPr="00AF4C6D">
        <w:rPr>
          <w:rFonts w:cs="Arial"/>
          <w:color w:val="auto"/>
        </w:rPr>
        <w:t xml:space="preserve">all staff </w:t>
      </w:r>
      <w:r w:rsidRPr="00AF4C6D">
        <w:rPr>
          <w:rFonts w:cs="Arial"/>
          <w:color w:val="auto"/>
        </w:rPr>
        <w:t xml:space="preserve">members of </w:t>
      </w:r>
      <w:r w:rsidR="00E246BD" w:rsidRPr="00AF4C6D">
        <w:rPr>
          <w:rFonts w:cs="Arial"/>
          <w:color w:val="auto"/>
        </w:rPr>
        <w:t>Taith</w:t>
      </w:r>
      <w:r w:rsidRPr="00AF4C6D">
        <w:rPr>
          <w:rFonts w:cs="Arial"/>
          <w:color w:val="auto"/>
        </w:rPr>
        <w:t xml:space="preserve"> and any other party engaged where personal data is processed on behalf of </w:t>
      </w:r>
      <w:r w:rsidR="00932FF3" w:rsidRPr="00AF4C6D">
        <w:rPr>
          <w:rFonts w:cs="Arial"/>
          <w:color w:val="auto"/>
        </w:rPr>
        <w:t>Taith</w:t>
      </w:r>
      <w:r w:rsidRPr="00AF4C6D">
        <w:rPr>
          <w:rFonts w:cs="Arial"/>
          <w:color w:val="auto"/>
        </w:rPr>
        <w:t xml:space="preserve">.  </w:t>
      </w:r>
    </w:p>
    <w:p w14:paraId="0BCA6E32" w14:textId="5EFE55F1" w:rsidR="00D1549B" w:rsidRPr="00633B50" w:rsidRDefault="00D1549B" w:rsidP="00D1549B">
      <w:pPr>
        <w:numPr>
          <w:ilvl w:val="0"/>
          <w:numId w:val="41"/>
        </w:numPr>
        <w:jc w:val="both"/>
        <w:rPr>
          <w:rFonts w:cs="Arial"/>
          <w:b/>
          <w:bCs/>
          <w:color w:val="auto"/>
        </w:rPr>
      </w:pPr>
      <w:r w:rsidRPr="00633B50">
        <w:rPr>
          <w:rFonts w:cs="Arial"/>
          <w:b/>
          <w:bCs/>
          <w:color w:val="auto"/>
        </w:rPr>
        <w:t>P</w:t>
      </w:r>
      <w:r w:rsidR="00F31348" w:rsidRPr="00633B50">
        <w:rPr>
          <w:rFonts w:cs="Arial"/>
          <w:b/>
          <w:bCs/>
          <w:color w:val="auto"/>
        </w:rPr>
        <w:t>olicy</w:t>
      </w:r>
    </w:p>
    <w:p w14:paraId="6FF238CC" w14:textId="1C760BE4" w:rsidR="00D1549B" w:rsidRPr="00633B50" w:rsidRDefault="00BA3A0C" w:rsidP="00D1549B">
      <w:pPr>
        <w:jc w:val="both"/>
        <w:rPr>
          <w:rFonts w:cs="Arial"/>
          <w:bCs/>
          <w:color w:val="auto"/>
        </w:rPr>
      </w:pPr>
      <w:r w:rsidRPr="00633B50">
        <w:rPr>
          <w:rFonts w:cs="Arial"/>
          <w:bCs/>
          <w:color w:val="auto"/>
        </w:rPr>
        <w:t>Taith</w:t>
      </w:r>
      <w:r w:rsidR="00D1549B" w:rsidRPr="00633B50">
        <w:rPr>
          <w:rFonts w:cs="Arial"/>
          <w:bCs/>
          <w:color w:val="auto"/>
        </w:rPr>
        <w:t xml:space="preserve"> shall at all times act in a manner consistent with the obligations of a Data Controller under the provisions of data protection legislation ensuring privacy is a key consideration in its operations, that any compulsory registrations and payments to regulatory bodies are up to date, and that data subjects’ rights under the legislation are respected.</w:t>
      </w:r>
    </w:p>
    <w:p w14:paraId="3A79D2A3" w14:textId="18905EAB" w:rsidR="00D1549B" w:rsidRPr="00633B50" w:rsidRDefault="00D1549B" w:rsidP="00D1549B">
      <w:pPr>
        <w:jc w:val="both"/>
        <w:rPr>
          <w:rFonts w:cs="Arial"/>
          <w:b/>
          <w:color w:val="auto"/>
        </w:rPr>
      </w:pPr>
      <w:r w:rsidRPr="00633B50">
        <w:rPr>
          <w:rFonts w:cs="Arial"/>
          <w:color w:val="auto"/>
        </w:rPr>
        <w:t xml:space="preserve">Where </w:t>
      </w:r>
      <w:r w:rsidR="0093230E" w:rsidRPr="00633B50">
        <w:rPr>
          <w:rFonts w:cs="Arial"/>
          <w:color w:val="auto"/>
        </w:rPr>
        <w:t>Taith</w:t>
      </w:r>
      <w:r w:rsidRPr="00633B50">
        <w:rPr>
          <w:rFonts w:cs="Arial"/>
          <w:color w:val="auto"/>
        </w:rPr>
        <w:t xml:space="preserve"> is processing personal data on behalf of another Data Controller, </w:t>
      </w:r>
      <w:r w:rsidR="001B60A5" w:rsidRPr="00633B50">
        <w:rPr>
          <w:rFonts w:cs="Arial"/>
          <w:color w:val="auto"/>
        </w:rPr>
        <w:t>Taith</w:t>
      </w:r>
      <w:r w:rsidRPr="00633B50">
        <w:rPr>
          <w:rFonts w:cs="Arial"/>
          <w:color w:val="auto"/>
        </w:rPr>
        <w:t xml:space="preserve"> will at all times process the data according to the instructions and contractual obligations agreed with that Data Controller and in any case in compliance with Data Processor obligations under data protection legislation.</w:t>
      </w:r>
    </w:p>
    <w:p w14:paraId="6E9279AC" w14:textId="1B0CD372" w:rsidR="00D1549B" w:rsidRPr="00633B50" w:rsidRDefault="00D1549B" w:rsidP="00D1549B">
      <w:pPr>
        <w:jc w:val="both"/>
        <w:rPr>
          <w:rFonts w:cs="Arial"/>
          <w:bCs/>
          <w:color w:val="auto"/>
        </w:rPr>
      </w:pPr>
      <w:r w:rsidRPr="00633B50">
        <w:rPr>
          <w:rFonts w:cs="Arial"/>
          <w:bCs/>
          <w:color w:val="auto"/>
        </w:rPr>
        <w:t xml:space="preserve">All members of </w:t>
      </w:r>
      <w:r w:rsidR="0065609E" w:rsidRPr="00633B50">
        <w:rPr>
          <w:rFonts w:cs="Arial"/>
          <w:bCs/>
          <w:color w:val="auto"/>
        </w:rPr>
        <w:t>Taith</w:t>
      </w:r>
      <w:r w:rsidRPr="00633B50">
        <w:rPr>
          <w:rFonts w:cs="Arial"/>
          <w:bCs/>
          <w:color w:val="auto"/>
        </w:rPr>
        <w:t xml:space="preserve"> who handle or have access to personal data under the control of, or on behalf of, </w:t>
      </w:r>
      <w:r w:rsidR="00802DB4" w:rsidRPr="00633B50">
        <w:rPr>
          <w:rFonts w:cs="Arial"/>
          <w:bCs/>
          <w:color w:val="auto"/>
        </w:rPr>
        <w:t>Taith</w:t>
      </w:r>
      <w:r w:rsidRPr="00633B50">
        <w:rPr>
          <w:rFonts w:cs="Arial"/>
          <w:b/>
          <w:bCs/>
          <w:color w:val="auto"/>
        </w:rPr>
        <w:t xml:space="preserve"> </w:t>
      </w:r>
      <w:r w:rsidRPr="00633B50">
        <w:rPr>
          <w:rFonts w:cs="Arial"/>
          <w:bCs/>
          <w:color w:val="auto"/>
        </w:rPr>
        <w:t>shall comply with the relevant provisions of data protection legislation in relation to processing of personal data.</w:t>
      </w:r>
    </w:p>
    <w:p w14:paraId="0452C01D" w14:textId="77777777" w:rsidR="00D1549B" w:rsidRPr="00633B50" w:rsidRDefault="00D1549B" w:rsidP="00D1549B">
      <w:pPr>
        <w:jc w:val="both"/>
        <w:rPr>
          <w:rFonts w:cs="Arial"/>
          <w:b/>
          <w:color w:val="auto"/>
        </w:rPr>
      </w:pPr>
      <w:r w:rsidRPr="00633B50">
        <w:rPr>
          <w:rFonts w:cs="Arial"/>
          <w:bCs/>
          <w:color w:val="auto"/>
        </w:rPr>
        <w:t>Personal Data means</w:t>
      </w:r>
      <w:r w:rsidRPr="00633B50">
        <w:rPr>
          <w:rFonts w:cs="Arial"/>
          <w:b/>
          <w:color w:val="auto"/>
        </w:rPr>
        <w:t xml:space="preserve"> </w:t>
      </w:r>
      <w:r w:rsidRPr="00633B50">
        <w:rPr>
          <w:rFonts w:cs="Arial"/>
          <w:bCs/>
          <w:color w:val="auto"/>
        </w:rPr>
        <w:t>a</w:t>
      </w:r>
      <w:r w:rsidRPr="00633B50">
        <w:rPr>
          <w:rFonts w:cs="Arial"/>
          <w:color w:val="auto"/>
        </w:rPr>
        <w:t>ny recorded information about a living individual who can be identified from that data or from that data and other available data.  This includes, inter alia, information held in paper records, electronic records, digital files, video and audio recordings, photographic images.</w:t>
      </w:r>
    </w:p>
    <w:p w14:paraId="75A0B920" w14:textId="77777777" w:rsidR="00D1549B" w:rsidRPr="00633B50" w:rsidRDefault="00D1549B" w:rsidP="00D1549B">
      <w:pPr>
        <w:jc w:val="both"/>
        <w:rPr>
          <w:rFonts w:cs="Arial"/>
          <w:color w:val="auto"/>
        </w:rPr>
      </w:pPr>
      <w:r w:rsidRPr="00633B50">
        <w:rPr>
          <w:rFonts w:cs="Arial"/>
          <w:color w:val="auto"/>
        </w:rPr>
        <w:t>Processing is the undertaking of any operation involving personal data (including to collect, access, maintain, handle, copy, pseudonymise, anonymise, analyse, disclose or delete) as well as simply storing or hosting personal data.</w:t>
      </w:r>
      <w:r w:rsidRPr="00633B50">
        <w:rPr>
          <w:rFonts w:cs="Arial"/>
          <w:color w:val="auto"/>
        </w:rPr>
        <w:br w:type="page"/>
      </w:r>
    </w:p>
    <w:p w14:paraId="31EB015A" w14:textId="77777777" w:rsidR="00D1549B" w:rsidRPr="00633B50" w:rsidRDefault="00D1549B" w:rsidP="00D1549B">
      <w:pPr>
        <w:numPr>
          <w:ilvl w:val="1"/>
          <w:numId w:val="41"/>
        </w:numPr>
        <w:jc w:val="both"/>
        <w:rPr>
          <w:rFonts w:cs="Arial"/>
          <w:color w:val="auto"/>
          <w:u w:val="single"/>
        </w:rPr>
      </w:pPr>
      <w:r w:rsidRPr="00633B50">
        <w:rPr>
          <w:rFonts w:cs="Arial"/>
          <w:b/>
          <w:bCs/>
          <w:color w:val="auto"/>
        </w:rPr>
        <w:lastRenderedPageBreak/>
        <w:t>Data subject rights</w:t>
      </w:r>
    </w:p>
    <w:p w14:paraId="1F9FB5EF" w14:textId="3BF26BC2" w:rsidR="00D1549B" w:rsidRPr="00633B50" w:rsidRDefault="00D57E90" w:rsidP="00D1549B">
      <w:pPr>
        <w:jc w:val="both"/>
        <w:rPr>
          <w:rFonts w:cs="Arial"/>
          <w:color w:val="auto"/>
        </w:rPr>
      </w:pPr>
      <w:r w:rsidRPr="00633B50">
        <w:rPr>
          <w:rFonts w:cs="Arial"/>
          <w:color w:val="auto"/>
        </w:rPr>
        <w:t>Taith</w:t>
      </w:r>
      <w:r w:rsidR="00D1549B" w:rsidRPr="00633B50">
        <w:rPr>
          <w:rFonts w:cs="Arial"/>
          <w:color w:val="auto"/>
        </w:rPr>
        <w:t xml:space="preserve"> shall respect the rights of individuals as applicable and as defined in data protection legislation including the right: </w:t>
      </w:r>
    </w:p>
    <w:p w14:paraId="4D135C4D" w14:textId="77777777" w:rsidR="00D1549B" w:rsidRPr="00633B50" w:rsidRDefault="00D1549B" w:rsidP="005071E4">
      <w:pPr>
        <w:rPr>
          <w:rFonts w:cs="Arial"/>
          <w:color w:val="auto"/>
        </w:rPr>
      </w:pPr>
      <w:r w:rsidRPr="00633B50">
        <w:rPr>
          <w:rFonts w:cs="Arial"/>
          <w:color w:val="auto"/>
        </w:rPr>
        <w:t>- to be informed of processing (Art 13 and 14)</w:t>
      </w:r>
      <w:r w:rsidRPr="00633B50">
        <w:rPr>
          <w:rFonts w:cs="Arial"/>
          <w:color w:val="auto"/>
        </w:rPr>
        <w:br/>
        <w:t>- of access to their personal data (Art 15)</w:t>
      </w:r>
      <w:r w:rsidRPr="00633B50">
        <w:rPr>
          <w:rFonts w:cs="Arial"/>
          <w:color w:val="auto"/>
        </w:rPr>
        <w:br/>
        <w:t>- to rectification of inaccurate personal data (Art 16)</w:t>
      </w:r>
      <w:r w:rsidRPr="00633B50">
        <w:rPr>
          <w:rFonts w:cs="Arial"/>
          <w:color w:val="auto"/>
        </w:rPr>
        <w:br/>
        <w:t xml:space="preserve">- to erasure (Art 17) </w:t>
      </w:r>
      <w:r w:rsidRPr="00633B50">
        <w:rPr>
          <w:rFonts w:cs="Arial"/>
          <w:color w:val="auto"/>
        </w:rPr>
        <w:br/>
        <w:t xml:space="preserve">- to restrict processing (Art 18)  </w:t>
      </w:r>
      <w:r w:rsidRPr="00633B50">
        <w:rPr>
          <w:rFonts w:cs="Arial"/>
          <w:color w:val="auto"/>
        </w:rPr>
        <w:br/>
        <w:t xml:space="preserve">- to data portability (Art 20)  </w:t>
      </w:r>
      <w:r w:rsidRPr="00633B50">
        <w:rPr>
          <w:rFonts w:cs="Arial"/>
          <w:color w:val="auto"/>
        </w:rPr>
        <w:br/>
        <w:t xml:space="preserve">- to object to processing including objection to direct marketing (Art 21) </w:t>
      </w:r>
      <w:r w:rsidRPr="00633B50">
        <w:rPr>
          <w:rFonts w:cs="Arial"/>
          <w:color w:val="auto"/>
        </w:rPr>
        <w:br/>
        <w:t xml:space="preserve">- relating to automated decision making, including profiling (Art 22)  </w:t>
      </w:r>
    </w:p>
    <w:p w14:paraId="7AC8E4F0" w14:textId="70C55EB0" w:rsidR="00D1549B" w:rsidRPr="00633B50" w:rsidRDefault="00D1549B" w:rsidP="00D1549B">
      <w:pPr>
        <w:jc w:val="both"/>
        <w:rPr>
          <w:rFonts w:cs="Arial"/>
          <w:color w:val="auto"/>
        </w:rPr>
      </w:pPr>
      <w:r w:rsidRPr="00633B50">
        <w:rPr>
          <w:rFonts w:cs="Arial"/>
          <w:color w:val="auto"/>
        </w:rPr>
        <w:t xml:space="preserve">Further information about these rights, where they may apply and how they may be asserted will be made available on the </w:t>
      </w:r>
      <w:hyperlink r:id="rId11" w:history="1">
        <w:r w:rsidR="00CF1CA5">
          <w:rPr>
            <w:rStyle w:val="Hyperlink"/>
            <w:rFonts w:cs="Arial"/>
          </w:rPr>
          <w:t>Privacy Policy</w:t>
        </w:r>
        <w:r w:rsidRPr="00D1549B">
          <w:rPr>
            <w:rStyle w:val="Hyperlink"/>
            <w:rFonts w:cs="Arial"/>
          </w:rPr>
          <w:t xml:space="preserve"> page</w:t>
        </w:r>
      </w:hyperlink>
      <w:r w:rsidRPr="00D1549B">
        <w:rPr>
          <w:rFonts w:cs="Arial"/>
        </w:rPr>
        <w:t xml:space="preserve"> </w:t>
      </w:r>
      <w:r w:rsidRPr="00633B50">
        <w:rPr>
          <w:rFonts w:cs="Arial"/>
          <w:color w:val="auto"/>
        </w:rPr>
        <w:t xml:space="preserve">of the </w:t>
      </w:r>
      <w:r w:rsidR="00557D3C" w:rsidRPr="00633B50">
        <w:rPr>
          <w:rFonts w:cs="Arial"/>
          <w:color w:val="auto"/>
        </w:rPr>
        <w:t>Taith</w:t>
      </w:r>
      <w:r w:rsidRPr="00633B50">
        <w:rPr>
          <w:rFonts w:cs="Arial"/>
          <w:color w:val="auto"/>
        </w:rPr>
        <w:t xml:space="preserve"> website.  </w:t>
      </w:r>
    </w:p>
    <w:p w14:paraId="0803CBC5" w14:textId="7282E587" w:rsidR="00D1549B" w:rsidRPr="00D1549B" w:rsidRDefault="00D052E2" w:rsidP="00D1549B">
      <w:pPr>
        <w:jc w:val="both"/>
        <w:rPr>
          <w:rFonts w:cs="Arial"/>
        </w:rPr>
      </w:pPr>
      <w:r w:rsidRPr="00633B50">
        <w:rPr>
          <w:rFonts w:cs="Arial"/>
          <w:color w:val="auto"/>
        </w:rPr>
        <w:t>Taith</w:t>
      </w:r>
      <w:r w:rsidR="00D1549B" w:rsidRPr="00633B50">
        <w:rPr>
          <w:rFonts w:cs="Arial"/>
          <w:color w:val="auto"/>
        </w:rPr>
        <w:t xml:space="preserve"> shall inform staff</w:t>
      </w:r>
      <w:r w:rsidR="00D1549B" w:rsidRPr="00AF4C6D">
        <w:rPr>
          <w:rFonts w:cs="Arial"/>
          <w:color w:val="auto"/>
        </w:rPr>
        <w:t xml:space="preserve">, </w:t>
      </w:r>
      <w:r w:rsidRPr="00AF4C6D">
        <w:rPr>
          <w:rFonts w:cs="Arial"/>
          <w:color w:val="auto"/>
        </w:rPr>
        <w:t>grant recipients</w:t>
      </w:r>
      <w:r w:rsidR="003D2186" w:rsidRPr="00AF4C6D">
        <w:rPr>
          <w:rFonts w:cs="Arial"/>
          <w:color w:val="auto"/>
        </w:rPr>
        <w:t>, participants, external assessors</w:t>
      </w:r>
      <w:r w:rsidR="00D1549B" w:rsidRPr="00AF4C6D">
        <w:rPr>
          <w:rFonts w:cs="Arial"/>
          <w:color w:val="auto"/>
        </w:rPr>
        <w:t xml:space="preserve">, and other </w:t>
      </w:r>
      <w:r w:rsidR="00D1549B" w:rsidRPr="00633B50">
        <w:rPr>
          <w:rFonts w:cs="Arial"/>
          <w:color w:val="auto"/>
        </w:rPr>
        <w:t xml:space="preserve">data subjects of how it uses their personal data, with whom their data will be shared and other relevant information in line with privacy notice requirements. These notices will be communicated to data subjects upon collection of their personal data and upon variation where appropriate, and notices will be made available via the </w:t>
      </w:r>
      <w:hyperlink r:id="rId12" w:history="1">
        <w:r w:rsidR="00CF1CA5" w:rsidRPr="00876637">
          <w:rPr>
            <w:rStyle w:val="Hyperlink"/>
            <w:rFonts w:cs="Arial"/>
          </w:rPr>
          <w:t>Privacy Policy</w:t>
        </w:r>
        <w:r w:rsidR="00D1549B" w:rsidRPr="00D1549B">
          <w:rPr>
            <w:rStyle w:val="Hyperlink"/>
            <w:rFonts w:cs="Arial"/>
          </w:rPr>
          <w:t xml:space="preserve"> pa</w:t>
        </w:r>
        <w:r w:rsidR="00876637" w:rsidRPr="00876637">
          <w:rPr>
            <w:rStyle w:val="Hyperlink"/>
            <w:rFonts w:cs="Arial"/>
          </w:rPr>
          <w:t>ge</w:t>
        </w:r>
      </w:hyperlink>
      <w:r w:rsidR="00D1549B" w:rsidRPr="00D1549B">
        <w:rPr>
          <w:rFonts w:cs="Arial"/>
        </w:rPr>
        <w:t>.</w:t>
      </w:r>
    </w:p>
    <w:p w14:paraId="14ACEC5B" w14:textId="77777777" w:rsidR="00D1549B" w:rsidRPr="00633B50" w:rsidRDefault="00D1549B" w:rsidP="00D1549B">
      <w:pPr>
        <w:numPr>
          <w:ilvl w:val="1"/>
          <w:numId w:val="41"/>
        </w:numPr>
        <w:jc w:val="both"/>
        <w:rPr>
          <w:rFonts w:cs="Arial"/>
          <w:color w:val="auto"/>
        </w:rPr>
      </w:pPr>
      <w:r w:rsidRPr="00633B50">
        <w:rPr>
          <w:rFonts w:cs="Arial"/>
          <w:b/>
          <w:bCs/>
          <w:color w:val="auto"/>
        </w:rPr>
        <w:t>Processing personal data</w:t>
      </w:r>
    </w:p>
    <w:p w14:paraId="48F423D8" w14:textId="76172F51" w:rsidR="00D1549B" w:rsidRPr="00633B50" w:rsidRDefault="0009310F" w:rsidP="00D1549B">
      <w:pPr>
        <w:jc w:val="both"/>
        <w:rPr>
          <w:rFonts w:cs="Arial"/>
          <w:color w:val="auto"/>
        </w:rPr>
      </w:pPr>
      <w:r w:rsidRPr="00633B50">
        <w:rPr>
          <w:rFonts w:cs="Arial"/>
          <w:color w:val="auto"/>
        </w:rPr>
        <w:t>Taith</w:t>
      </w:r>
      <w:r w:rsidR="00D1549B" w:rsidRPr="00633B50">
        <w:rPr>
          <w:rFonts w:cs="Arial"/>
          <w:color w:val="auto"/>
        </w:rPr>
        <w:t xml:space="preserve"> and all its members shall process personal data in accordance with the lawful grounds specified in Articles 6, and any relevant conditions specified under Article 9 for special category data and Article 10 for criminal conviction data of the UK GDPR as relevant, and the Data Protection Principles as set out in Article 5.  </w:t>
      </w:r>
    </w:p>
    <w:p w14:paraId="590FE591" w14:textId="77777777" w:rsidR="00D1549B" w:rsidRPr="00633B50" w:rsidRDefault="00D1549B" w:rsidP="00D1549B">
      <w:pPr>
        <w:jc w:val="both"/>
        <w:rPr>
          <w:rFonts w:cs="Arial"/>
          <w:color w:val="auto"/>
        </w:rPr>
      </w:pPr>
      <w:r w:rsidRPr="00633B50">
        <w:rPr>
          <w:rFonts w:cs="Arial"/>
          <w:color w:val="auto"/>
        </w:rPr>
        <w:t>In brief, the data protection principles state that personal data shall be:</w:t>
      </w:r>
    </w:p>
    <w:p w14:paraId="51E6CC2F" w14:textId="77777777" w:rsidR="00D1549B" w:rsidRPr="00633B50" w:rsidRDefault="00D1549B" w:rsidP="00D1549B">
      <w:pPr>
        <w:numPr>
          <w:ilvl w:val="0"/>
          <w:numId w:val="42"/>
        </w:numPr>
        <w:jc w:val="both"/>
        <w:rPr>
          <w:rFonts w:cs="Arial"/>
          <w:color w:val="auto"/>
        </w:rPr>
      </w:pPr>
      <w:r w:rsidRPr="00633B50">
        <w:rPr>
          <w:rFonts w:cs="Arial"/>
          <w:color w:val="auto"/>
        </w:rPr>
        <w:t>lawfully, fairly and transparently processed;</w:t>
      </w:r>
    </w:p>
    <w:p w14:paraId="1E33FF1E" w14:textId="77777777" w:rsidR="00D1549B" w:rsidRPr="00633B50" w:rsidRDefault="00D1549B" w:rsidP="00D1549B">
      <w:pPr>
        <w:numPr>
          <w:ilvl w:val="0"/>
          <w:numId w:val="42"/>
        </w:numPr>
        <w:jc w:val="both"/>
        <w:rPr>
          <w:rFonts w:cs="Arial"/>
          <w:color w:val="auto"/>
        </w:rPr>
      </w:pPr>
      <w:r w:rsidRPr="00633B50">
        <w:rPr>
          <w:rFonts w:cs="Arial"/>
          <w:color w:val="auto"/>
        </w:rPr>
        <w:t>processed for specified purposes;</w:t>
      </w:r>
    </w:p>
    <w:p w14:paraId="4BCEE5C8" w14:textId="77777777" w:rsidR="00D1549B" w:rsidRPr="00633B50" w:rsidRDefault="00D1549B" w:rsidP="00D1549B">
      <w:pPr>
        <w:numPr>
          <w:ilvl w:val="0"/>
          <w:numId w:val="42"/>
        </w:numPr>
        <w:jc w:val="both"/>
        <w:rPr>
          <w:rFonts w:cs="Arial"/>
          <w:color w:val="auto"/>
        </w:rPr>
      </w:pPr>
      <w:r w:rsidRPr="00633B50">
        <w:rPr>
          <w:rFonts w:cs="Arial"/>
          <w:color w:val="auto"/>
        </w:rPr>
        <w:t>adequate, relevant and not excessive;</w:t>
      </w:r>
    </w:p>
    <w:p w14:paraId="5B521939" w14:textId="77777777" w:rsidR="00D1549B" w:rsidRPr="00633B50" w:rsidRDefault="00D1549B" w:rsidP="00D1549B">
      <w:pPr>
        <w:numPr>
          <w:ilvl w:val="0"/>
          <w:numId w:val="42"/>
        </w:numPr>
        <w:jc w:val="both"/>
        <w:rPr>
          <w:rFonts w:cs="Arial"/>
          <w:color w:val="auto"/>
        </w:rPr>
      </w:pPr>
      <w:r w:rsidRPr="00633B50">
        <w:rPr>
          <w:rFonts w:cs="Arial"/>
          <w:color w:val="auto"/>
        </w:rPr>
        <w:t>accurate and up to date;</w:t>
      </w:r>
    </w:p>
    <w:p w14:paraId="779E8B4D" w14:textId="77777777" w:rsidR="00D1549B" w:rsidRPr="00633B50" w:rsidRDefault="00D1549B" w:rsidP="00D1549B">
      <w:pPr>
        <w:numPr>
          <w:ilvl w:val="0"/>
          <w:numId w:val="42"/>
        </w:numPr>
        <w:jc w:val="both"/>
        <w:rPr>
          <w:rFonts w:cs="Arial"/>
          <w:color w:val="auto"/>
        </w:rPr>
      </w:pPr>
      <w:r w:rsidRPr="00633B50">
        <w:rPr>
          <w:rFonts w:cs="Arial"/>
          <w:color w:val="auto"/>
        </w:rPr>
        <w:t>not kept longer than necessary;</w:t>
      </w:r>
    </w:p>
    <w:p w14:paraId="185302E2" w14:textId="77777777" w:rsidR="00D1549B" w:rsidRPr="00633B50" w:rsidRDefault="00D1549B" w:rsidP="00D1549B">
      <w:pPr>
        <w:numPr>
          <w:ilvl w:val="0"/>
          <w:numId w:val="42"/>
        </w:numPr>
        <w:jc w:val="both"/>
        <w:rPr>
          <w:rFonts w:cs="Arial"/>
          <w:color w:val="auto"/>
        </w:rPr>
      </w:pPr>
      <w:r w:rsidRPr="00633B50">
        <w:rPr>
          <w:rFonts w:cs="Arial"/>
          <w:color w:val="auto"/>
        </w:rPr>
        <w:t>appropriately secured and protected from unauthorised access, loss or disclosure.</w:t>
      </w:r>
    </w:p>
    <w:p w14:paraId="43A25FF5" w14:textId="0D36C9B9" w:rsidR="00D1549B" w:rsidRPr="00633B50" w:rsidRDefault="000B7BEC" w:rsidP="00D1549B">
      <w:pPr>
        <w:jc w:val="both"/>
        <w:rPr>
          <w:rFonts w:cs="Arial"/>
          <w:color w:val="auto"/>
        </w:rPr>
      </w:pPr>
      <w:r w:rsidRPr="00633B50">
        <w:rPr>
          <w:rFonts w:cs="Arial"/>
          <w:color w:val="auto"/>
        </w:rPr>
        <w:t>Taith</w:t>
      </w:r>
      <w:r w:rsidR="00D1549B" w:rsidRPr="00633B50">
        <w:rPr>
          <w:rFonts w:cs="Arial"/>
          <w:color w:val="auto"/>
        </w:rPr>
        <w:t xml:space="preserve"> shall respect the privacy rights of individuals in relation to electronic communications where direct marketing is undertaken in compliance with the Privacy and Electronic Communications Regulations (PECR).</w:t>
      </w:r>
    </w:p>
    <w:p w14:paraId="47481B43" w14:textId="77777777" w:rsidR="00D1549B" w:rsidRPr="00633B50" w:rsidRDefault="00D1549B" w:rsidP="00D1549B">
      <w:pPr>
        <w:numPr>
          <w:ilvl w:val="1"/>
          <w:numId w:val="41"/>
        </w:numPr>
        <w:jc w:val="both"/>
        <w:rPr>
          <w:rFonts w:cs="Arial"/>
          <w:color w:val="auto"/>
        </w:rPr>
      </w:pPr>
      <w:r w:rsidRPr="00633B50">
        <w:rPr>
          <w:rFonts w:cs="Arial"/>
          <w:b/>
          <w:bCs/>
          <w:color w:val="auto"/>
        </w:rPr>
        <w:t>International transfers</w:t>
      </w:r>
    </w:p>
    <w:p w14:paraId="344AAA57" w14:textId="5BAAF79B" w:rsidR="00D1549B" w:rsidRPr="00633B50" w:rsidRDefault="00FC7932" w:rsidP="00D1549B">
      <w:pPr>
        <w:jc w:val="both"/>
        <w:rPr>
          <w:rFonts w:cs="Arial"/>
          <w:color w:val="auto"/>
        </w:rPr>
      </w:pPr>
      <w:r w:rsidRPr="00633B50">
        <w:rPr>
          <w:rFonts w:cs="Arial"/>
          <w:color w:val="auto"/>
        </w:rPr>
        <w:t>Taith</w:t>
      </w:r>
      <w:r w:rsidR="00D1549B" w:rsidRPr="00633B50">
        <w:rPr>
          <w:rFonts w:cs="Arial"/>
          <w:color w:val="auto"/>
        </w:rPr>
        <w:t xml:space="preserve"> will not transfer personal data, to third countries or international organisations based outside of the UK unless adequately protected and in line with the general principle for </w:t>
      </w:r>
      <w:r w:rsidR="00D1549B" w:rsidRPr="00633B50">
        <w:rPr>
          <w:rFonts w:cs="Arial"/>
          <w:color w:val="auto"/>
        </w:rPr>
        <w:lastRenderedPageBreak/>
        <w:t>transfers as per Article 44 of the UK GDPR. For the purposes of international transfers, adequate protection means that the destination country has either been identified by the UK as having adequate Data Protection laws, there are binding corporate rules in place with the third-party organisation, appropriate standard contractual clauses have been appended to the contract or there is an appropriate derogation within the Data Protection Act that applies for specific situations.</w:t>
      </w:r>
    </w:p>
    <w:p w14:paraId="2F758CA5" w14:textId="77777777" w:rsidR="00D1549B" w:rsidRPr="00633B50" w:rsidRDefault="00D1549B" w:rsidP="00D1549B">
      <w:pPr>
        <w:numPr>
          <w:ilvl w:val="1"/>
          <w:numId w:val="41"/>
        </w:numPr>
        <w:jc w:val="both"/>
        <w:rPr>
          <w:rFonts w:cs="Arial"/>
          <w:b/>
          <w:bCs/>
          <w:color w:val="auto"/>
        </w:rPr>
      </w:pPr>
      <w:r w:rsidRPr="00633B50">
        <w:rPr>
          <w:rFonts w:cs="Arial"/>
          <w:b/>
          <w:bCs/>
          <w:color w:val="auto"/>
        </w:rPr>
        <w:t xml:space="preserve">Third party processors </w:t>
      </w:r>
    </w:p>
    <w:p w14:paraId="4BA162E4" w14:textId="18990D0E" w:rsidR="00D1549B" w:rsidRPr="00FF6428" w:rsidRDefault="00D1549B" w:rsidP="00D1549B">
      <w:pPr>
        <w:jc w:val="both"/>
        <w:rPr>
          <w:rFonts w:cs="Arial"/>
          <w:color w:val="auto"/>
        </w:rPr>
      </w:pPr>
      <w:r w:rsidRPr="00633B50">
        <w:rPr>
          <w:rFonts w:cs="Arial"/>
          <w:color w:val="auto"/>
        </w:rPr>
        <w:t xml:space="preserve">Where third party organisations are engaged to process personal data on behalf of </w:t>
      </w:r>
      <w:r w:rsidR="00DA0799" w:rsidRPr="00633B50">
        <w:rPr>
          <w:rFonts w:cs="Arial"/>
          <w:color w:val="auto"/>
        </w:rPr>
        <w:t>Taith</w:t>
      </w:r>
      <w:r w:rsidRPr="00633B50">
        <w:rPr>
          <w:rFonts w:cs="Arial"/>
          <w:color w:val="auto"/>
        </w:rPr>
        <w:t xml:space="preserve"> this shall be undertaken with due regard to the legal and contractual obligations placed </w:t>
      </w:r>
      <w:r w:rsidRPr="00FF6428">
        <w:rPr>
          <w:rFonts w:cs="Arial"/>
          <w:color w:val="auto"/>
        </w:rPr>
        <w:t xml:space="preserve">on </w:t>
      </w:r>
      <w:r w:rsidR="00B0107B" w:rsidRPr="00FF6428">
        <w:rPr>
          <w:rFonts w:cs="Arial"/>
          <w:color w:val="auto"/>
        </w:rPr>
        <w:t xml:space="preserve">Taith </w:t>
      </w:r>
      <w:r w:rsidRPr="00FF6428">
        <w:rPr>
          <w:rFonts w:cs="Arial"/>
          <w:color w:val="auto"/>
        </w:rPr>
        <w:t>as controller and the third-party organisation as processor as per Article 28 of the UK GDPR.</w:t>
      </w:r>
    </w:p>
    <w:p w14:paraId="095BB393" w14:textId="25F0ED0C" w:rsidR="00D1549B" w:rsidRPr="00FF6428" w:rsidRDefault="00D1549B" w:rsidP="3AFCFBA3">
      <w:pPr>
        <w:numPr>
          <w:ilvl w:val="0"/>
          <w:numId w:val="41"/>
        </w:numPr>
        <w:jc w:val="both"/>
        <w:rPr>
          <w:rFonts w:cs="Arial"/>
          <w:b/>
          <w:bCs/>
          <w:color w:val="auto"/>
        </w:rPr>
      </w:pPr>
      <w:r w:rsidRPr="00FF6428">
        <w:rPr>
          <w:rFonts w:cs="Arial"/>
          <w:b/>
          <w:bCs/>
          <w:color w:val="auto"/>
        </w:rPr>
        <w:t>R</w:t>
      </w:r>
      <w:r w:rsidR="31492818" w:rsidRPr="00FF6428">
        <w:rPr>
          <w:rFonts w:cs="Arial"/>
          <w:b/>
          <w:bCs/>
          <w:color w:val="auto"/>
        </w:rPr>
        <w:t xml:space="preserve">oles and </w:t>
      </w:r>
      <w:r w:rsidRPr="00FF6428">
        <w:rPr>
          <w:rFonts w:cs="Arial"/>
          <w:b/>
          <w:bCs/>
          <w:color w:val="auto"/>
        </w:rPr>
        <w:t xml:space="preserve">Responsibilities </w:t>
      </w:r>
    </w:p>
    <w:p w14:paraId="1E04D3B7" w14:textId="1EAA949E" w:rsidR="00D1549B" w:rsidRPr="00AF4C6D" w:rsidRDefault="007C5A0E" w:rsidP="00D1549B">
      <w:pPr>
        <w:numPr>
          <w:ilvl w:val="1"/>
          <w:numId w:val="41"/>
        </w:numPr>
        <w:jc w:val="both"/>
        <w:rPr>
          <w:rFonts w:cs="Arial"/>
          <w:color w:val="auto"/>
        </w:rPr>
      </w:pPr>
      <w:r w:rsidRPr="00AF4C6D">
        <w:rPr>
          <w:rFonts w:cs="Arial"/>
          <w:color w:val="auto"/>
        </w:rPr>
        <w:t>Taith</w:t>
      </w:r>
      <w:r w:rsidR="00D1549B" w:rsidRPr="00AF4C6D">
        <w:rPr>
          <w:rFonts w:cs="Arial"/>
          <w:color w:val="auto"/>
        </w:rPr>
        <w:t xml:space="preserve"> as a corporate body is the Data Controller. </w:t>
      </w:r>
      <w:r w:rsidR="00532351" w:rsidRPr="00AF4C6D">
        <w:rPr>
          <w:rFonts w:cs="Arial"/>
          <w:color w:val="auto"/>
        </w:rPr>
        <w:t xml:space="preserve">Taith </w:t>
      </w:r>
      <w:r w:rsidR="00C701CC" w:rsidRPr="00AF4C6D">
        <w:rPr>
          <w:rFonts w:cs="Arial"/>
          <w:color w:val="auto"/>
        </w:rPr>
        <w:t xml:space="preserve">is delivered via International Learning Exchange Programme (ILEP) Ltd, a wholly owned subsidiary of Cardiff University. </w:t>
      </w:r>
      <w:r w:rsidR="00D1549B" w:rsidRPr="00AF4C6D">
        <w:rPr>
          <w:rFonts w:cs="Arial"/>
          <w:color w:val="auto"/>
        </w:rPr>
        <w:t xml:space="preserve">Unless otherwise stated roles and responsibilities are as set out in the </w:t>
      </w:r>
      <w:r w:rsidR="003F3D4F" w:rsidRPr="00AF4C6D">
        <w:rPr>
          <w:rFonts w:cs="Arial"/>
          <w:color w:val="auto"/>
        </w:rPr>
        <w:t xml:space="preserve">Cardiff University </w:t>
      </w:r>
      <w:r w:rsidR="00D1549B" w:rsidRPr="00AF4C6D">
        <w:rPr>
          <w:rFonts w:cs="Arial"/>
          <w:color w:val="auto"/>
        </w:rPr>
        <w:t>Information Security Policy</w:t>
      </w:r>
      <w:r w:rsidR="002B012E" w:rsidRPr="00AF4C6D">
        <w:rPr>
          <w:rFonts w:cs="Arial"/>
          <w:color w:val="auto"/>
        </w:rPr>
        <w:t>.</w:t>
      </w:r>
      <w:r w:rsidR="00D1549B" w:rsidRPr="00AF4C6D">
        <w:rPr>
          <w:rFonts w:cs="Arial"/>
          <w:color w:val="auto"/>
        </w:rPr>
        <w:t xml:space="preserve">  </w:t>
      </w:r>
    </w:p>
    <w:p w14:paraId="3A3AC7A2" w14:textId="60DAEEEF" w:rsidR="00D1549B" w:rsidRPr="00633B50" w:rsidRDefault="00D1549B" w:rsidP="00D1549B">
      <w:pPr>
        <w:numPr>
          <w:ilvl w:val="1"/>
          <w:numId w:val="41"/>
        </w:numPr>
        <w:jc w:val="both"/>
        <w:rPr>
          <w:rFonts w:cs="Arial"/>
          <w:color w:val="auto"/>
        </w:rPr>
      </w:pPr>
      <w:r w:rsidRPr="00AF4C6D">
        <w:rPr>
          <w:rFonts w:cs="Arial"/>
          <w:color w:val="auto"/>
        </w:rPr>
        <w:t xml:space="preserve">The senior officer responsible for </w:t>
      </w:r>
      <w:proofErr w:type="spellStart"/>
      <w:r w:rsidR="009607F8" w:rsidRPr="00AF4C6D">
        <w:rPr>
          <w:rFonts w:cs="Arial"/>
          <w:color w:val="auto"/>
        </w:rPr>
        <w:t>Taith’s</w:t>
      </w:r>
      <w:proofErr w:type="spellEnd"/>
      <w:r w:rsidRPr="00AF4C6D">
        <w:rPr>
          <w:rFonts w:cs="Arial"/>
          <w:color w:val="auto"/>
        </w:rPr>
        <w:t xml:space="preserve"> compliance </w:t>
      </w:r>
      <w:r w:rsidRPr="00633B50">
        <w:rPr>
          <w:rFonts w:cs="Arial"/>
          <w:color w:val="auto"/>
        </w:rPr>
        <w:t xml:space="preserve">with data protection legislation is the </w:t>
      </w:r>
      <w:r w:rsidR="00B167D4" w:rsidRPr="00633B50">
        <w:rPr>
          <w:rFonts w:cs="Arial"/>
          <w:color w:val="auto"/>
        </w:rPr>
        <w:t>Senior Information Risk Owner</w:t>
      </w:r>
      <w:r w:rsidR="00993CBD">
        <w:rPr>
          <w:rFonts w:cs="Arial"/>
          <w:color w:val="auto"/>
        </w:rPr>
        <w:t xml:space="preserve"> (SIRO)</w:t>
      </w:r>
      <w:r w:rsidRPr="00633B50">
        <w:rPr>
          <w:rFonts w:cs="Arial"/>
          <w:color w:val="auto"/>
        </w:rPr>
        <w:t>. The Senior Information Risk Owner</w:t>
      </w:r>
      <w:r w:rsidR="00092BFC">
        <w:rPr>
          <w:rFonts w:cs="Arial"/>
          <w:color w:val="auto"/>
        </w:rPr>
        <w:t xml:space="preserve"> </w:t>
      </w:r>
      <w:r w:rsidR="00092BFC" w:rsidRPr="00092BFC">
        <w:rPr>
          <w:rFonts w:cs="Arial"/>
          <w:color w:val="auto"/>
          <w:lang w:val="en-US"/>
        </w:rPr>
        <w:t>(nominated Director of ILEP Ltd)</w:t>
      </w:r>
      <w:r w:rsidRPr="00633B50">
        <w:rPr>
          <w:rFonts w:cs="Arial"/>
          <w:color w:val="auto"/>
        </w:rPr>
        <w:t xml:space="preserve"> will be responsible for:</w:t>
      </w:r>
    </w:p>
    <w:p w14:paraId="7C095582" w14:textId="77777777" w:rsidR="00D1549B" w:rsidRPr="00633B50" w:rsidRDefault="00D1549B" w:rsidP="00642C07">
      <w:pPr>
        <w:pStyle w:val="ListParagraph"/>
        <w:numPr>
          <w:ilvl w:val="0"/>
          <w:numId w:val="48"/>
        </w:numPr>
        <w:ind w:left="1276"/>
        <w:jc w:val="both"/>
        <w:rPr>
          <w:rFonts w:cs="Arial"/>
          <w:color w:val="auto"/>
        </w:rPr>
      </w:pPr>
      <w:r w:rsidRPr="00633B50">
        <w:rPr>
          <w:rFonts w:cs="Arial"/>
          <w:color w:val="auto"/>
        </w:rPr>
        <w:t>considering whether a serious data breach should be reported to the Information Commissioner’s Office giving due regard to the advice of the Data Protection Officer;</w:t>
      </w:r>
    </w:p>
    <w:p w14:paraId="0D225D42" w14:textId="6DF9A816" w:rsidR="00D1549B" w:rsidRPr="00633B50" w:rsidRDefault="00D1549B" w:rsidP="00642C07">
      <w:pPr>
        <w:pStyle w:val="ListParagraph"/>
        <w:numPr>
          <w:ilvl w:val="0"/>
          <w:numId w:val="48"/>
        </w:numPr>
        <w:ind w:left="1276"/>
        <w:jc w:val="both"/>
        <w:rPr>
          <w:rFonts w:cs="Arial"/>
          <w:color w:val="auto"/>
        </w:rPr>
      </w:pPr>
      <w:r w:rsidRPr="00633B50">
        <w:rPr>
          <w:rFonts w:cs="Arial"/>
          <w:color w:val="auto"/>
        </w:rPr>
        <w:t xml:space="preserve">nominating a designated Data Protection Officer for </w:t>
      </w:r>
      <w:r w:rsidR="00063440" w:rsidRPr="00633B50">
        <w:rPr>
          <w:rFonts w:cs="Arial"/>
          <w:color w:val="auto"/>
        </w:rPr>
        <w:t>Taith</w:t>
      </w:r>
      <w:r w:rsidRPr="00633B50">
        <w:rPr>
          <w:rFonts w:cs="Arial"/>
          <w:color w:val="auto"/>
        </w:rPr>
        <w:t xml:space="preserve"> in line with its obligations as a data controller and public authority;</w:t>
      </w:r>
    </w:p>
    <w:p w14:paraId="7A60585B" w14:textId="471E089E" w:rsidR="00D1549B" w:rsidRPr="00633B50" w:rsidRDefault="00D1549B" w:rsidP="00642C07">
      <w:pPr>
        <w:pStyle w:val="ListParagraph"/>
        <w:numPr>
          <w:ilvl w:val="0"/>
          <w:numId w:val="48"/>
        </w:numPr>
        <w:ind w:left="1276"/>
        <w:jc w:val="both"/>
        <w:rPr>
          <w:rFonts w:cs="Arial"/>
          <w:color w:val="auto"/>
        </w:rPr>
      </w:pPr>
      <w:r w:rsidRPr="00633B50">
        <w:rPr>
          <w:rFonts w:cs="Arial"/>
          <w:color w:val="auto"/>
        </w:rPr>
        <w:t xml:space="preserve">providing authorisation for proposed </w:t>
      </w:r>
      <w:r w:rsidR="00442BC0" w:rsidRPr="00633B50">
        <w:rPr>
          <w:rFonts w:cs="Arial"/>
          <w:color w:val="auto"/>
        </w:rPr>
        <w:t>Taith</w:t>
      </w:r>
      <w:r w:rsidRPr="00633B50">
        <w:rPr>
          <w:rFonts w:cs="Arial"/>
          <w:color w:val="auto"/>
        </w:rPr>
        <w:t xml:space="preserve"> activity where personal data is to be processed in such a way that a Data Protection Impact Assessment (or equivalent risk assessment) identifies it as a very significant risk (as defined within the Risk Management Framework).</w:t>
      </w:r>
    </w:p>
    <w:p w14:paraId="5D2AA1C7" w14:textId="6551236E" w:rsidR="00D1549B" w:rsidRPr="00633B50" w:rsidRDefault="00D1549B" w:rsidP="00D1549B">
      <w:pPr>
        <w:numPr>
          <w:ilvl w:val="1"/>
          <w:numId w:val="41"/>
        </w:numPr>
        <w:jc w:val="both"/>
        <w:rPr>
          <w:rFonts w:cs="Arial"/>
          <w:color w:val="auto"/>
        </w:rPr>
      </w:pPr>
      <w:r w:rsidRPr="00AF4C6D">
        <w:rPr>
          <w:rFonts w:cs="Arial"/>
          <w:color w:val="auto"/>
        </w:rPr>
        <w:t xml:space="preserve">The </w:t>
      </w:r>
      <w:r w:rsidR="00D01EAA" w:rsidRPr="00AF4C6D">
        <w:rPr>
          <w:rFonts w:cs="Arial"/>
          <w:color w:val="auto"/>
        </w:rPr>
        <w:t xml:space="preserve">Senior Project Manager is the </w:t>
      </w:r>
      <w:r w:rsidRPr="00AF4C6D">
        <w:rPr>
          <w:rFonts w:cs="Arial"/>
          <w:color w:val="auto"/>
        </w:rPr>
        <w:t>Data Protection Officer</w:t>
      </w:r>
      <w:r w:rsidR="00D01EAA" w:rsidRPr="00AF4C6D">
        <w:rPr>
          <w:rFonts w:cs="Arial"/>
          <w:color w:val="auto"/>
        </w:rPr>
        <w:t xml:space="preserve"> and</w:t>
      </w:r>
      <w:r w:rsidRPr="00AF4C6D">
        <w:rPr>
          <w:rFonts w:cs="Arial"/>
          <w:color w:val="auto"/>
        </w:rPr>
        <w:t xml:space="preserve"> is responsible </w:t>
      </w:r>
      <w:r w:rsidRPr="00633B50">
        <w:rPr>
          <w:rFonts w:cs="Arial"/>
          <w:color w:val="auto"/>
        </w:rPr>
        <w:t>for:</w:t>
      </w:r>
    </w:p>
    <w:p w14:paraId="478D3FE9" w14:textId="72D6EA3D" w:rsidR="00D1549B" w:rsidRPr="00633B50" w:rsidRDefault="00D1549B" w:rsidP="00D1549B">
      <w:pPr>
        <w:numPr>
          <w:ilvl w:val="0"/>
          <w:numId w:val="44"/>
        </w:numPr>
        <w:jc w:val="both"/>
        <w:rPr>
          <w:rFonts w:cs="Arial"/>
          <w:color w:val="auto"/>
        </w:rPr>
      </w:pPr>
      <w:r w:rsidRPr="00633B50">
        <w:rPr>
          <w:rFonts w:cs="Arial"/>
          <w:color w:val="auto"/>
        </w:rPr>
        <w:t xml:space="preserve">advising on and monitoring compliance with data protection legislation and </w:t>
      </w:r>
      <w:r w:rsidR="00873F08" w:rsidRPr="00633B50">
        <w:rPr>
          <w:rFonts w:cs="Arial"/>
          <w:color w:val="auto"/>
        </w:rPr>
        <w:t>Taith</w:t>
      </w:r>
      <w:r w:rsidRPr="00633B50">
        <w:rPr>
          <w:rFonts w:cs="Arial"/>
          <w:color w:val="auto"/>
        </w:rPr>
        <w:t xml:space="preserve"> obligations at a </w:t>
      </w:r>
      <w:r w:rsidR="00873F08" w:rsidRPr="00633B50">
        <w:rPr>
          <w:rFonts w:cs="Arial"/>
          <w:color w:val="auto"/>
        </w:rPr>
        <w:t>Taith</w:t>
      </w:r>
      <w:r w:rsidRPr="00633B50">
        <w:rPr>
          <w:rFonts w:cs="Arial"/>
          <w:color w:val="auto"/>
        </w:rPr>
        <w:t xml:space="preserve"> level including awareness raising, training and audits; </w:t>
      </w:r>
    </w:p>
    <w:p w14:paraId="10D9A7B6" w14:textId="77777777" w:rsidR="00D1549B" w:rsidRPr="00633B50" w:rsidRDefault="00D1549B" w:rsidP="00D1549B">
      <w:pPr>
        <w:numPr>
          <w:ilvl w:val="0"/>
          <w:numId w:val="44"/>
        </w:numPr>
        <w:jc w:val="both"/>
        <w:rPr>
          <w:rFonts w:cs="Arial"/>
          <w:color w:val="auto"/>
        </w:rPr>
      </w:pPr>
      <w:r w:rsidRPr="00633B50">
        <w:rPr>
          <w:rFonts w:cs="Arial"/>
          <w:color w:val="auto"/>
        </w:rPr>
        <w:t xml:space="preserve">co-operating with and being the primary contact point for the Information Commissioner; </w:t>
      </w:r>
    </w:p>
    <w:p w14:paraId="0903B156" w14:textId="77777777" w:rsidR="00D1549B" w:rsidRPr="00633B50" w:rsidRDefault="00D1549B" w:rsidP="00D1549B">
      <w:pPr>
        <w:numPr>
          <w:ilvl w:val="0"/>
          <w:numId w:val="44"/>
        </w:numPr>
        <w:jc w:val="both"/>
        <w:rPr>
          <w:rFonts w:cs="Arial"/>
          <w:color w:val="auto"/>
        </w:rPr>
      </w:pPr>
      <w:r w:rsidRPr="00633B50">
        <w:rPr>
          <w:rFonts w:cs="Arial"/>
          <w:color w:val="auto"/>
        </w:rPr>
        <w:t xml:space="preserve">advising on Data Protection Impact Assessments and identified risks and controls; </w:t>
      </w:r>
    </w:p>
    <w:p w14:paraId="6DB6D6E7" w14:textId="77777777" w:rsidR="00D1549B" w:rsidRPr="00633B50" w:rsidRDefault="00D1549B" w:rsidP="00D1549B">
      <w:pPr>
        <w:numPr>
          <w:ilvl w:val="0"/>
          <w:numId w:val="44"/>
        </w:numPr>
        <w:jc w:val="both"/>
        <w:rPr>
          <w:rFonts w:cs="Arial"/>
          <w:color w:val="auto"/>
        </w:rPr>
      </w:pPr>
      <w:r w:rsidRPr="00633B50">
        <w:rPr>
          <w:rFonts w:cs="Arial"/>
          <w:color w:val="auto"/>
        </w:rPr>
        <w:t>overseeing the facilitation of data subjects’ rights;</w:t>
      </w:r>
    </w:p>
    <w:p w14:paraId="1A5F51A2" w14:textId="77777777" w:rsidR="00D1549B" w:rsidRPr="00633B50" w:rsidRDefault="00D1549B" w:rsidP="00D1549B">
      <w:pPr>
        <w:numPr>
          <w:ilvl w:val="0"/>
          <w:numId w:val="44"/>
        </w:numPr>
        <w:jc w:val="both"/>
        <w:rPr>
          <w:rFonts w:cs="Arial"/>
          <w:color w:val="auto"/>
        </w:rPr>
      </w:pPr>
      <w:r w:rsidRPr="00633B50">
        <w:rPr>
          <w:rFonts w:cs="Arial"/>
          <w:color w:val="auto"/>
        </w:rPr>
        <w:t>assessing and advising on reported information security incidents and any associated investigations;</w:t>
      </w:r>
    </w:p>
    <w:p w14:paraId="55CB751D" w14:textId="5286AF60" w:rsidR="00D1549B" w:rsidRPr="00633B50" w:rsidRDefault="00D1549B" w:rsidP="00D1549B">
      <w:pPr>
        <w:numPr>
          <w:ilvl w:val="0"/>
          <w:numId w:val="44"/>
        </w:numPr>
        <w:jc w:val="both"/>
        <w:rPr>
          <w:rFonts w:cs="Arial"/>
          <w:color w:val="auto"/>
        </w:rPr>
      </w:pPr>
      <w:r w:rsidRPr="00633B50">
        <w:rPr>
          <w:rFonts w:cs="Arial"/>
          <w:color w:val="auto"/>
        </w:rPr>
        <w:t xml:space="preserve">for developing specific policy and supporting guidance on data protection issues for members of </w:t>
      </w:r>
      <w:r w:rsidR="007056A4" w:rsidRPr="00633B50">
        <w:rPr>
          <w:rFonts w:cs="Arial"/>
          <w:color w:val="auto"/>
        </w:rPr>
        <w:t>Taith</w:t>
      </w:r>
      <w:r w:rsidR="004E5A9F" w:rsidRPr="00633B50">
        <w:rPr>
          <w:rFonts w:cs="Arial"/>
          <w:color w:val="auto"/>
        </w:rPr>
        <w:t>;</w:t>
      </w:r>
    </w:p>
    <w:p w14:paraId="7958BB63" w14:textId="143DA230" w:rsidR="00D1549B" w:rsidRPr="00FF6428" w:rsidRDefault="00D1549B" w:rsidP="00D1549B">
      <w:pPr>
        <w:numPr>
          <w:ilvl w:val="0"/>
          <w:numId w:val="44"/>
        </w:numPr>
        <w:jc w:val="both"/>
        <w:rPr>
          <w:rFonts w:cs="Arial"/>
          <w:color w:val="auto"/>
        </w:rPr>
      </w:pPr>
      <w:r w:rsidRPr="00FF6428">
        <w:rPr>
          <w:rFonts w:cs="Arial"/>
          <w:color w:val="auto"/>
        </w:rPr>
        <w:lastRenderedPageBreak/>
        <w:t xml:space="preserve">reporting annually on matters related to data protection compliance to the </w:t>
      </w:r>
      <w:r w:rsidR="00C066F4" w:rsidRPr="00FF6428">
        <w:rPr>
          <w:rFonts w:cs="Arial"/>
          <w:color w:val="auto"/>
        </w:rPr>
        <w:t>ILEP Ltd Board of Directors and Cardiff University</w:t>
      </w:r>
      <w:r w:rsidRPr="00FF6428">
        <w:rPr>
          <w:rFonts w:cs="Arial"/>
          <w:color w:val="auto"/>
        </w:rPr>
        <w:t>.</w:t>
      </w:r>
    </w:p>
    <w:p w14:paraId="5C19CDB5" w14:textId="31A84B40" w:rsidR="00D1549B" w:rsidRPr="00FF6428" w:rsidRDefault="00D01EAA" w:rsidP="00D1549B">
      <w:pPr>
        <w:numPr>
          <w:ilvl w:val="1"/>
          <w:numId w:val="41"/>
        </w:numPr>
        <w:jc w:val="both"/>
        <w:rPr>
          <w:rFonts w:cs="Arial"/>
          <w:color w:val="auto"/>
        </w:rPr>
      </w:pPr>
      <w:r w:rsidRPr="00FF6428">
        <w:rPr>
          <w:rFonts w:cs="Arial"/>
          <w:color w:val="auto"/>
        </w:rPr>
        <w:t xml:space="preserve">The Taith Senior Leadership Team are the </w:t>
      </w:r>
      <w:r w:rsidR="00D1549B" w:rsidRPr="00FF6428">
        <w:rPr>
          <w:rFonts w:cs="Arial"/>
          <w:color w:val="auto"/>
        </w:rPr>
        <w:t>Data Leads</w:t>
      </w:r>
      <w:r w:rsidRPr="00FF6428">
        <w:rPr>
          <w:rFonts w:cs="Arial"/>
          <w:color w:val="auto"/>
        </w:rPr>
        <w:t xml:space="preserve"> and</w:t>
      </w:r>
      <w:r w:rsidR="00D1549B" w:rsidRPr="00FF6428">
        <w:rPr>
          <w:rFonts w:cs="Arial"/>
          <w:color w:val="auto"/>
        </w:rPr>
        <w:t xml:space="preserve"> are responsible for providing authorisation for proposed </w:t>
      </w:r>
      <w:r w:rsidR="005D287C" w:rsidRPr="00FF6428">
        <w:rPr>
          <w:rFonts w:cs="Arial"/>
          <w:color w:val="auto"/>
        </w:rPr>
        <w:t>Taith</w:t>
      </w:r>
      <w:r w:rsidR="00D1549B" w:rsidRPr="00FF6428">
        <w:rPr>
          <w:rFonts w:cs="Arial"/>
          <w:color w:val="auto"/>
        </w:rPr>
        <w:t xml:space="preserve"> activity where personal data is to be processed in such a way that a Data Protection Impact Assessment (or equivalent risk assessment) identifies it as a significant </w:t>
      </w:r>
      <w:r w:rsidR="00CE3F07" w:rsidRPr="00FF6428">
        <w:rPr>
          <w:rFonts w:cs="Arial"/>
          <w:color w:val="auto"/>
        </w:rPr>
        <w:t xml:space="preserve">or moderate </w:t>
      </w:r>
      <w:r w:rsidR="00D1549B" w:rsidRPr="00FF6428">
        <w:rPr>
          <w:rFonts w:cs="Arial"/>
          <w:color w:val="auto"/>
        </w:rPr>
        <w:t xml:space="preserve">risk (as defined within the Risk Management Framework). </w:t>
      </w:r>
    </w:p>
    <w:p w14:paraId="4067B484" w14:textId="77777777" w:rsidR="00D1549B" w:rsidRPr="00FF6428" w:rsidRDefault="00D1549B" w:rsidP="00D1549B">
      <w:pPr>
        <w:numPr>
          <w:ilvl w:val="1"/>
          <w:numId w:val="41"/>
        </w:numPr>
        <w:jc w:val="both"/>
        <w:rPr>
          <w:rFonts w:cs="Arial"/>
          <w:color w:val="auto"/>
        </w:rPr>
      </w:pPr>
      <w:r w:rsidRPr="00FF6428">
        <w:rPr>
          <w:rFonts w:cs="Arial"/>
          <w:color w:val="auto"/>
        </w:rPr>
        <w:t>All individuals shall:</w:t>
      </w:r>
    </w:p>
    <w:p w14:paraId="65850DF5" w14:textId="5F6146AA" w:rsidR="00D1549B" w:rsidRPr="00FF6428" w:rsidRDefault="00D1549B" w:rsidP="00D1549B">
      <w:pPr>
        <w:numPr>
          <w:ilvl w:val="0"/>
          <w:numId w:val="43"/>
        </w:numPr>
        <w:jc w:val="both"/>
        <w:rPr>
          <w:rFonts w:cs="Arial"/>
          <w:color w:val="auto"/>
        </w:rPr>
      </w:pPr>
      <w:r w:rsidRPr="00FF6428">
        <w:rPr>
          <w:rFonts w:cs="Arial"/>
          <w:color w:val="auto"/>
        </w:rPr>
        <w:t>process personal data in line with this policy and the</w:t>
      </w:r>
      <w:r w:rsidR="00AB3222" w:rsidRPr="00FF6428">
        <w:rPr>
          <w:rFonts w:cs="Arial"/>
          <w:color w:val="auto"/>
        </w:rPr>
        <w:t xml:space="preserve"> Cardiff University</w:t>
      </w:r>
      <w:r w:rsidRPr="00FF6428">
        <w:rPr>
          <w:rFonts w:cs="Arial"/>
          <w:color w:val="auto"/>
        </w:rPr>
        <w:t xml:space="preserve"> Information Classification and Handling Policy and with data protection principles, ensuring there is a lawful basis to do so and where authorised by </w:t>
      </w:r>
      <w:r w:rsidR="00B91CA1" w:rsidRPr="00FF6428">
        <w:rPr>
          <w:rFonts w:cs="Arial"/>
          <w:color w:val="auto"/>
        </w:rPr>
        <w:t>Taith</w:t>
      </w:r>
      <w:r w:rsidRPr="00FF6428">
        <w:rPr>
          <w:rFonts w:cs="Arial"/>
          <w:color w:val="auto"/>
        </w:rPr>
        <w:t xml:space="preserve"> to do so; </w:t>
      </w:r>
    </w:p>
    <w:p w14:paraId="3C756052" w14:textId="77777777" w:rsidR="00D1549B" w:rsidRPr="00FF6428" w:rsidRDefault="00D1549B" w:rsidP="00D1549B">
      <w:pPr>
        <w:numPr>
          <w:ilvl w:val="0"/>
          <w:numId w:val="43"/>
        </w:numPr>
        <w:jc w:val="both"/>
        <w:rPr>
          <w:rFonts w:cs="Arial"/>
          <w:color w:val="auto"/>
        </w:rPr>
      </w:pPr>
      <w:r w:rsidRPr="00FF6428">
        <w:rPr>
          <w:rFonts w:cs="Arial"/>
          <w:color w:val="auto"/>
        </w:rPr>
        <w:t>complete the mandatory annual Information Security training and any other non-mandatory data protection training as required by the SIRO;</w:t>
      </w:r>
    </w:p>
    <w:p w14:paraId="7DFD0E57" w14:textId="77777777" w:rsidR="00D1549B" w:rsidRPr="00FF6428" w:rsidRDefault="00D1549B" w:rsidP="00D1549B">
      <w:pPr>
        <w:numPr>
          <w:ilvl w:val="0"/>
          <w:numId w:val="43"/>
        </w:numPr>
        <w:jc w:val="both"/>
        <w:rPr>
          <w:rFonts w:cs="Arial"/>
          <w:color w:val="auto"/>
        </w:rPr>
      </w:pPr>
      <w:r w:rsidRPr="00FF6428">
        <w:rPr>
          <w:rFonts w:cs="Arial"/>
          <w:color w:val="auto"/>
        </w:rPr>
        <w:t xml:space="preserve">complete Data Protection Impact Assessments where our internal screening process has indicated a potential high risk to individuals; </w:t>
      </w:r>
    </w:p>
    <w:p w14:paraId="701C16AA" w14:textId="36ECBEF1" w:rsidR="00D1549B" w:rsidRPr="00FF6428" w:rsidRDefault="00D1549B" w:rsidP="00D1549B">
      <w:pPr>
        <w:numPr>
          <w:ilvl w:val="0"/>
          <w:numId w:val="43"/>
        </w:numPr>
        <w:jc w:val="both"/>
        <w:rPr>
          <w:rFonts w:cs="Arial"/>
          <w:color w:val="auto"/>
        </w:rPr>
      </w:pPr>
      <w:r w:rsidRPr="00FF6428">
        <w:rPr>
          <w:rFonts w:cs="Arial"/>
          <w:color w:val="auto"/>
        </w:rPr>
        <w:t xml:space="preserve">provide information to support the </w:t>
      </w:r>
      <w:r w:rsidR="00DD2D92" w:rsidRPr="00FF6428">
        <w:rPr>
          <w:rFonts w:cs="Arial"/>
          <w:color w:val="auto"/>
        </w:rPr>
        <w:t>Taith</w:t>
      </w:r>
      <w:r w:rsidRPr="00FF6428">
        <w:rPr>
          <w:rFonts w:cs="Arial"/>
          <w:color w:val="auto"/>
        </w:rPr>
        <w:t xml:space="preserve"> Record of Processing Activities</w:t>
      </w:r>
      <w:r w:rsidR="003D7B6D" w:rsidRPr="00FF6428">
        <w:rPr>
          <w:rFonts w:cs="Arial"/>
          <w:color w:val="auto"/>
        </w:rPr>
        <w:t xml:space="preserve"> (ROPA)</w:t>
      </w:r>
      <w:r w:rsidRPr="00FF6428">
        <w:rPr>
          <w:rFonts w:cs="Arial"/>
          <w:color w:val="auto"/>
        </w:rPr>
        <w:t xml:space="preserve"> and Information Asset Register where appropriate;</w:t>
      </w:r>
    </w:p>
    <w:p w14:paraId="009E69BA" w14:textId="0CD3976A" w:rsidR="00D1549B" w:rsidRPr="00FF6428" w:rsidRDefault="00D1549B" w:rsidP="00D1549B">
      <w:pPr>
        <w:numPr>
          <w:ilvl w:val="0"/>
          <w:numId w:val="43"/>
        </w:numPr>
        <w:jc w:val="both"/>
        <w:rPr>
          <w:rFonts w:cs="Arial"/>
          <w:color w:val="auto"/>
        </w:rPr>
      </w:pPr>
      <w:r w:rsidRPr="00FF6428">
        <w:rPr>
          <w:rFonts w:cs="Arial"/>
          <w:color w:val="auto"/>
        </w:rPr>
        <w:t xml:space="preserve">report personal data losses and unauthorised disclosures, breaches of this policy, to the </w:t>
      </w:r>
      <w:r w:rsidR="001D50FF" w:rsidRPr="00FF6428">
        <w:rPr>
          <w:rFonts w:cs="Arial"/>
          <w:color w:val="auto"/>
        </w:rPr>
        <w:t xml:space="preserve">Data Protection officer </w:t>
      </w:r>
      <w:r w:rsidRPr="00FF6428">
        <w:rPr>
          <w:rFonts w:cs="Arial"/>
          <w:color w:val="auto"/>
        </w:rPr>
        <w:t xml:space="preserve">as soon as they are discovered and to assist the Data Protection officer in addressing the incident as per the </w:t>
      </w:r>
      <w:r w:rsidR="00FC7EE7" w:rsidRPr="00FF6428">
        <w:rPr>
          <w:rFonts w:cs="Arial"/>
          <w:color w:val="auto"/>
        </w:rPr>
        <w:t xml:space="preserve">Taith </w:t>
      </w:r>
      <w:r w:rsidR="00104D04" w:rsidRPr="00FF6428">
        <w:rPr>
          <w:rFonts w:cs="Arial"/>
          <w:color w:val="auto"/>
        </w:rPr>
        <w:t>Data Breach</w:t>
      </w:r>
      <w:r w:rsidRPr="00FF6428">
        <w:rPr>
          <w:rFonts w:cs="Arial"/>
          <w:color w:val="auto"/>
        </w:rPr>
        <w:t xml:space="preserve"> Procedure;</w:t>
      </w:r>
    </w:p>
    <w:p w14:paraId="584AC2AF" w14:textId="77777777" w:rsidR="00D1549B" w:rsidRPr="00633B50" w:rsidRDefault="00D1549B" w:rsidP="00D1549B">
      <w:pPr>
        <w:numPr>
          <w:ilvl w:val="0"/>
          <w:numId w:val="43"/>
        </w:numPr>
        <w:jc w:val="both"/>
        <w:rPr>
          <w:rFonts w:cs="Arial"/>
          <w:color w:val="auto"/>
        </w:rPr>
      </w:pPr>
      <w:r w:rsidRPr="00633B50">
        <w:rPr>
          <w:rFonts w:cs="Arial"/>
          <w:color w:val="auto"/>
        </w:rPr>
        <w:t xml:space="preserve">not knowingly or recklessly expose personal data to unauthorised access, alteration, disclosure or loss; </w:t>
      </w:r>
    </w:p>
    <w:p w14:paraId="471BA3AB" w14:textId="77777777" w:rsidR="00D1549B" w:rsidRPr="00633B50" w:rsidRDefault="00D1549B" w:rsidP="00D1549B">
      <w:pPr>
        <w:numPr>
          <w:ilvl w:val="0"/>
          <w:numId w:val="43"/>
        </w:numPr>
        <w:jc w:val="both"/>
        <w:rPr>
          <w:rFonts w:cs="Arial"/>
          <w:color w:val="auto"/>
        </w:rPr>
      </w:pPr>
      <w:r w:rsidRPr="00633B50">
        <w:rPr>
          <w:rFonts w:cs="Arial"/>
          <w:color w:val="auto"/>
        </w:rPr>
        <w:t>not disclose personal data (including verbal disclosures) to a third party either by action or inaction where it is known that the third party is not entitled to receive that data:</w:t>
      </w:r>
    </w:p>
    <w:p w14:paraId="0A62B23D" w14:textId="77777777" w:rsidR="00D1549B" w:rsidRPr="00633B50" w:rsidRDefault="00D1549B" w:rsidP="00D1549B">
      <w:pPr>
        <w:numPr>
          <w:ilvl w:val="0"/>
          <w:numId w:val="43"/>
        </w:numPr>
        <w:jc w:val="both"/>
        <w:rPr>
          <w:rFonts w:cs="Arial"/>
          <w:color w:val="auto"/>
        </w:rPr>
      </w:pPr>
      <w:r w:rsidRPr="00633B50">
        <w:rPr>
          <w:rFonts w:cs="Arial"/>
          <w:color w:val="auto"/>
        </w:rPr>
        <w:t xml:space="preserve">not access personal data records for private interest and/or gain, even where access to the record system itself has been granted to the same member for business purposes.  </w:t>
      </w:r>
    </w:p>
    <w:p w14:paraId="075C7CD8" w14:textId="231E9DC4" w:rsidR="00D1549B" w:rsidRPr="00633B50" w:rsidRDefault="00D1549B" w:rsidP="00D1549B">
      <w:pPr>
        <w:numPr>
          <w:ilvl w:val="0"/>
          <w:numId w:val="43"/>
        </w:numPr>
        <w:jc w:val="both"/>
        <w:rPr>
          <w:rFonts w:cs="Arial"/>
          <w:color w:val="auto"/>
        </w:rPr>
      </w:pPr>
      <w:r w:rsidRPr="00633B50">
        <w:rPr>
          <w:rFonts w:cs="Arial"/>
          <w:color w:val="auto"/>
        </w:rPr>
        <w:t>seek advice from their line manager and/or the Data Protection Officer, where they are unsure as to appropriate security measures or data protection measures.</w:t>
      </w:r>
    </w:p>
    <w:p w14:paraId="022E242B" w14:textId="619E005D" w:rsidR="00D1549B" w:rsidRPr="00633B50" w:rsidRDefault="00D1549B" w:rsidP="00D1549B">
      <w:pPr>
        <w:jc w:val="both"/>
        <w:rPr>
          <w:rFonts w:cs="Arial"/>
          <w:color w:val="auto"/>
        </w:rPr>
      </w:pPr>
      <w:r w:rsidRPr="00633B50">
        <w:rPr>
          <w:rFonts w:cs="Arial"/>
          <w:color w:val="auto"/>
        </w:rPr>
        <w:t xml:space="preserve">Any infringement of data protection legislation may expose </w:t>
      </w:r>
      <w:r w:rsidR="002A1792" w:rsidRPr="00633B50">
        <w:rPr>
          <w:rFonts w:cs="Arial"/>
          <w:color w:val="auto"/>
        </w:rPr>
        <w:t>Taith</w:t>
      </w:r>
      <w:r w:rsidRPr="00633B50">
        <w:rPr>
          <w:rFonts w:cs="Arial"/>
          <w:color w:val="auto"/>
        </w:rPr>
        <w:t xml:space="preserve"> and/or the individual to legal action, claims for substantial damages and fines from the Information Commissioner. Unauthorised processing of personal data is a potential disciplinary matter which may be considered under the relevant disciplinary code and serious breaches may constitute ‘good cause’ for dismissal and/or constitute a criminal offence.</w:t>
      </w:r>
    </w:p>
    <w:p w14:paraId="385B9726" w14:textId="7099B671" w:rsidR="3EFE41F3" w:rsidRDefault="3EFE41F3" w:rsidP="3EFE41F3">
      <w:pPr>
        <w:jc w:val="both"/>
        <w:rPr>
          <w:rFonts w:cs="Arial"/>
        </w:rPr>
      </w:pPr>
    </w:p>
    <w:p w14:paraId="3F2E33DA" w14:textId="5C6F2B0B" w:rsidR="00D1549B" w:rsidRPr="00633B50" w:rsidRDefault="00D1549B" w:rsidP="00D1549B">
      <w:pPr>
        <w:numPr>
          <w:ilvl w:val="0"/>
          <w:numId w:val="41"/>
        </w:numPr>
        <w:jc w:val="both"/>
        <w:rPr>
          <w:rFonts w:cs="Arial"/>
          <w:b/>
          <w:color w:val="auto"/>
        </w:rPr>
      </w:pPr>
      <w:r w:rsidRPr="00633B50">
        <w:rPr>
          <w:rFonts w:cs="Arial"/>
          <w:b/>
          <w:color w:val="auto"/>
        </w:rPr>
        <w:t xml:space="preserve">Relationship with </w:t>
      </w:r>
      <w:r w:rsidR="00896BF6" w:rsidRPr="00633B50">
        <w:rPr>
          <w:rFonts w:cs="Arial"/>
          <w:b/>
          <w:color w:val="auto"/>
        </w:rPr>
        <w:t>e</w:t>
      </w:r>
      <w:r w:rsidRPr="00633B50">
        <w:rPr>
          <w:rFonts w:cs="Arial"/>
          <w:b/>
          <w:color w:val="auto"/>
        </w:rPr>
        <w:t xml:space="preserve">xisting </w:t>
      </w:r>
      <w:r w:rsidR="00896BF6" w:rsidRPr="00633B50">
        <w:rPr>
          <w:rFonts w:cs="Arial"/>
          <w:b/>
          <w:color w:val="auto"/>
        </w:rPr>
        <w:t>p</w:t>
      </w:r>
      <w:r w:rsidRPr="00633B50">
        <w:rPr>
          <w:rFonts w:cs="Arial"/>
          <w:b/>
          <w:color w:val="auto"/>
        </w:rPr>
        <w:t>olicies</w:t>
      </w:r>
      <w:r w:rsidR="00D0488B" w:rsidRPr="00633B50">
        <w:rPr>
          <w:rFonts w:cs="Arial"/>
          <w:b/>
          <w:color w:val="auto"/>
        </w:rPr>
        <w:t xml:space="preserve"> and procedures</w:t>
      </w:r>
      <w:r w:rsidRPr="00633B50">
        <w:rPr>
          <w:rFonts w:cs="Arial"/>
          <w:b/>
          <w:color w:val="auto"/>
        </w:rPr>
        <w:t xml:space="preserve"> </w:t>
      </w:r>
    </w:p>
    <w:p w14:paraId="6A880ECF" w14:textId="38598E12" w:rsidR="00D1549B" w:rsidRPr="00633B50" w:rsidRDefault="00D1549B" w:rsidP="00D1549B">
      <w:pPr>
        <w:jc w:val="both"/>
        <w:rPr>
          <w:rFonts w:cs="Arial"/>
          <w:color w:val="auto"/>
        </w:rPr>
      </w:pPr>
      <w:r w:rsidRPr="00633B50">
        <w:rPr>
          <w:rFonts w:cs="Arial"/>
          <w:color w:val="auto"/>
        </w:rPr>
        <w:lastRenderedPageBreak/>
        <w:t>This policy forms part of the Information Security Framework.</w:t>
      </w:r>
      <w:r w:rsidR="3571F78B" w:rsidRPr="00633B50">
        <w:rPr>
          <w:rFonts w:cs="Arial"/>
          <w:color w:val="auto"/>
        </w:rPr>
        <w:t xml:space="preserve"> </w:t>
      </w:r>
      <w:r w:rsidRPr="00633B50">
        <w:rPr>
          <w:rFonts w:cs="Arial"/>
          <w:color w:val="auto"/>
        </w:rPr>
        <w:t>It should be read in conjunction with:</w:t>
      </w:r>
    </w:p>
    <w:p w14:paraId="00ACF92A" w14:textId="284E7312" w:rsidR="00D1549B" w:rsidRPr="00D1549B" w:rsidRDefault="00351B32" w:rsidP="00D1549B">
      <w:pPr>
        <w:numPr>
          <w:ilvl w:val="0"/>
          <w:numId w:val="47"/>
        </w:numPr>
        <w:jc w:val="both"/>
        <w:rPr>
          <w:rFonts w:cs="Arial"/>
        </w:rPr>
      </w:pPr>
      <w:hyperlink r:id="rId13" w:history="1">
        <w:r w:rsidR="00632940" w:rsidRPr="00087563">
          <w:rPr>
            <w:rStyle w:val="Hyperlink"/>
            <w:rFonts w:cs="Arial"/>
          </w:rPr>
          <w:t xml:space="preserve">Cardiff </w:t>
        </w:r>
        <w:r w:rsidR="00027173" w:rsidRPr="00087563">
          <w:rPr>
            <w:rStyle w:val="Hyperlink"/>
            <w:rFonts w:cs="Arial"/>
          </w:rPr>
          <w:t>University’s</w:t>
        </w:r>
        <w:r w:rsidR="00632940" w:rsidRPr="00087563">
          <w:rPr>
            <w:rStyle w:val="Hyperlink"/>
            <w:rFonts w:cs="Arial"/>
          </w:rPr>
          <w:t xml:space="preserve"> </w:t>
        </w:r>
        <w:r w:rsidR="00D1549B" w:rsidRPr="00087563">
          <w:rPr>
            <w:rStyle w:val="Hyperlink"/>
            <w:rFonts w:cs="Arial"/>
          </w:rPr>
          <w:t>Information Security Policy</w:t>
        </w:r>
      </w:hyperlink>
      <w:r w:rsidR="00D1549B" w:rsidRPr="00D1549B">
        <w:rPr>
          <w:rFonts w:cs="Arial"/>
        </w:rPr>
        <w:t xml:space="preserve"> </w:t>
      </w:r>
    </w:p>
    <w:p w14:paraId="06DF6B32" w14:textId="59DAB4A9" w:rsidR="00D1549B" w:rsidRPr="00633B50" w:rsidRDefault="00632940" w:rsidP="00D1549B">
      <w:pPr>
        <w:numPr>
          <w:ilvl w:val="0"/>
          <w:numId w:val="47"/>
        </w:numPr>
        <w:jc w:val="both"/>
        <w:rPr>
          <w:rFonts w:cs="Arial"/>
          <w:color w:val="auto"/>
        </w:rPr>
      </w:pPr>
      <w:r w:rsidRPr="00FF6428">
        <w:rPr>
          <w:rFonts w:cs="Arial"/>
          <w:color w:val="auto"/>
        </w:rPr>
        <w:t xml:space="preserve">Taith </w:t>
      </w:r>
      <w:r w:rsidR="00D1549B" w:rsidRPr="00633B50">
        <w:rPr>
          <w:rFonts w:cs="Arial"/>
          <w:color w:val="auto"/>
        </w:rPr>
        <w:t>Data Protection Impact Assessment/other Risk Assessment</w:t>
      </w:r>
    </w:p>
    <w:p w14:paraId="442013B7" w14:textId="6058CD2A" w:rsidR="00D1549B" w:rsidRPr="00633B50" w:rsidRDefault="00D1549B" w:rsidP="00D1549B">
      <w:pPr>
        <w:jc w:val="both"/>
        <w:rPr>
          <w:rFonts w:cs="Arial"/>
          <w:color w:val="auto"/>
        </w:rPr>
      </w:pPr>
      <w:r w:rsidRPr="00633B50">
        <w:rPr>
          <w:rFonts w:cs="Arial"/>
          <w:color w:val="auto"/>
        </w:rPr>
        <w:t xml:space="preserve">It also has a relationship with other </w:t>
      </w:r>
      <w:r w:rsidR="00896BF6" w:rsidRPr="00633B50">
        <w:rPr>
          <w:rFonts w:cs="Arial"/>
          <w:color w:val="auto"/>
        </w:rPr>
        <w:t>Taith</w:t>
      </w:r>
      <w:r w:rsidRPr="00633B50">
        <w:rPr>
          <w:rFonts w:cs="Arial"/>
          <w:color w:val="auto"/>
        </w:rPr>
        <w:t xml:space="preserve"> policies specifically:</w:t>
      </w:r>
    </w:p>
    <w:p w14:paraId="48A6E358" w14:textId="77777777" w:rsidR="00D1549B" w:rsidRPr="00633B50" w:rsidRDefault="00D1549B" w:rsidP="00D1549B">
      <w:pPr>
        <w:numPr>
          <w:ilvl w:val="0"/>
          <w:numId w:val="40"/>
        </w:numPr>
        <w:jc w:val="both"/>
        <w:rPr>
          <w:rFonts w:cs="Arial"/>
          <w:color w:val="auto"/>
        </w:rPr>
      </w:pPr>
      <w:r w:rsidRPr="00633B50">
        <w:rPr>
          <w:rFonts w:cs="Arial"/>
          <w:color w:val="auto"/>
        </w:rPr>
        <w:t>Confidentiality Policy</w:t>
      </w:r>
    </w:p>
    <w:p w14:paraId="456C7545" w14:textId="77777777" w:rsidR="00D1549B" w:rsidRPr="00633B50" w:rsidRDefault="00D1549B" w:rsidP="00D1549B">
      <w:pPr>
        <w:numPr>
          <w:ilvl w:val="0"/>
          <w:numId w:val="40"/>
        </w:numPr>
        <w:jc w:val="both"/>
        <w:rPr>
          <w:rFonts w:cs="Arial"/>
          <w:color w:val="auto"/>
        </w:rPr>
      </w:pPr>
      <w:r w:rsidRPr="00633B50">
        <w:rPr>
          <w:rFonts w:cs="Arial"/>
          <w:color w:val="auto"/>
        </w:rPr>
        <w:t>Records Management Policy</w:t>
      </w:r>
    </w:p>
    <w:p w14:paraId="6CDBAAC9" w14:textId="58CEF146" w:rsidR="00D1549B" w:rsidRPr="00633B50" w:rsidRDefault="00632E10" w:rsidP="00D1549B">
      <w:pPr>
        <w:numPr>
          <w:ilvl w:val="0"/>
          <w:numId w:val="40"/>
        </w:numPr>
        <w:jc w:val="both"/>
        <w:rPr>
          <w:rFonts w:cs="Arial"/>
          <w:color w:val="auto"/>
        </w:rPr>
      </w:pPr>
      <w:r w:rsidRPr="00633B50">
        <w:rPr>
          <w:rFonts w:cs="Arial"/>
          <w:color w:val="auto"/>
        </w:rPr>
        <w:t xml:space="preserve">Cardiff University’s </w:t>
      </w:r>
      <w:r w:rsidR="00D1549B" w:rsidRPr="00633B50">
        <w:rPr>
          <w:rFonts w:cs="Arial"/>
          <w:color w:val="auto"/>
        </w:rPr>
        <w:t>Procurement Policy</w:t>
      </w:r>
    </w:p>
    <w:p w14:paraId="4233CF3D" w14:textId="1F335062" w:rsidR="00D1549B" w:rsidRPr="00633B50" w:rsidRDefault="002D4031" w:rsidP="00D1549B">
      <w:pPr>
        <w:numPr>
          <w:ilvl w:val="0"/>
          <w:numId w:val="40"/>
        </w:numPr>
        <w:jc w:val="both"/>
        <w:rPr>
          <w:rFonts w:cs="Arial"/>
          <w:color w:val="auto"/>
        </w:rPr>
      </w:pPr>
      <w:r w:rsidRPr="00633B50">
        <w:rPr>
          <w:rFonts w:cs="Arial"/>
          <w:color w:val="auto"/>
        </w:rPr>
        <w:t xml:space="preserve">Cardiff </w:t>
      </w:r>
      <w:r w:rsidR="00C62109" w:rsidRPr="00633B50">
        <w:rPr>
          <w:rFonts w:cs="Arial"/>
          <w:color w:val="auto"/>
        </w:rPr>
        <w:t>University’s</w:t>
      </w:r>
      <w:r w:rsidRPr="00633B50">
        <w:rPr>
          <w:rFonts w:cs="Arial"/>
          <w:color w:val="auto"/>
        </w:rPr>
        <w:t xml:space="preserve"> </w:t>
      </w:r>
      <w:r w:rsidR="00D1549B" w:rsidRPr="00633B50">
        <w:rPr>
          <w:rFonts w:cs="Arial"/>
          <w:color w:val="auto"/>
        </w:rPr>
        <w:t>Photographic Identification Code of Practice</w:t>
      </w:r>
    </w:p>
    <w:p w14:paraId="57DD7E5E" w14:textId="77777777" w:rsidR="00ED7300" w:rsidRPr="00D1549B" w:rsidRDefault="00ED7300" w:rsidP="00D1549B">
      <w:pPr>
        <w:jc w:val="both"/>
        <w:rPr>
          <w:rFonts w:cs="Arial"/>
        </w:rPr>
      </w:pPr>
    </w:p>
    <w:p w14:paraId="70DE0802" w14:textId="10E62DE4" w:rsidR="00511A56" w:rsidRDefault="00511A56" w:rsidP="005E2A5D">
      <w:pPr>
        <w:pStyle w:val="paragraph"/>
        <w:spacing w:before="0" w:beforeAutospacing="0" w:after="0" w:afterAutospacing="0"/>
        <w:ind w:left="709"/>
        <w:jc w:val="both"/>
        <w:textAlignment w:val="baseline"/>
        <w:rPr>
          <w:rFonts w:ascii="Arial" w:hAnsi="Arial" w:cs="Arial"/>
          <w:color w:val="262626" w:themeColor="text1" w:themeTint="D9"/>
          <w:sz w:val="22"/>
          <w:szCs w:val="22"/>
        </w:rPr>
      </w:pPr>
    </w:p>
    <w:p w14:paraId="697B2C5D" w14:textId="3561CFE4" w:rsidR="00511A56" w:rsidRDefault="00511A56" w:rsidP="005E2A5D">
      <w:pPr>
        <w:pStyle w:val="paragraph"/>
        <w:spacing w:before="0" w:beforeAutospacing="0" w:after="0" w:afterAutospacing="0"/>
        <w:ind w:left="709"/>
        <w:jc w:val="both"/>
        <w:textAlignment w:val="baseline"/>
        <w:rPr>
          <w:rFonts w:ascii="Arial" w:hAnsi="Arial" w:cs="Arial"/>
          <w:color w:val="262626" w:themeColor="text1" w:themeTint="D9"/>
          <w:sz w:val="22"/>
          <w:szCs w:val="22"/>
        </w:rPr>
      </w:pPr>
    </w:p>
    <w:p w14:paraId="6559BFA0" w14:textId="77777777" w:rsidR="00511A56" w:rsidRDefault="00511A56" w:rsidP="00511A56">
      <w:pPr>
        <w:rPr>
          <w:rFonts w:eastAsia="Times New Roman" w:cs="Arial"/>
          <w:color w:val="262626" w:themeColor="text1" w:themeTint="D9"/>
          <w:lang w:eastAsia="en-GB"/>
        </w:rPr>
        <w:sectPr w:rsidR="00511A56" w:rsidSect="0005754E">
          <w:headerReference w:type="default" r:id="rId14"/>
          <w:footerReference w:type="default" r:id="rId15"/>
          <w:headerReference w:type="first" r:id="rId16"/>
          <w:footerReference w:type="first" r:id="rId17"/>
          <w:pgSz w:w="11906" w:h="16838"/>
          <w:pgMar w:top="1985" w:right="1440" w:bottom="1985" w:left="1440" w:header="708" w:footer="708" w:gutter="0"/>
          <w:cols w:space="708"/>
          <w:titlePg/>
          <w:docGrid w:linePitch="360"/>
        </w:sectPr>
      </w:pPr>
    </w:p>
    <w:p w14:paraId="477B3850" w14:textId="37F4FBF5" w:rsidR="00511A56" w:rsidRPr="008C0CC5" w:rsidRDefault="00511A56" w:rsidP="00511A56">
      <w:pPr>
        <w:rPr>
          <w:rFonts w:eastAsia="Times New Roman" w:cs="Arial"/>
          <w:color w:val="262626" w:themeColor="text1" w:themeTint="D9"/>
          <w:vertAlign w:val="subscript"/>
          <w:lang w:eastAsia="en-GB"/>
        </w:rPr>
      </w:pPr>
    </w:p>
    <w:sectPr w:rsidR="00511A56" w:rsidRPr="008C0CC5">
      <w:headerReference w:type="default" r:id="rId18"/>
      <w:footerReference w:type="defaul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A2B57" w14:textId="77777777" w:rsidR="0005754E" w:rsidRDefault="0005754E" w:rsidP="00F40984">
      <w:pPr>
        <w:spacing w:after="0" w:line="240" w:lineRule="auto"/>
      </w:pPr>
      <w:r>
        <w:separator/>
      </w:r>
    </w:p>
  </w:endnote>
  <w:endnote w:type="continuationSeparator" w:id="0">
    <w:p w14:paraId="4FED0548" w14:textId="77777777" w:rsidR="0005754E" w:rsidRDefault="0005754E" w:rsidP="00F40984">
      <w:pPr>
        <w:spacing w:after="0" w:line="240" w:lineRule="auto"/>
      </w:pPr>
      <w:r>
        <w:continuationSeparator/>
      </w:r>
    </w:p>
  </w:endnote>
  <w:endnote w:type="continuationNotice" w:id="1">
    <w:p w14:paraId="6C1BBF72" w14:textId="77777777" w:rsidR="0005754E" w:rsidRDefault="000575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C3A23" w14:textId="0C284DB3" w:rsidR="00150188" w:rsidRDefault="00150188">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46CF0A35" w14:textId="31259A74" w:rsidR="00F40984" w:rsidRDefault="00F409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068E274" w14:paraId="629B5AA2" w14:textId="77777777" w:rsidTr="6068E274">
      <w:trPr>
        <w:trHeight w:val="300"/>
      </w:trPr>
      <w:tc>
        <w:tcPr>
          <w:tcW w:w="3005" w:type="dxa"/>
        </w:tcPr>
        <w:p w14:paraId="45AE2835" w14:textId="74C617A7" w:rsidR="6068E274" w:rsidRDefault="6068E274" w:rsidP="6068E274">
          <w:pPr>
            <w:pStyle w:val="Header"/>
            <w:ind w:left="-115"/>
          </w:pPr>
        </w:p>
      </w:tc>
      <w:tc>
        <w:tcPr>
          <w:tcW w:w="3005" w:type="dxa"/>
        </w:tcPr>
        <w:p w14:paraId="7A7CB365" w14:textId="7888CF7D" w:rsidR="6068E274" w:rsidRDefault="6068E274" w:rsidP="6068E274">
          <w:pPr>
            <w:pStyle w:val="Header"/>
            <w:jc w:val="center"/>
          </w:pPr>
        </w:p>
      </w:tc>
      <w:tc>
        <w:tcPr>
          <w:tcW w:w="3005" w:type="dxa"/>
        </w:tcPr>
        <w:p w14:paraId="51378B73" w14:textId="6621624E" w:rsidR="6068E274" w:rsidRDefault="6068E274" w:rsidP="6068E274">
          <w:pPr>
            <w:pStyle w:val="Header"/>
            <w:ind w:right="-115"/>
            <w:jc w:val="right"/>
          </w:pPr>
        </w:p>
      </w:tc>
    </w:tr>
  </w:tbl>
  <w:p w14:paraId="528C59F6" w14:textId="77CF32D6" w:rsidR="6068E274" w:rsidRDefault="6068E274" w:rsidP="6068E2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09D8D" w14:textId="77777777" w:rsidR="00276D01" w:rsidRDefault="00276D01" w:rsidP="00276D01">
    <w:pPr>
      <w:tabs>
        <w:tab w:val="center" w:pos="4550"/>
        <w:tab w:val="left" w:pos="5818"/>
      </w:tabs>
      <w:ind w:right="260"/>
      <w:jc w:val="right"/>
      <w:rPr>
        <w:color w:val="222A35" w:themeColor="text2" w:themeShade="80"/>
        <w:sz w:val="24"/>
        <w:szCs w:val="24"/>
      </w:rPr>
    </w:pPr>
  </w:p>
  <w:p w14:paraId="3D436B8B" w14:textId="78391837" w:rsidR="00511A56" w:rsidRDefault="00623184" w:rsidP="00276D01">
    <w:pPr>
      <w:tabs>
        <w:tab w:val="center" w:pos="4550"/>
        <w:tab w:val="left" w:pos="5818"/>
      </w:tabs>
      <w:ind w:right="260"/>
      <w:jc w:val="center"/>
    </w:pPr>
    <w:r>
      <w:rPr>
        <w:noProof/>
        <w:color w:val="8496B0" w:themeColor="text2" w:themeTint="99"/>
        <w:spacing w:val="60"/>
        <w:sz w:val="24"/>
        <w:szCs w:val="24"/>
      </w:rPr>
      <mc:AlternateContent>
        <mc:Choice Requires="wps">
          <w:drawing>
            <wp:anchor distT="0" distB="0" distL="114300" distR="114300" simplePos="0" relativeHeight="251658244" behindDoc="0" locked="0" layoutInCell="1" allowOverlap="1" wp14:anchorId="69398D8C" wp14:editId="4BB9424E">
              <wp:simplePos x="0" y="0"/>
              <wp:positionH relativeFrom="column">
                <wp:posOffset>-898634</wp:posOffset>
              </wp:positionH>
              <wp:positionV relativeFrom="paragraph">
                <wp:posOffset>-3327203</wp:posOffset>
              </wp:positionV>
              <wp:extent cx="7551682" cy="740979"/>
              <wp:effectExtent l="0" t="0" r="5080" b="0"/>
              <wp:wrapNone/>
              <wp:docPr id="27" name="Text Box 27"/>
              <wp:cNvGraphicFramePr/>
              <a:graphic xmlns:a="http://schemas.openxmlformats.org/drawingml/2006/main">
                <a:graphicData uri="http://schemas.microsoft.com/office/word/2010/wordprocessingShape">
                  <wps:wsp>
                    <wps:cNvSpPr txBox="1"/>
                    <wps:spPr>
                      <a:xfrm>
                        <a:off x="0" y="0"/>
                        <a:ext cx="7551682" cy="740979"/>
                      </a:xfrm>
                      <a:prstGeom prst="rect">
                        <a:avLst/>
                      </a:prstGeom>
                      <a:solidFill>
                        <a:schemeClr val="lt1"/>
                      </a:solidFill>
                      <a:ln w="6350">
                        <a:noFill/>
                      </a:ln>
                    </wps:spPr>
                    <wps:txbx>
                      <w:txbxContent>
                        <w:p w14:paraId="3F6977C9" w14:textId="73259091" w:rsidR="00623184" w:rsidRPr="00623184" w:rsidRDefault="00623184" w:rsidP="00623184">
                          <w:pPr>
                            <w:jc w:val="center"/>
                            <w:rPr>
                              <w:sz w:val="24"/>
                              <w:szCs w:val="24"/>
                            </w:rPr>
                          </w:pPr>
                          <w:proofErr w:type="spellStart"/>
                          <w:r w:rsidRPr="00623184">
                            <w:rPr>
                              <w:sz w:val="24"/>
                              <w:szCs w:val="24"/>
                            </w:rPr>
                            <w:t>Taith.cymru</w:t>
                          </w:r>
                          <w:proofErr w:type="spellEnd"/>
                        </w:p>
                        <w:p w14:paraId="0327F6CD" w14:textId="497DD4C8" w:rsidR="00623184" w:rsidRPr="00623184" w:rsidRDefault="00623184" w:rsidP="00623184">
                          <w:pPr>
                            <w:jc w:val="center"/>
                            <w:rPr>
                              <w:sz w:val="24"/>
                              <w:szCs w:val="24"/>
                            </w:rPr>
                          </w:pPr>
                          <w:proofErr w:type="spellStart"/>
                          <w:r w:rsidRPr="00623184">
                            <w:rPr>
                              <w:sz w:val="24"/>
                              <w:szCs w:val="24"/>
                            </w:rPr>
                            <w:t>Taith.wales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shapetype w14:anchorId="69398D8C" id="_x0000_t202" coordsize="21600,21600" o:spt="202" path="m,l,21600r21600,l21600,xe">
              <v:stroke joinstyle="miter"/>
              <v:path gradientshapeok="t" o:connecttype="rect"/>
            </v:shapetype>
            <v:shape id="Text Box 27" o:spid="_x0000_s1026" type="#_x0000_t202" style="position:absolute;left:0;text-align:left;margin-left:-70.75pt;margin-top:-262pt;width:594.6pt;height:58.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" fillcolor="white [3201]" stroked="f" strokeweight=".5pt">
              <v:textbox>
                <w:txbxContent>
                  <w:p w14:paraId="3F6977C9" w14:textId="73259091" w:rsidR="00623184" w:rsidRPr="00623184" w:rsidRDefault="00623184" w:rsidP="00623184">
                    <w:pPr>
                      <w:jc w:val="center"/>
                      <w:rPr>
                        <w:sz w:val="24"/>
                        <w:szCs w:val="24"/>
                      </w:rPr>
                    </w:pPr>
                    <w:r w:rsidRPr="00623184">
                      <w:rPr>
                        <w:sz w:val="24"/>
                        <w:szCs w:val="24"/>
                      </w:rPr>
                      <w:t>Taith.cymru</w:t>
                    </w:r>
                  </w:p>
                  <w:p w14:paraId="0327F6CD" w14:textId="497DD4C8" w:rsidR="00623184" w:rsidRPr="00623184" w:rsidRDefault="00623184" w:rsidP="00623184">
                    <w:pPr>
                      <w:jc w:val="center"/>
                      <w:rPr>
                        <w:sz w:val="24"/>
                        <w:szCs w:val="24"/>
                      </w:rPr>
                    </w:pPr>
                    <w:r w:rsidRPr="00623184">
                      <w:rPr>
                        <w:sz w:val="24"/>
                        <w:szCs w:val="24"/>
                      </w:rPr>
                      <w:t>Taith.wales</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6068E274" w14:paraId="066A3A42" w14:textId="77777777" w:rsidTr="6068E274">
      <w:trPr>
        <w:trHeight w:val="300"/>
      </w:trPr>
      <w:tc>
        <w:tcPr>
          <w:tcW w:w="3005" w:type="dxa"/>
        </w:tcPr>
        <w:p w14:paraId="00BBAFB0" w14:textId="21A2274F" w:rsidR="6068E274" w:rsidRDefault="6068E274" w:rsidP="6068E274">
          <w:pPr>
            <w:pStyle w:val="Header"/>
            <w:ind w:left="-115"/>
          </w:pPr>
        </w:p>
      </w:tc>
      <w:tc>
        <w:tcPr>
          <w:tcW w:w="3005" w:type="dxa"/>
        </w:tcPr>
        <w:p w14:paraId="51126F2D" w14:textId="79FA5E9D" w:rsidR="6068E274" w:rsidRDefault="6068E274" w:rsidP="6068E274">
          <w:pPr>
            <w:pStyle w:val="Header"/>
            <w:jc w:val="center"/>
          </w:pPr>
        </w:p>
      </w:tc>
      <w:tc>
        <w:tcPr>
          <w:tcW w:w="3005" w:type="dxa"/>
        </w:tcPr>
        <w:p w14:paraId="4D669A00" w14:textId="49E15A60" w:rsidR="6068E274" w:rsidRDefault="6068E274" w:rsidP="6068E274">
          <w:pPr>
            <w:pStyle w:val="Header"/>
            <w:ind w:right="-115"/>
            <w:jc w:val="right"/>
          </w:pPr>
        </w:p>
      </w:tc>
    </w:tr>
  </w:tbl>
  <w:p w14:paraId="6DB0AAFA" w14:textId="10220B4A" w:rsidR="6068E274" w:rsidRDefault="6068E274" w:rsidP="6068E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F285C" w14:textId="77777777" w:rsidR="0005754E" w:rsidRDefault="0005754E" w:rsidP="00F40984">
      <w:pPr>
        <w:spacing w:after="0" w:line="240" w:lineRule="auto"/>
      </w:pPr>
      <w:r>
        <w:separator/>
      </w:r>
    </w:p>
  </w:footnote>
  <w:footnote w:type="continuationSeparator" w:id="0">
    <w:p w14:paraId="4855290D" w14:textId="77777777" w:rsidR="0005754E" w:rsidRDefault="0005754E" w:rsidP="00F40984">
      <w:pPr>
        <w:spacing w:after="0" w:line="240" w:lineRule="auto"/>
      </w:pPr>
      <w:r>
        <w:continuationSeparator/>
      </w:r>
    </w:p>
  </w:footnote>
  <w:footnote w:type="continuationNotice" w:id="1">
    <w:p w14:paraId="643FE3B9" w14:textId="77777777" w:rsidR="0005754E" w:rsidRDefault="000575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69D5C" w14:textId="25281DD6" w:rsidR="00511A56" w:rsidRDefault="00B00240">
    <w:pPr>
      <w:pStyle w:val="Header"/>
    </w:pPr>
    <w:r>
      <w:rPr>
        <w:noProof/>
      </w:rPr>
      <w:drawing>
        <wp:anchor distT="0" distB="0" distL="114300" distR="114300" simplePos="0" relativeHeight="251658242" behindDoc="1" locked="0" layoutInCell="1" allowOverlap="1" wp14:anchorId="0F0D6872" wp14:editId="5FD9C1D9">
          <wp:simplePos x="0" y="0"/>
          <wp:positionH relativeFrom="column">
            <wp:posOffset>5297214</wp:posOffset>
          </wp:positionH>
          <wp:positionV relativeFrom="paragraph">
            <wp:posOffset>-166085</wp:posOffset>
          </wp:positionV>
          <wp:extent cx="1092200" cy="772160"/>
          <wp:effectExtent l="0" t="0" r="0" b="0"/>
          <wp:wrapTight wrapText="bothSides">
            <wp:wrapPolygon edited="0">
              <wp:start x="9544" y="4618"/>
              <wp:lineTo x="3767" y="7105"/>
              <wp:lineTo x="2763" y="9237"/>
              <wp:lineTo x="3516" y="11013"/>
              <wp:lineTo x="4521" y="16697"/>
              <wp:lineTo x="18586" y="16697"/>
              <wp:lineTo x="18335" y="12079"/>
              <wp:lineTo x="16828" y="11013"/>
              <wp:lineTo x="10549" y="4618"/>
              <wp:lineTo x="9544" y="4618"/>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92200" cy="7721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44E1B" w14:textId="66A8492D" w:rsidR="00B00240" w:rsidRDefault="00B00240">
    <w:pPr>
      <w:pStyle w:val="Header"/>
    </w:pPr>
    <w:r>
      <w:rPr>
        <w:noProof/>
      </w:rPr>
      <w:drawing>
        <wp:anchor distT="0" distB="0" distL="114300" distR="114300" simplePos="0" relativeHeight="251658241" behindDoc="1" locked="0" layoutInCell="1" allowOverlap="1" wp14:anchorId="610C30F7" wp14:editId="428150AD">
          <wp:simplePos x="0" y="0"/>
          <wp:positionH relativeFrom="column">
            <wp:posOffset>4950372</wp:posOffset>
          </wp:positionH>
          <wp:positionV relativeFrom="paragraph">
            <wp:posOffset>-347652</wp:posOffset>
          </wp:positionV>
          <wp:extent cx="1412875" cy="998855"/>
          <wp:effectExtent l="0" t="0" r="0" b="0"/>
          <wp:wrapTight wrapText="bothSides">
            <wp:wrapPolygon edited="0">
              <wp:start x="9514" y="4943"/>
              <wp:lineTo x="4466" y="7140"/>
              <wp:lineTo x="2912" y="8239"/>
              <wp:lineTo x="2912" y="9887"/>
              <wp:lineTo x="5048" y="14281"/>
              <wp:lineTo x="4854" y="16478"/>
              <wp:lineTo x="18445" y="16478"/>
              <wp:lineTo x="18833" y="11809"/>
              <wp:lineTo x="16115" y="10711"/>
              <wp:lineTo x="8543" y="9887"/>
              <wp:lineTo x="10679" y="6866"/>
              <wp:lineTo x="10484" y="4943"/>
              <wp:lineTo x="9514" y="4943"/>
            </wp:wrapPolygon>
          </wp:wrapTight>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12875" cy="9988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7866A98" wp14:editId="3EB757DF">
          <wp:simplePos x="0" y="0"/>
          <wp:positionH relativeFrom="column">
            <wp:posOffset>-3814927</wp:posOffset>
          </wp:positionH>
          <wp:positionV relativeFrom="paragraph">
            <wp:posOffset>4083400</wp:posOffset>
          </wp:positionV>
          <wp:extent cx="9230400" cy="92304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alphaModFix amt="21000"/>
                    <a:extLst>
                      <a:ext uri="{28A0092B-C50C-407E-A947-70E740481C1C}">
                        <a14:useLocalDpi xmlns:a14="http://schemas.microsoft.com/office/drawing/2010/main" val="0"/>
                      </a:ext>
                    </a:extLst>
                  </a:blip>
                  <a:stretch>
                    <a:fillRect/>
                  </a:stretch>
                </pic:blipFill>
                <pic:spPr>
                  <a:xfrm>
                    <a:off x="0" y="0"/>
                    <a:ext cx="9230400" cy="92304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4C63D" w14:textId="2E46093E" w:rsidR="00511A56" w:rsidRDefault="00623184">
    <w:pPr>
      <w:pStyle w:val="Header"/>
    </w:pPr>
    <w:r>
      <w:rPr>
        <w:noProof/>
      </w:rPr>
      <w:drawing>
        <wp:anchor distT="0" distB="0" distL="114300" distR="114300" simplePos="0" relativeHeight="251658243" behindDoc="1" locked="0" layoutInCell="1" allowOverlap="1" wp14:anchorId="4FDD4ADE" wp14:editId="4C2522D9">
          <wp:simplePos x="0" y="0"/>
          <wp:positionH relativeFrom="column">
            <wp:posOffset>1465821</wp:posOffset>
          </wp:positionH>
          <wp:positionV relativeFrom="paragraph">
            <wp:posOffset>3648710</wp:posOffset>
          </wp:positionV>
          <wp:extent cx="2742565" cy="1938655"/>
          <wp:effectExtent l="0" t="0" r="0" b="0"/>
          <wp:wrapTight wrapText="bothSides">
            <wp:wrapPolygon edited="0">
              <wp:start x="9902" y="5236"/>
              <wp:lineTo x="5501" y="6934"/>
              <wp:lineTo x="3701" y="7641"/>
              <wp:lineTo x="3301" y="8632"/>
              <wp:lineTo x="3201" y="9339"/>
              <wp:lineTo x="3301" y="10471"/>
              <wp:lineTo x="5501" y="12311"/>
              <wp:lineTo x="6001" y="12311"/>
              <wp:lineTo x="5001" y="16273"/>
              <wp:lineTo x="15304" y="16273"/>
              <wp:lineTo x="18004" y="15990"/>
              <wp:lineTo x="18504" y="15707"/>
              <wp:lineTo x="18304" y="11320"/>
              <wp:lineTo x="16104" y="10896"/>
              <wp:lineTo x="7202" y="10047"/>
              <wp:lineTo x="8002" y="10047"/>
              <wp:lineTo x="9702" y="8490"/>
              <wp:lineTo x="9702" y="7783"/>
              <wp:lineTo x="10402" y="5236"/>
              <wp:lineTo x="9902" y="5236"/>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742565" cy="19386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34EC"/>
    <w:multiLevelType w:val="hybridMultilevel"/>
    <w:tmpl w:val="23027956"/>
    <w:lvl w:ilvl="0" w:tplc="08090001">
      <w:start w:val="1"/>
      <w:numFmt w:val="bullet"/>
      <w:lvlText w:val=""/>
      <w:lvlJc w:val="left"/>
      <w:pPr>
        <w:ind w:left="5689" w:hanging="360"/>
      </w:pPr>
      <w:rPr>
        <w:rFonts w:ascii="Symbol" w:hAnsi="Symbol" w:hint="default"/>
      </w:rPr>
    </w:lvl>
    <w:lvl w:ilvl="1" w:tplc="08090003" w:tentative="1">
      <w:start w:val="1"/>
      <w:numFmt w:val="bullet"/>
      <w:lvlText w:val="o"/>
      <w:lvlJc w:val="left"/>
      <w:pPr>
        <w:ind w:left="6409" w:hanging="360"/>
      </w:pPr>
      <w:rPr>
        <w:rFonts w:ascii="Courier New" w:hAnsi="Courier New" w:cs="Courier New" w:hint="default"/>
      </w:rPr>
    </w:lvl>
    <w:lvl w:ilvl="2" w:tplc="08090005" w:tentative="1">
      <w:start w:val="1"/>
      <w:numFmt w:val="bullet"/>
      <w:lvlText w:val=""/>
      <w:lvlJc w:val="left"/>
      <w:pPr>
        <w:ind w:left="7129" w:hanging="360"/>
      </w:pPr>
      <w:rPr>
        <w:rFonts w:ascii="Wingdings" w:hAnsi="Wingdings" w:hint="default"/>
      </w:rPr>
    </w:lvl>
    <w:lvl w:ilvl="3" w:tplc="08090001" w:tentative="1">
      <w:start w:val="1"/>
      <w:numFmt w:val="bullet"/>
      <w:lvlText w:val=""/>
      <w:lvlJc w:val="left"/>
      <w:pPr>
        <w:ind w:left="7849" w:hanging="360"/>
      </w:pPr>
      <w:rPr>
        <w:rFonts w:ascii="Symbol" w:hAnsi="Symbol" w:hint="default"/>
      </w:rPr>
    </w:lvl>
    <w:lvl w:ilvl="4" w:tplc="08090003" w:tentative="1">
      <w:start w:val="1"/>
      <w:numFmt w:val="bullet"/>
      <w:lvlText w:val="o"/>
      <w:lvlJc w:val="left"/>
      <w:pPr>
        <w:ind w:left="8569" w:hanging="360"/>
      </w:pPr>
      <w:rPr>
        <w:rFonts w:ascii="Courier New" w:hAnsi="Courier New" w:cs="Courier New" w:hint="default"/>
      </w:rPr>
    </w:lvl>
    <w:lvl w:ilvl="5" w:tplc="08090005" w:tentative="1">
      <w:start w:val="1"/>
      <w:numFmt w:val="bullet"/>
      <w:lvlText w:val=""/>
      <w:lvlJc w:val="left"/>
      <w:pPr>
        <w:ind w:left="9289" w:hanging="360"/>
      </w:pPr>
      <w:rPr>
        <w:rFonts w:ascii="Wingdings" w:hAnsi="Wingdings" w:hint="default"/>
      </w:rPr>
    </w:lvl>
    <w:lvl w:ilvl="6" w:tplc="08090001" w:tentative="1">
      <w:start w:val="1"/>
      <w:numFmt w:val="bullet"/>
      <w:lvlText w:val=""/>
      <w:lvlJc w:val="left"/>
      <w:pPr>
        <w:ind w:left="10009" w:hanging="360"/>
      </w:pPr>
      <w:rPr>
        <w:rFonts w:ascii="Symbol" w:hAnsi="Symbol" w:hint="default"/>
      </w:rPr>
    </w:lvl>
    <w:lvl w:ilvl="7" w:tplc="08090003" w:tentative="1">
      <w:start w:val="1"/>
      <w:numFmt w:val="bullet"/>
      <w:lvlText w:val="o"/>
      <w:lvlJc w:val="left"/>
      <w:pPr>
        <w:ind w:left="10729" w:hanging="360"/>
      </w:pPr>
      <w:rPr>
        <w:rFonts w:ascii="Courier New" w:hAnsi="Courier New" w:cs="Courier New" w:hint="default"/>
      </w:rPr>
    </w:lvl>
    <w:lvl w:ilvl="8" w:tplc="08090005" w:tentative="1">
      <w:start w:val="1"/>
      <w:numFmt w:val="bullet"/>
      <w:lvlText w:val=""/>
      <w:lvlJc w:val="left"/>
      <w:pPr>
        <w:ind w:left="11449" w:hanging="360"/>
      </w:pPr>
      <w:rPr>
        <w:rFonts w:ascii="Wingdings" w:hAnsi="Wingdings" w:hint="default"/>
      </w:rPr>
    </w:lvl>
  </w:abstractNum>
  <w:abstractNum w:abstractNumId="1" w15:restartNumberingAfterBreak="0">
    <w:nsid w:val="01EA1F43"/>
    <w:multiLevelType w:val="hybridMultilevel"/>
    <w:tmpl w:val="1FE0460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5640C71"/>
    <w:multiLevelType w:val="hybridMultilevel"/>
    <w:tmpl w:val="5CD0247A"/>
    <w:lvl w:ilvl="0" w:tplc="30D857CE">
      <w:start w:val="29"/>
      <w:numFmt w:val="decimal"/>
      <w:lvlText w:val="%1."/>
      <w:lvlJc w:val="left"/>
      <w:pPr>
        <w:ind w:left="720" w:hanging="360"/>
      </w:pPr>
      <w:rPr>
        <w:rFonts w:ascii="Arial" w:hAnsi="Arial" w:hint="default"/>
        <w:b/>
        <w:i w:val="0"/>
        <w:strike w:val="0"/>
        <w:dstrike w:val="0"/>
        <w:color w:val="auto"/>
        <w:sz w:val="22"/>
        <w:u w:val="none" w:color="FF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5E7509"/>
    <w:multiLevelType w:val="hybridMultilevel"/>
    <w:tmpl w:val="5F780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F3D3C"/>
    <w:multiLevelType w:val="hybridMultilevel"/>
    <w:tmpl w:val="C4E04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3004A"/>
    <w:multiLevelType w:val="hybridMultilevel"/>
    <w:tmpl w:val="A8AA0DD4"/>
    <w:lvl w:ilvl="0" w:tplc="8B106884">
      <w:start w:val="1"/>
      <w:numFmt w:val="lowerLetter"/>
      <w:lvlText w:val="%1)"/>
      <w:lvlJc w:val="left"/>
      <w:pPr>
        <w:ind w:left="1267" w:hanging="360"/>
      </w:pPr>
      <w:rPr>
        <w:rFonts w:hint="default"/>
      </w:rPr>
    </w:lvl>
    <w:lvl w:ilvl="1" w:tplc="08090019" w:tentative="1">
      <w:start w:val="1"/>
      <w:numFmt w:val="lowerLetter"/>
      <w:lvlText w:val="%2."/>
      <w:lvlJc w:val="left"/>
      <w:pPr>
        <w:ind w:left="1987" w:hanging="360"/>
      </w:pPr>
    </w:lvl>
    <w:lvl w:ilvl="2" w:tplc="0809001B" w:tentative="1">
      <w:start w:val="1"/>
      <w:numFmt w:val="lowerRoman"/>
      <w:lvlText w:val="%3."/>
      <w:lvlJc w:val="right"/>
      <w:pPr>
        <w:ind w:left="2707" w:hanging="180"/>
      </w:pPr>
    </w:lvl>
    <w:lvl w:ilvl="3" w:tplc="0809000F" w:tentative="1">
      <w:start w:val="1"/>
      <w:numFmt w:val="decimal"/>
      <w:lvlText w:val="%4."/>
      <w:lvlJc w:val="left"/>
      <w:pPr>
        <w:ind w:left="3427" w:hanging="360"/>
      </w:pPr>
    </w:lvl>
    <w:lvl w:ilvl="4" w:tplc="08090019" w:tentative="1">
      <w:start w:val="1"/>
      <w:numFmt w:val="lowerLetter"/>
      <w:lvlText w:val="%5."/>
      <w:lvlJc w:val="left"/>
      <w:pPr>
        <w:ind w:left="4147" w:hanging="360"/>
      </w:pPr>
    </w:lvl>
    <w:lvl w:ilvl="5" w:tplc="0809001B" w:tentative="1">
      <w:start w:val="1"/>
      <w:numFmt w:val="lowerRoman"/>
      <w:lvlText w:val="%6."/>
      <w:lvlJc w:val="right"/>
      <w:pPr>
        <w:ind w:left="4867" w:hanging="180"/>
      </w:pPr>
    </w:lvl>
    <w:lvl w:ilvl="6" w:tplc="0809000F" w:tentative="1">
      <w:start w:val="1"/>
      <w:numFmt w:val="decimal"/>
      <w:lvlText w:val="%7."/>
      <w:lvlJc w:val="left"/>
      <w:pPr>
        <w:ind w:left="5587" w:hanging="360"/>
      </w:pPr>
    </w:lvl>
    <w:lvl w:ilvl="7" w:tplc="08090019" w:tentative="1">
      <w:start w:val="1"/>
      <w:numFmt w:val="lowerLetter"/>
      <w:lvlText w:val="%8."/>
      <w:lvlJc w:val="left"/>
      <w:pPr>
        <w:ind w:left="6307" w:hanging="360"/>
      </w:pPr>
    </w:lvl>
    <w:lvl w:ilvl="8" w:tplc="0809001B" w:tentative="1">
      <w:start w:val="1"/>
      <w:numFmt w:val="lowerRoman"/>
      <w:lvlText w:val="%9."/>
      <w:lvlJc w:val="right"/>
      <w:pPr>
        <w:ind w:left="7027" w:hanging="180"/>
      </w:pPr>
    </w:lvl>
  </w:abstractNum>
  <w:abstractNum w:abstractNumId="6" w15:restartNumberingAfterBreak="0">
    <w:nsid w:val="0E6975EC"/>
    <w:multiLevelType w:val="hybridMultilevel"/>
    <w:tmpl w:val="E6B403EA"/>
    <w:lvl w:ilvl="0" w:tplc="2CDEBB12">
      <w:start w:val="1"/>
      <w:numFmt w:val="lowerLetter"/>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E03EA7"/>
    <w:multiLevelType w:val="hybridMultilevel"/>
    <w:tmpl w:val="8B4A11C8"/>
    <w:lvl w:ilvl="0" w:tplc="08120794">
      <w:start w:val="63"/>
      <w:numFmt w:val="decimal"/>
      <w:lvlText w:val="%1."/>
      <w:lvlJc w:val="left"/>
      <w:pPr>
        <w:ind w:left="720" w:hanging="360"/>
      </w:pPr>
      <w:rPr>
        <w:rFonts w:ascii="Arial" w:hAnsi="Arial" w:hint="default"/>
        <w:b/>
        <w:i w:val="0"/>
        <w:strike w:val="0"/>
        <w:dstrike w:val="0"/>
        <w:color w:val="auto"/>
        <w:sz w:val="22"/>
        <w:u w:val="none" w:color="FF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423448"/>
    <w:multiLevelType w:val="hybridMultilevel"/>
    <w:tmpl w:val="EC284A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A026B5B"/>
    <w:multiLevelType w:val="hybridMultilevel"/>
    <w:tmpl w:val="C1AC768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1B9F4997"/>
    <w:multiLevelType w:val="hybridMultilevel"/>
    <w:tmpl w:val="D07E2D40"/>
    <w:lvl w:ilvl="0" w:tplc="FFFFFFFF">
      <w:start w:val="1"/>
      <w:numFmt w:val="lowerLetter"/>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1" w15:restartNumberingAfterBreak="0">
    <w:nsid w:val="208549E3"/>
    <w:multiLevelType w:val="multilevel"/>
    <w:tmpl w:val="C3AADB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F33278"/>
    <w:multiLevelType w:val="hybridMultilevel"/>
    <w:tmpl w:val="DCA8B0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217A3B"/>
    <w:multiLevelType w:val="multilevel"/>
    <w:tmpl w:val="0C067E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15:restartNumberingAfterBreak="0">
    <w:nsid w:val="29AC6756"/>
    <w:multiLevelType w:val="hybridMultilevel"/>
    <w:tmpl w:val="23DE4CBA"/>
    <w:lvl w:ilvl="0" w:tplc="08090001">
      <w:start w:val="1"/>
      <w:numFmt w:val="bullet"/>
      <w:lvlText w:val=""/>
      <w:lvlJc w:val="left"/>
      <w:pPr>
        <w:ind w:left="6049" w:hanging="360"/>
      </w:pPr>
      <w:rPr>
        <w:rFonts w:ascii="Symbol" w:hAnsi="Symbol" w:hint="default"/>
      </w:rPr>
    </w:lvl>
    <w:lvl w:ilvl="1" w:tplc="08090003" w:tentative="1">
      <w:start w:val="1"/>
      <w:numFmt w:val="bullet"/>
      <w:lvlText w:val="o"/>
      <w:lvlJc w:val="left"/>
      <w:pPr>
        <w:ind w:left="6769" w:hanging="360"/>
      </w:pPr>
      <w:rPr>
        <w:rFonts w:ascii="Courier New" w:hAnsi="Courier New" w:cs="Courier New" w:hint="default"/>
      </w:rPr>
    </w:lvl>
    <w:lvl w:ilvl="2" w:tplc="08090005" w:tentative="1">
      <w:start w:val="1"/>
      <w:numFmt w:val="bullet"/>
      <w:lvlText w:val=""/>
      <w:lvlJc w:val="left"/>
      <w:pPr>
        <w:ind w:left="7489" w:hanging="360"/>
      </w:pPr>
      <w:rPr>
        <w:rFonts w:ascii="Wingdings" w:hAnsi="Wingdings" w:hint="default"/>
      </w:rPr>
    </w:lvl>
    <w:lvl w:ilvl="3" w:tplc="08090001" w:tentative="1">
      <w:start w:val="1"/>
      <w:numFmt w:val="bullet"/>
      <w:lvlText w:val=""/>
      <w:lvlJc w:val="left"/>
      <w:pPr>
        <w:ind w:left="8209" w:hanging="360"/>
      </w:pPr>
      <w:rPr>
        <w:rFonts w:ascii="Symbol" w:hAnsi="Symbol" w:hint="default"/>
      </w:rPr>
    </w:lvl>
    <w:lvl w:ilvl="4" w:tplc="08090003" w:tentative="1">
      <w:start w:val="1"/>
      <w:numFmt w:val="bullet"/>
      <w:lvlText w:val="o"/>
      <w:lvlJc w:val="left"/>
      <w:pPr>
        <w:ind w:left="8929" w:hanging="360"/>
      </w:pPr>
      <w:rPr>
        <w:rFonts w:ascii="Courier New" w:hAnsi="Courier New" w:cs="Courier New" w:hint="default"/>
      </w:rPr>
    </w:lvl>
    <w:lvl w:ilvl="5" w:tplc="08090005" w:tentative="1">
      <w:start w:val="1"/>
      <w:numFmt w:val="bullet"/>
      <w:lvlText w:val=""/>
      <w:lvlJc w:val="left"/>
      <w:pPr>
        <w:ind w:left="9649" w:hanging="360"/>
      </w:pPr>
      <w:rPr>
        <w:rFonts w:ascii="Wingdings" w:hAnsi="Wingdings" w:hint="default"/>
      </w:rPr>
    </w:lvl>
    <w:lvl w:ilvl="6" w:tplc="08090001" w:tentative="1">
      <w:start w:val="1"/>
      <w:numFmt w:val="bullet"/>
      <w:lvlText w:val=""/>
      <w:lvlJc w:val="left"/>
      <w:pPr>
        <w:ind w:left="10369" w:hanging="360"/>
      </w:pPr>
      <w:rPr>
        <w:rFonts w:ascii="Symbol" w:hAnsi="Symbol" w:hint="default"/>
      </w:rPr>
    </w:lvl>
    <w:lvl w:ilvl="7" w:tplc="08090003" w:tentative="1">
      <w:start w:val="1"/>
      <w:numFmt w:val="bullet"/>
      <w:lvlText w:val="o"/>
      <w:lvlJc w:val="left"/>
      <w:pPr>
        <w:ind w:left="11089" w:hanging="360"/>
      </w:pPr>
      <w:rPr>
        <w:rFonts w:ascii="Courier New" w:hAnsi="Courier New" w:cs="Courier New" w:hint="default"/>
      </w:rPr>
    </w:lvl>
    <w:lvl w:ilvl="8" w:tplc="08090005" w:tentative="1">
      <w:start w:val="1"/>
      <w:numFmt w:val="bullet"/>
      <w:lvlText w:val=""/>
      <w:lvlJc w:val="left"/>
      <w:pPr>
        <w:ind w:left="11809" w:hanging="360"/>
      </w:pPr>
      <w:rPr>
        <w:rFonts w:ascii="Wingdings" w:hAnsi="Wingdings" w:hint="default"/>
      </w:rPr>
    </w:lvl>
  </w:abstractNum>
  <w:abstractNum w:abstractNumId="15" w15:restartNumberingAfterBreak="0">
    <w:nsid w:val="2C336D5B"/>
    <w:multiLevelType w:val="hybridMultilevel"/>
    <w:tmpl w:val="EDD6BEDE"/>
    <w:lvl w:ilvl="0" w:tplc="DE0C0C20">
      <w:start w:val="19"/>
      <w:numFmt w:val="decimal"/>
      <w:lvlText w:val="%1."/>
      <w:lvlJc w:val="left"/>
      <w:pPr>
        <w:ind w:left="720" w:hanging="360"/>
      </w:pPr>
      <w:rPr>
        <w:rFonts w:ascii="Arial" w:hAnsi="Arial" w:hint="default"/>
        <w:b/>
        <w:i w:val="0"/>
        <w:strike w:val="0"/>
        <w:dstrike w:val="0"/>
        <w:color w:val="auto"/>
        <w:sz w:val="22"/>
        <w:u w:val="none" w:color="FF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290A36"/>
    <w:multiLevelType w:val="hybridMultilevel"/>
    <w:tmpl w:val="A5C85936"/>
    <w:lvl w:ilvl="0" w:tplc="61BE4142">
      <w:start w:val="1"/>
      <w:numFmt w:val="decimal"/>
      <w:lvlText w:val="%1."/>
      <w:lvlJc w:val="left"/>
      <w:pPr>
        <w:ind w:left="2160" w:hanging="360"/>
      </w:pPr>
      <w:rPr>
        <w:rFonts w:ascii="Arial" w:hAnsi="Arial" w:hint="default"/>
        <w:b/>
        <w:i w:val="0"/>
        <w:color w:val="auto"/>
        <w:sz w:val="22"/>
        <w:u w:color="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8E3243"/>
    <w:multiLevelType w:val="hybridMultilevel"/>
    <w:tmpl w:val="E68E5606"/>
    <w:lvl w:ilvl="0" w:tplc="AEE40A10">
      <w:start w:val="5"/>
      <w:numFmt w:val="lowerLetter"/>
      <w:lvlText w:val="%1)"/>
      <w:lvlJc w:val="left"/>
      <w:pPr>
        <w:ind w:left="21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0712580"/>
    <w:multiLevelType w:val="multilevel"/>
    <w:tmpl w:val="0C067E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36773D1E"/>
    <w:multiLevelType w:val="hybridMultilevel"/>
    <w:tmpl w:val="B8CAA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76C774C"/>
    <w:multiLevelType w:val="hybridMultilevel"/>
    <w:tmpl w:val="E1005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F00985"/>
    <w:multiLevelType w:val="hybridMultilevel"/>
    <w:tmpl w:val="C67AB1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0515F3"/>
    <w:multiLevelType w:val="hybridMultilevel"/>
    <w:tmpl w:val="608EA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E74988"/>
    <w:multiLevelType w:val="multilevel"/>
    <w:tmpl w:val="5D9CBD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3A2775"/>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9D3453"/>
    <w:multiLevelType w:val="hybridMultilevel"/>
    <w:tmpl w:val="B82E3FC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1B42766"/>
    <w:multiLevelType w:val="hybridMultilevel"/>
    <w:tmpl w:val="761A4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7B035A"/>
    <w:multiLevelType w:val="hybridMultilevel"/>
    <w:tmpl w:val="CE204D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3635619"/>
    <w:multiLevelType w:val="multilevel"/>
    <w:tmpl w:val="872C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C6533C"/>
    <w:multiLevelType w:val="hybridMultilevel"/>
    <w:tmpl w:val="D64CAA32"/>
    <w:lvl w:ilvl="0" w:tplc="FFFFFFFF">
      <w:start w:val="1"/>
      <w:numFmt w:val="decimal"/>
      <w:lvlText w:val="%1."/>
      <w:lvlJc w:val="left"/>
      <w:pPr>
        <w:ind w:left="720" w:hanging="360"/>
      </w:pPr>
      <w:rPr>
        <w:rFonts w:ascii="Arial" w:hAnsi="Arial" w:hint="default"/>
        <w:b/>
        <w:i w:val="0"/>
        <w:strike w:val="0"/>
        <w:dstrike w:val="0"/>
        <w:color w:val="auto"/>
        <w:sz w:val="22"/>
        <w:u w:val="none" w:color="FF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76807FA"/>
    <w:multiLevelType w:val="hybridMultilevel"/>
    <w:tmpl w:val="D64CAA32"/>
    <w:lvl w:ilvl="0" w:tplc="7504B4EE">
      <w:start w:val="1"/>
      <w:numFmt w:val="decimal"/>
      <w:lvlText w:val="%1."/>
      <w:lvlJc w:val="left"/>
      <w:pPr>
        <w:ind w:left="720" w:hanging="360"/>
      </w:pPr>
      <w:rPr>
        <w:rFonts w:ascii="Arial" w:hAnsi="Arial" w:hint="default"/>
        <w:b/>
        <w:i w:val="0"/>
        <w:strike w:val="0"/>
        <w:dstrike w:val="0"/>
        <w:color w:val="auto"/>
        <w:sz w:val="22"/>
        <w:u w:val="none" w:color="FF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CE4B00"/>
    <w:multiLevelType w:val="hybridMultilevel"/>
    <w:tmpl w:val="039E0F52"/>
    <w:lvl w:ilvl="0" w:tplc="B0E2786E">
      <w:start w:val="10"/>
      <w:numFmt w:val="decimal"/>
      <w:lvlText w:val="%1."/>
      <w:lvlJc w:val="left"/>
      <w:pPr>
        <w:ind w:left="720" w:hanging="360"/>
      </w:pPr>
      <w:rPr>
        <w:rFonts w:ascii="Arial" w:hAnsi="Arial" w:hint="default"/>
        <w:b/>
        <w:i w:val="0"/>
        <w:strike w:val="0"/>
        <w:dstrike w:val="0"/>
        <w:color w:val="auto"/>
        <w:sz w:val="22"/>
        <w:u w:val="none" w:color="FF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ADD268A"/>
    <w:multiLevelType w:val="multilevel"/>
    <w:tmpl w:val="0C067E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5B826469"/>
    <w:multiLevelType w:val="hybridMultilevel"/>
    <w:tmpl w:val="C40EFE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BA57F8F"/>
    <w:multiLevelType w:val="hybridMultilevel"/>
    <w:tmpl w:val="B72A5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B308AE"/>
    <w:multiLevelType w:val="hybridMultilevel"/>
    <w:tmpl w:val="650274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14B3CFB"/>
    <w:multiLevelType w:val="multilevel"/>
    <w:tmpl w:val="6EEE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29825A0"/>
    <w:multiLevelType w:val="hybridMultilevel"/>
    <w:tmpl w:val="8E8E4266"/>
    <w:lvl w:ilvl="0" w:tplc="08090001">
      <w:start w:val="1"/>
      <w:numFmt w:val="bullet"/>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2347"/>
        </w:tabs>
        <w:ind w:left="2347" w:hanging="360"/>
      </w:pPr>
      <w:rPr>
        <w:rFonts w:ascii="Courier New" w:hAnsi="Courier New" w:cs="Courier New" w:hint="default"/>
      </w:rPr>
    </w:lvl>
    <w:lvl w:ilvl="2" w:tplc="08090005" w:tentative="1">
      <w:start w:val="1"/>
      <w:numFmt w:val="bullet"/>
      <w:lvlText w:val=""/>
      <w:lvlJc w:val="left"/>
      <w:pPr>
        <w:tabs>
          <w:tab w:val="num" w:pos="3067"/>
        </w:tabs>
        <w:ind w:left="3067" w:hanging="360"/>
      </w:pPr>
      <w:rPr>
        <w:rFonts w:ascii="Wingdings" w:hAnsi="Wingdings" w:hint="default"/>
      </w:rPr>
    </w:lvl>
    <w:lvl w:ilvl="3" w:tplc="08090001" w:tentative="1">
      <w:start w:val="1"/>
      <w:numFmt w:val="bullet"/>
      <w:lvlText w:val=""/>
      <w:lvlJc w:val="left"/>
      <w:pPr>
        <w:tabs>
          <w:tab w:val="num" w:pos="3787"/>
        </w:tabs>
        <w:ind w:left="3787" w:hanging="360"/>
      </w:pPr>
      <w:rPr>
        <w:rFonts w:ascii="Symbol" w:hAnsi="Symbol" w:hint="default"/>
      </w:rPr>
    </w:lvl>
    <w:lvl w:ilvl="4" w:tplc="08090003" w:tentative="1">
      <w:start w:val="1"/>
      <w:numFmt w:val="bullet"/>
      <w:lvlText w:val="o"/>
      <w:lvlJc w:val="left"/>
      <w:pPr>
        <w:tabs>
          <w:tab w:val="num" w:pos="4507"/>
        </w:tabs>
        <w:ind w:left="4507" w:hanging="360"/>
      </w:pPr>
      <w:rPr>
        <w:rFonts w:ascii="Courier New" w:hAnsi="Courier New" w:cs="Courier New" w:hint="default"/>
      </w:rPr>
    </w:lvl>
    <w:lvl w:ilvl="5" w:tplc="08090005" w:tentative="1">
      <w:start w:val="1"/>
      <w:numFmt w:val="bullet"/>
      <w:lvlText w:val=""/>
      <w:lvlJc w:val="left"/>
      <w:pPr>
        <w:tabs>
          <w:tab w:val="num" w:pos="5227"/>
        </w:tabs>
        <w:ind w:left="5227" w:hanging="360"/>
      </w:pPr>
      <w:rPr>
        <w:rFonts w:ascii="Wingdings" w:hAnsi="Wingdings" w:hint="default"/>
      </w:rPr>
    </w:lvl>
    <w:lvl w:ilvl="6" w:tplc="08090001" w:tentative="1">
      <w:start w:val="1"/>
      <w:numFmt w:val="bullet"/>
      <w:lvlText w:val=""/>
      <w:lvlJc w:val="left"/>
      <w:pPr>
        <w:tabs>
          <w:tab w:val="num" w:pos="5947"/>
        </w:tabs>
        <w:ind w:left="5947" w:hanging="360"/>
      </w:pPr>
      <w:rPr>
        <w:rFonts w:ascii="Symbol" w:hAnsi="Symbol" w:hint="default"/>
      </w:rPr>
    </w:lvl>
    <w:lvl w:ilvl="7" w:tplc="08090003" w:tentative="1">
      <w:start w:val="1"/>
      <w:numFmt w:val="bullet"/>
      <w:lvlText w:val="o"/>
      <w:lvlJc w:val="left"/>
      <w:pPr>
        <w:tabs>
          <w:tab w:val="num" w:pos="6667"/>
        </w:tabs>
        <w:ind w:left="6667" w:hanging="360"/>
      </w:pPr>
      <w:rPr>
        <w:rFonts w:ascii="Courier New" w:hAnsi="Courier New" w:cs="Courier New" w:hint="default"/>
      </w:rPr>
    </w:lvl>
    <w:lvl w:ilvl="8" w:tplc="08090005" w:tentative="1">
      <w:start w:val="1"/>
      <w:numFmt w:val="bullet"/>
      <w:lvlText w:val=""/>
      <w:lvlJc w:val="left"/>
      <w:pPr>
        <w:tabs>
          <w:tab w:val="num" w:pos="7387"/>
        </w:tabs>
        <w:ind w:left="7387" w:hanging="360"/>
      </w:pPr>
      <w:rPr>
        <w:rFonts w:ascii="Wingdings" w:hAnsi="Wingdings" w:hint="default"/>
      </w:rPr>
    </w:lvl>
  </w:abstractNum>
  <w:abstractNum w:abstractNumId="38" w15:restartNumberingAfterBreak="0">
    <w:nsid w:val="64E56AF9"/>
    <w:multiLevelType w:val="hybridMultilevel"/>
    <w:tmpl w:val="6080AA08"/>
    <w:lvl w:ilvl="0" w:tplc="B0E2786E">
      <w:start w:val="10"/>
      <w:numFmt w:val="decimal"/>
      <w:lvlText w:val="%1."/>
      <w:lvlJc w:val="left"/>
      <w:pPr>
        <w:ind w:left="720" w:hanging="360"/>
      </w:pPr>
      <w:rPr>
        <w:rFonts w:ascii="Arial" w:hAnsi="Arial" w:hint="default"/>
        <w:b/>
        <w:i w:val="0"/>
        <w:strike w:val="0"/>
        <w:dstrike w:val="0"/>
        <w:color w:val="auto"/>
        <w:sz w:val="22"/>
        <w:u w:val="none" w:color="FF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50655F4"/>
    <w:multiLevelType w:val="hybridMultilevel"/>
    <w:tmpl w:val="58F08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345851"/>
    <w:multiLevelType w:val="hybridMultilevel"/>
    <w:tmpl w:val="D07E2D40"/>
    <w:lvl w:ilvl="0" w:tplc="08090017">
      <w:start w:val="1"/>
      <w:numFmt w:val="lowerLetter"/>
      <w:lvlText w:val="%1)"/>
      <w:lvlJc w:val="lef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1" w15:restartNumberingAfterBreak="0">
    <w:nsid w:val="65C33D8F"/>
    <w:multiLevelType w:val="multilevel"/>
    <w:tmpl w:val="0C067E5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683D3E97"/>
    <w:multiLevelType w:val="hybridMultilevel"/>
    <w:tmpl w:val="988A776E"/>
    <w:lvl w:ilvl="0" w:tplc="0809000F">
      <w:start w:val="1"/>
      <w:numFmt w:val="decimal"/>
      <w:lvlText w:val="%1."/>
      <w:lvlJc w:val="left"/>
      <w:pPr>
        <w:ind w:left="1440" w:hanging="360"/>
      </w:p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15:restartNumberingAfterBreak="0">
    <w:nsid w:val="6AEA681E"/>
    <w:multiLevelType w:val="hybridMultilevel"/>
    <w:tmpl w:val="C226DB04"/>
    <w:lvl w:ilvl="0" w:tplc="3A52A978">
      <w:start w:val="29"/>
      <w:numFmt w:val="decimal"/>
      <w:lvlText w:val="%1."/>
      <w:lvlJc w:val="left"/>
      <w:pPr>
        <w:ind w:left="720" w:hanging="360"/>
      </w:pPr>
      <w:rPr>
        <w:rFonts w:ascii="Arial" w:hAnsi="Arial" w:hint="default"/>
        <w:b/>
        <w:i w:val="0"/>
        <w:color w:val="auto"/>
        <w:sz w:val="22"/>
        <w:u w:color="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ECD7486"/>
    <w:multiLevelType w:val="hybridMultilevel"/>
    <w:tmpl w:val="0F64BA0A"/>
    <w:lvl w:ilvl="0" w:tplc="10AABCD8">
      <w:start w:val="19"/>
      <w:numFmt w:val="decimal"/>
      <w:lvlText w:val="%1."/>
      <w:lvlJc w:val="left"/>
      <w:pPr>
        <w:ind w:left="720" w:hanging="360"/>
      </w:pPr>
      <w:rPr>
        <w:rFonts w:ascii="Arial" w:hAnsi="Arial" w:hint="default"/>
        <w:b/>
        <w:i w:val="0"/>
        <w:strike w:val="0"/>
        <w:dstrike w:val="0"/>
        <w:color w:val="auto"/>
        <w:sz w:val="22"/>
        <w:u w:val="none" w:color="FF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22C5BB5"/>
    <w:multiLevelType w:val="multilevel"/>
    <w:tmpl w:val="EAF20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4EE135C"/>
    <w:multiLevelType w:val="hybridMultilevel"/>
    <w:tmpl w:val="A2BA638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7" w15:restartNumberingAfterBreak="0">
    <w:nsid w:val="7FDF4FAE"/>
    <w:multiLevelType w:val="hybridMultilevel"/>
    <w:tmpl w:val="0456929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2830743">
    <w:abstractNumId w:val="22"/>
  </w:num>
  <w:num w:numId="2" w16cid:durableId="742027565">
    <w:abstractNumId w:val="39"/>
  </w:num>
  <w:num w:numId="3" w16cid:durableId="1486893652">
    <w:abstractNumId w:val="19"/>
  </w:num>
  <w:num w:numId="4" w16cid:durableId="1380782668">
    <w:abstractNumId w:val="11"/>
  </w:num>
  <w:num w:numId="5" w16cid:durableId="1982924074">
    <w:abstractNumId w:val="13"/>
  </w:num>
  <w:num w:numId="6" w16cid:durableId="388267244">
    <w:abstractNumId w:val="36"/>
  </w:num>
  <w:num w:numId="7" w16cid:durableId="728193984">
    <w:abstractNumId w:val="23"/>
  </w:num>
  <w:num w:numId="8" w16cid:durableId="2106799170">
    <w:abstractNumId w:val="18"/>
  </w:num>
  <w:num w:numId="9" w16cid:durableId="1494224219">
    <w:abstractNumId w:val="32"/>
  </w:num>
  <w:num w:numId="10" w16cid:durableId="799419505">
    <w:abstractNumId w:val="41"/>
  </w:num>
  <w:num w:numId="11" w16cid:durableId="415788600">
    <w:abstractNumId w:val="45"/>
  </w:num>
  <w:num w:numId="12" w16cid:durableId="603416693">
    <w:abstractNumId w:val="28"/>
  </w:num>
  <w:num w:numId="13" w16cid:durableId="2125466242">
    <w:abstractNumId w:val="42"/>
  </w:num>
  <w:num w:numId="14" w16cid:durableId="279188380">
    <w:abstractNumId w:val="46"/>
  </w:num>
  <w:num w:numId="15" w16cid:durableId="1300187963">
    <w:abstractNumId w:val="30"/>
  </w:num>
  <w:num w:numId="16" w16cid:durableId="1695378628">
    <w:abstractNumId w:val="29"/>
  </w:num>
  <w:num w:numId="17" w16cid:durableId="600920243">
    <w:abstractNumId w:val="31"/>
  </w:num>
  <w:num w:numId="18" w16cid:durableId="1455365516">
    <w:abstractNumId w:val="38"/>
  </w:num>
  <w:num w:numId="19" w16cid:durableId="1145003640">
    <w:abstractNumId w:val="15"/>
  </w:num>
  <w:num w:numId="20" w16cid:durableId="1866744017">
    <w:abstractNumId w:val="33"/>
  </w:num>
  <w:num w:numId="21" w16cid:durableId="462843907">
    <w:abstractNumId w:val="44"/>
  </w:num>
  <w:num w:numId="22" w16cid:durableId="894194196">
    <w:abstractNumId w:val="4"/>
  </w:num>
  <w:num w:numId="23" w16cid:durableId="1986084471">
    <w:abstractNumId w:val="27"/>
  </w:num>
  <w:num w:numId="24" w16cid:durableId="269898273">
    <w:abstractNumId w:val="1"/>
  </w:num>
  <w:num w:numId="25" w16cid:durableId="1357999611">
    <w:abstractNumId w:val="40"/>
  </w:num>
  <w:num w:numId="26" w16cid:durableId="1944074419">
    <w:abstractNumId w:val="6"/>
  </w:num>
  <w:num w:numId="27" w16cid:durableId="1599019087">
    <w:abstractNumId w:val="9"/>
  </w:num>
  <w:num w:numId="28" w16cid:durableId="2063946632">
    <w:abstractNumId w:val="10"/>
  </w:num>
  <w:num w:numId="29" w16cid:durableId="1996641854">
    <w:abstractNumId w:val="17"/>
  </w:num>
  <w:num w:numId="30" w16cid:durableId="387455280">
    <w:abstractNumId w:val="16"/>
  </w:num>
  <w:num w:numId="31" w16cid:durableId="1639920557">
    <w:abstractNumId w:val="43"/>
  </w:num>
  <w:num w:numId="32" w16cid:durableId="1304964307">
    <w:abstractNumId w:val="2"/>
  </w:num>
  <w:num w:numId="33" w16cid:durableId="104467373">
    <w:abstractNumId w:val="7"/>
  </w:num>
  <w:num w:numId="34" w16cid:durableId="133640610">
    <w:abstractNumId w:val="12"/>
  </w:num>
  <w:num w:numId="35" w16cid:durableId="779380046">
    <w:abstractNumId w:val="20"/>
  </w:num>
  <w:num w:numId="36" w16cid:durableId="1781029440">
    <w:abstractNumId w:val="34"/>
  </w:num>
  <w:num w:numId="37" w16cid:durableId="602811357">
    <w:abstractNumId w:val="26"/>
  </w:num>
  <w:num w:numId="38" w16cid:durableId="1715275004">
    <w:abstractNumId w:val="3"/>
  </w:num>
  <w:num w:numId="39" w16cid:durableId="314644988">
    <w:abstractNumId w:val="21"/>
  </w:num>
  <w:num w:numId="40" w16cid:durableId="574584331">
    <w:abstractNumId w:val="37"/>
  </w:num>
  <w:num w:numId="41" w16cid:durableId="1290821358">
    <w:abstractNumId w:val="24"/>
  </w:num>
  <w:num w:numId="42" w16cid:durableId="335038805">
    <w:abstractNumId w:val="5"/>
  </w:num>
  <w:num w:numId="43" w16cid:durableId="242497910">
    <w:abstractNumId w:val="25"/>
  </w:num>
  <w:num w:numId="44" w16cid:durableId="366300674">
    <w:abstractNumId w:val="8"/>
  </w:num>
  <w:num w:numId="45" w16cid:durableId="1560048145">
    <w:abstractNumId w:val="0"/>
  </w:num>
  <w:num w:numId="46" w16cid:durableId="1084103820">
    <w:abstractNumId w:val="35"/>
  </w:num>
  <w:num w:numId="47" w16cid:durableId="1787237157">
    <w:abstractNumId w:val="47"/>
  </w:num>
  <w:num w:numId="48" w16cid:durableId="6994789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10E"/>
    <w:rsid w:val="00004138"/>
    <w:rsid w:val="00026810"/>
    <w:rsid w:val="00027173"/>
    <w:rsid w:val="0003644B"/>
    <w:rsid w:val="00041144"/>
    <w:rsid w:val="00041869"/>
    <w:rsid w:val="0004399D"/>
    <w:rsid w:val="00045D6B"/>
    <w:rsid w:val="00046152"/>
    <w:rsid w:val="000463D9"/>
    <w:rsid w:val="00046D80"/>
    <w:rsid w:val="000471E4"/>
    <w:rsid w:val="00050348"/>
    <w:rsid w:val="000503BF"/>
    <w:rsid w:val="000503EF"/>
    <w:rsid w:val="00057545"/>
    <w:rsid w:val="0005754E"/>
    <w:rsid w:val="00057E76"/>
    <w:rsid w:val="000627E4"/>
    <w:rsid w:val="00063440"/>
    <w:rsid w:val="00077091"/>
    <w:rsid w:val="00077342"/>
    <w:rsid w:val="00080177"/>
    <w:rsid w:val="00080B77"/>
    <w:rsid w:val="0008138F"/>
    <w:rsid w:val="000824D4"/>
    <w:rsid w:val="00085073"/>
    <w:rsid w:val="00087563"/>
    <w:rsid w:val="00090056"/>
    <w:rsid w:val="00092BFC"/>
    <w:rsid w:val="0009310F"/>
    <w:rsid w:val="00094649"/>
    <w:rsid w:val="000955BE"/>
    <w:rsid w:val="00097DD4"/>
    <w:rsid w:val="000A1F1C"/>
    <w:rsid w:val="000A52F8"/>
    <w:rsid w:val="000B0102"/>
    <w:rsid w:val="000B0800"/>
    <w:rsid w:val="000B3669"/>
    <w:rsid w:val="000B71F1"/>
    <w:rsid w:val="000B7BEC"/>
    <w:rsid w:val="000C623C"/>
    <w:rsid w:val="000D4337"/>
    <w:rsid w:val="000D5257"/>
    <w:rsid w:val="000E0ECE"/>
    <w:rsid w:val="000E360D"/>
    <w:rsid w:val="000E3DFA"/>
    <w:rsid w:val="000E56BB"/>
    <w:rsid w:val="000F1B03"/>
    <w:rsid w:val="000F1C3A"/>
    <w:rsid w:val="000F2A0A"/>
    <w:rsid w:val="000F4A35"/>
    <w:rsid w:val="000F5FE4"/>
    <w:rsid w:val="000F6D1C"/>
    <w:rsid w:val="000F75ED"/>
    <w:rsid w:val="000F7C7E"/>
    <w:rsid w:val="001031D3"/>
    <w:rsid w:val="00104D04"/>
    <w:rsid w:val="0010758D"/>
    <w:rsid w:val="0011201B"/>
    <w:rsid w:val="00112548"/>
    <w:rsid w:val="0011617D"/>
    <w:rsid w:val="00121437"/>
    <w:rsid w:val="00122376"/>
    <w:rsid w:val="00122D5E"/>
    <w:rsid w:val="00123B4F"/>
    <w:rsid w:val="00126C54"/>
    <w:rsid w:val="00127E0A"/>
    <w:rsid w:val="00134AC7"/>
    <w:rsid w:val="00142128"/>
    <w:rsid w:val="001428E9"/>
    <w:rsid w:val="00144D04"/>
    <w:rsid w:val="00150188"/>
    <w:rsid w:val="0015273D"/>
    <w:rsid w:val="001539FD"/>
    <w:rsid w:val="001567C6"/>
    <w:rsid w:val="00160D4C"/>
    <w:rsid w:val="00165922"/>
    <w:rsid w:val="001703D5"/>
    <w:rsid w:val="00173FF1"/>
    <w:rsid w:val="00176D9E"/>
    <w:rsid w:val="0018735A"/>
    <w:rsid w:val="00187CE9"/>
    <w:rsid w:val="001973F5"/>
    <w:rsid w:val="001A215C"/>
    <w:rsid w:val="001A23E2"/>
    <w:rsid w:val="001A45D2"/>
    <w:rsid w:val="001A5E64"/>
    <w:rsid w:val="001A7455"/>
    <w:rsid w:val="001B2D30"/>
    <w:rsid w:val="001B4912"/>
    <w:rsid w:val="001B60A5"/>
    <w:rsid w:val="001C2324"/>
    <w:rsid w:val="001C4A0F"/>
    <w:rsid w:val="001D13CE"/>
    <w:rsid w:val="001D141D"/>
    <w:rsid w:val="001D1A36"/>
    <w:rsid w:val="001D50FF"/>
    <w:rsid w:val="001D70CD"/>
    <w:rsid w:val="001D74B6"/>
    <w:rsid w:val="001E0B82"/>
    <w:rsid w:val="001E2D80"/>
    <w:rsid w:val="001E3B27"/>
    <w:rsid w:val="001F5501"/>
    <w:rsid w:val="001F57D7"/>
    <w:rsid w:val="001F74C4"/>
    <w:rsid w:val="00200C33"/>
    <w:rsid w:val="00202ECC"/>
    <w:rsid w:val="002128D5"/>
    <w:rsid w:val="002128F4"/>
    <w:rsid w:val="00212B0B"/>
    <w:rsid w:val="0021453F"/>
    <w:rsid w:val="00216F90"/>
    <w:rsid w:val="00227718"/>
    <w:rsid w:val="0023030F"/>
    <w:rsid w:val="00231C1C"/>
    <w:rsid w:val="00232791"/>
    <w:rsid w:val="00233648"/>
    <w:rsid w:val="00233B0E"/>
    <w:rsid w:val="002347FB"/>
    <w:rsid w:val="0023668A"/>
    <w:rsid w:val="00240F97"/>
    <w:rsid w:val="0024122E"/>
    <w:rsid w:val="00247E06"/>
    <w:rsid w:val="0025049B"/>
    <w:rsid w:val="00252315"/>
    <w:rsid w:val="0025648E"/>
    <w:rsid w:val="00264CAC"/>
    <w:rsid w:val="00272A92"/>
    <w:rsid w:val="00276D01"/>
    <w:rsid w:val="0027768B"/>
    <w:rsid w:val="0028171E"/>
    <w:rsid w:val="0028450D"/>
    <w:rsid w:val="002920AB"/>
    <w:rsid w:val="00294601"/>
    <w:rsid w:val="002A1792"/>
    <w:rsid w:val="002B012E"/>
    <w:rsid w:val="002B7F09"/>
    <w:rsid w:val="002C0158"/>
    <w:rsid w:val="002C08B5"/>
    <w:rsid w:val="002C43AC"/>
    <w:rsid w:val="002C701A"/>
    <w:rsid w:val="002D2321"/>
    <w:rsid w:val="002D2535"/>
    <w:rsid w:val="002D4031"/>
    <w:rsid w:val="002D42DE"/>
    <w:rsid w:val="002E7807"/>
    <w:rsid w:val="002F234F"/>
    <w:rsid w:val="002F4589"/>
    <w:rsid w:val="00304F6D"/>
    <w:rsid w:val="0030590B"/>
    <w:rsid w:val="003073D6"/>
    <w:rsid w:val="00307589"/>
    <w:rsid w:val="00320754"/>
    <w:rsid w:val="00324026"/>
    <w:rsid w:val="003321C9"/>
    <w:rsid w:val="0034163B"/>
    <w:rsid w:val="00341C77"/>
    <w:rsid w:val="00351B32"/>
    <w:rsid w:val="00357ECC"/>
    <w:rsid w:val="003610FC"/>
    <w:rsid w:val="003614ED"/>
    <w:rsid w:val="00363FD1"/>
    <w:rsid w:val="00364083"/>
    <w:rsid w:val="003660BE"/>
    <w:rsid w:val="00374DE3"/>
    <w:rsid w:val="003771C8"/>
    <w:rsid w:val="003860D0"/>
    <w:rsid w:val="0039138F"/>
    <w:rsid w:val="00394FEB"/>
    <w:rsid w:val="00396B54"/>
    <w:rsid w:val="00396C42"/>
    <w:rsid w:val="003A0312"/>
    <w:rsid w:val="003A21EB"/>
    <w:rsid w:val="003B5B72"/>
    <w:rsid w:val="003B63D4"/>
    <w:rsid w:val="003C0361"/>
    <w:rsid w:val="003D2186"/>
    <w:rsid w:val="003D279C"/>
    <w:rsid w:val="003D4F05"/>
    <w:rsid w:val="003D7B6D"/>
    <w:rsid w:val="003E6018"/>
    <w:rsid w:val="003E7A26"/>
    <w:rsid w:val="003F37F2"/>
    <w:rsid w:val="003F3D4F"/>
    <w:rsid w:val="003F63AA"/>
    <w:rsid w:val="003F715F"/>
    <w:rsid w:val="003F7486"/>
    <w:rsid w:val="004066DA"/>
    <w:rsid w:val="004071FF"/>
    <w:rsid w:val="00407BE1"/>
    <w:rsid w:val="00424E06"/>
    <w:rsid w:val="004319D6"/>
    <w:rsid w:val="00434783"/>
    <w:rsid w:val="00437E4F"/>
    <w:rsid w:val="00442BC0"/>
    <w:rsid w:val="00444B46"/>
    <w:rsid w:val="00451129"/>
    <w:rsid w:val="00451DB6"/>
    <w:rsid w:val="00454C85"/>
    <w:rsid w:val="00454E4E"/>
    <w:rsid w:val="004630A8"/>
    <w:rsid w:val="00464502"/>
    <w:rsid w:val="004662FE"/>
    <w:rsid w:val="00475DB0"/>
    <w:rsid w:val="00480C91"/>
    <w:rsid w:val="00496D24"/>
    <w:rsid w:val="004974AA"/>
    <w:rsid w:val="00497BD9"/>
    <w:rsid w:val="004A21AD"/>
    <w:rsid w:val="004A6D5A"/>
    <w:rsid w:val="004B0AE1"/>
    <w:rsid w:val="004B1227"/>
    <w:rsid w:val="004B25C4"/>
    <w:rsid w:val="004B463E"/>
    <w:rsid w:val="004B61CF"/>
    <w:rsid w:val="004B6E1E"/>
    <w:rsid w:val="004B7920"/>
    <w:rsid w:val="004C240F"/>
    <w:rsid w:val="004C789C"/>
    <w:rsid w:val="004E5A9F"/>
    <w:rsid w:val="004F1B45"/>
    <w:rsid w:val="005025FB"/>
    <w:rsid w:val="00502C0D"/>
    <w:rsid w:val="0050456D"/>
    <w:rsid w:val="00505810"/>
    <w:rsid w:val="005071E4"/>
    <w:rsid w:val="00510035"/>
    <w:rsid w:val="00511A56"/>
    <w:rsid w:val="00512961"/>
    <w:rsid w:val="00513DC4"/>
    <w:rsid w:val="0051514E"/>
    <w:rsid w:val="00516838"/>
    <w:rsid w:val="0052026D"/>
    <w:rsid w:val="00521637"/>
    <w:rsid w:val="00524AA9"/>
    <w:rsid w:val="00530604"/>
    <w:rsid w:val="00532351"/>
    <w:rsid w:val="00540A45"/>
    <w:rsid w:val="00550000"/>
    <w:rsid w:val="005508E1"/>
    <w:rsid w:val="00557D3C"/>
    <w:rsid w:val="00563772"/>
    <w:rsid w:val="005671B1"/>
    <w:rsid w:val="00567CB6"/>
    <w:rsid w:val="0057278F"/>
    <w:rsid w:val="005743DE"/>
    <w:rsid w:val="0057545A"/>
    <w:rsid w:val="00584590"/>
    <w:rsid w:val="005928CF"/>
    <w:rsid w:val="00596214"/>
    <w:rsid w:val="005966FE"/>
    <w:rsid w:val="005979E3"/>
    <w:rsid w:val="005B0DD7"/>
    <w:rsid w:val="005B3E59"/>
    <w:rsid w:val="005C3B8B"/>
    <w:rsid w:val="005D10E1"/>
    <w:rsid w:val="005D287C"/>
    <w:rsid w:val="005D4229"/>
    <w:rsid w:val="005D4636"/>
    <w:rsid w:val="005E0CC6"/>
    <w:rsid w:val="005E2597"/>
    <w:rsid w:val="005E2A5D"/>
    <w:rsid w:val="005E2C44"/>
    <w:rsid w:val="005E2F67"/>
    <w:rsid w:val="005E455C"/>
    <w:rsid w:val="005E72A9"/>
    <w:rsid w:val="005F2918"/>
    <w:rsid w:val="005F5BAA"/>
    <w:rsid w:val="005F656A"/>
    <w:rsid w:val="005F6E3E"/>
    <w:rsid w:val="005F6E6D"/>
    <w:rsid w:val="00604433"/>
    <w:rsid w:val="00604DD8"/>
    <w:rsid w:val="0060659B"/>
    <w:rsid w:val="00606DDA"/>
    <w:rsid w:val="0060771C"/>
    <w:rsid w:val="00610B00"/>
    <w:rsid w:val="0061217C"/>
    <w:rsid w:val="00621421"/>
    <w:rsid w:val="00623184"/>
    <w:rsid w:val="006242AC"/>
    <w:rsid w:val="0062430F"/>
    <w:rsid w:val="00625871"/>
    <w:rsid w:val="006270F0"/>
    <w:rsid w:val="00632940"/>
    <w:rsid w:val="00632E10"/>
    <w:rsid w:val="00633B50"/>
    <w:rsid w:val="00634DEB"/>
    <w:rsid w:val="00635097"/>
    <w:rsid w:val="00635264"/>
    <w:rsid w:val="00635C14"/>
    <w:rsid w:val="00641209"/>
    <w:rsid w:val="00642C07"/>
    <w:rsid w:val="00642FA1"/>
    <w:rsid w:val="00643F29"/>
    <w:rsid w:val="00653FBE"/>
    <w:rsid w:val="0065609E"/>
    <w:rsid w:val="00657AC4"/>
    <w:rsid w:val="00657E62"/>
    <w:rsid w:val="00664736"/>
    <w:rsid w:val="00673054"/>
    <w:rsid w:val="00673B86"/>
    <w:rsid w:val="006757A7"/>
    <w:rsid w:val="00676759"/>
    <w:rsid w:val="00680FE9"/>
    <w:rsid w:val="00684A67"/>
    <w:rsid w:val="00685C34"/>
    <w:rsid w:val="006905BD"/>
    <w:rsid w:val="00693A90"/>
    <w:rsid w:val="00695452"/>
    <w:rsid w:val="00695CB3"/>
    <w:rsid w:val="006A0E89"/>
    <w:rsid w:val="006A0EDE"/>
    <w:rsid w:val="006B63A2"/>
    <w:rsid w:val="006C0633"/>
    <w:rsid w:val="006C2BFF"/>
    <w:rsid w:val="006C40BE"/>
    <w:rsid w:val="006D21EE"/>
    <w:rsid w:val="006D3367"/>
    <w:rsid w:val="006D3D55"/>
    <w:rsid w:val="006F05FB"/>
    <w:rsid w:val="006F0E4A"/>
    <w:rsid w:val="006F228B"/>
    <w:rsid w:val="006F40A2"/>
    <w:rsid w:val="006F524E"/>
    <w:rsid w:val="006F6B44"/>
    <w:rsid w:val="007023DA"/>
    <w:rsid w:val="007034CF"/>
    <w:rsid w:val="00703839"/>
    <w:rsid w:val="0070429D"/>
    <w:rsid w:val="007056A4"/>
    <w:rsid w:val="00706B6D"/>
    <w:rsid w:val="00711028"/>
    <w:rsid w:val="00711EEC"/>
    <w:rsid w:val="0071422B"/>
    <w:rsid w:val="00714574"/>
    <w:rsid w:val="0071529E"/>
    <w:rsid w:val="00717725"/>
    <w:rsid w:val="00717988"/>
    <w:rsid w:val="007225ED"/>
    <w:rsid w:val="00723464"/>
    <w:rsid w:val="00727A29"/>
    <w:rsid w:val="00736E87"/>
    <w:rsid w:val="0075253C"/>
    <w:rsid w:val="0075293A"/>
    <w:rsid w:val="0075340B"/>
    <w:rsid w:val="00754739"/>
    <w:rsid w:val="00755F97"/>
    <w:rsid w:val="0075629D"/>
    <w:rsid w:val="0076108A"/>
    <w:rsid w:val="007610E8"/>
    <w:rsid w:val="007636B7"/>
    <w:rsid w:val="00764D0A"/>
    <w:rsid w:val="00765461"/>
    <w:rsid w:val="0077241D"/>
    <w:rsid w:val="00773253"/>
    <w:rsid w:val="00777CB0"/>
    <w:rsid w:val="00781281"/>
    <w:rsid w:val="00781413"/>
    <w:rsid w:val="00796822"/>
    <w:rsid w:val="00796E3C"/>
    <w:rsid w:val="00796FEF"/>
    <w:rsid w:val="007A05C6"/>
    <w:rsid w:val="007B17EE"/>
    <w:rsid w:val="007B2698"/>
    <w:rsid w:val="007B4843"/>
    <w:rsid w:val="007B52DF"/>
    <w:rsid w:val="007B7FD0"/>
    <w:rsid w:val="007C2B3E"/>
    <w:rsid w:val="007C5A0E"/>
    <w:rsid w:val="007D185B"/>
    <w:rsid w:val="007E029D"/>
    <w:rsid w:val="007E0A69"/>
    <w:rsid w:val="007E0B45"/>
    <w:rsid w:val="007E3921"/>
    <w:rsid w:val="007E4048"/>
    <w:rsid w:val="007E4B83"/>
    <w:rsid w:val="007E4EBD"/>
    <w:rsid w:val="007F2A74"/>
    <w:rsid w:val="00802DB4"/>
    <w:rsid w:val="008033B0"/>
    <w:rsid w:val="00810E8F"/>
    <w:rsid w:val="00810F24"/>
    <w:rsid w:val="008111CC"/>
    <w:rsid w:val="00811A2F"/>
    <w:rsid w:val="0081226F"/>
    <w:rsid w:val="00812891"/>
    <w:rsid w:val="0081502F"/>
    <w:rsid w:val="00816823"/>
    <w:rsid w:val="008301E4"/>
    <w:rsid w:val="00840413"/>
    <w:rsid w:val="008411CE"/>
    <w:rsid w:val="00841893"/>
    <w:rsid w:val="008419C1"/>
    <w:rsid w:val="008429B5"/>
    <w:rsid w:val="00843F1E"/>
    <w:rsid w:val="00855991"/>
    <w:rsid w:val="008561AB"/>
    <w:rsid w:val="00856724"/>
    <w:rsid w:val="00856D9D"/>
    <w:rsid w:val="00861C4A"/>
    <w:rsid w:val="0086763D"/>
    <w:rsid w:val="00871059"/>
    <w:rsid w:val="00873F08"/>
    <w:rsid w:val="00876637"/>
    <w:rsid w:val="00883C2D"/>
    <w:rsid w:val="008858CB"/>
    <w:rsid w:val="008921EA"/>
    <w:rsid w:val="008938C5"/>
    <w:rsid w:val="008942CC"/>
    <w:rsid w:val="00894EDA"/>
    <w:rsid w:val="0089657D"/>
    <w:rsid w:val="00896BF6"/>
    <w:rsid w:val="008A000B"/>
    <w:rsid w:val="008A20B9"/>
    <w:rsid w:val="008A402B"/>
    <w:rsid w:val="008B2F69"/>
    <w:rsid w:val="008B4182"/>
    <w:rsid w:val="008B5AD1"/>
    <w:rsid w:val="008B6227"/>
    <w:rsid w:val="008C0CC5"/>
    <w:rsid w:val="008C2F59"/>
    <w:rsid w:val="008C369A"/>
    <w:rsid w:val="008D51DB"/>
    <w:rsid w:val="008E36D1"/>
    <w:rsid w:val="008E68DD"/>
    <w:rsid w:val="008F16AC"/>
    <w:rsid w:val="00900B41"/>
    <w:rsid w:val="00903FB6"/>
    <w:rsid w:val="00910DDF"/>
    <w:rsid w:val="00915C46"/>
    <w:rsid w:val="00920A4F"/>
    <w:rsid w:val="00924230"/>
    <w:rsid w:val="0093230E"/>
    <w:rsid w:val="00932FF3"/>
    <w:rsid w:val="00933F5B"/>
    <w:rsid w:val="00935746"/>
    <w:rsid w:val="009407D1"/>
    <w:rsid w:val="00941E33"/>
    <w:rsid w:val="009421A4"/>
    <w:rsid w:val="009542BC"/>
    <w:rsid w:val="009607F8"/>
    <w:rsid w:val="00960A56"/>
    <w:rsid w:val="00961966"/>
    <w:rsid w:val="00966F5D"/>
    <w:rsid w:val="009673FF"/>
    <w:rsid w:val="00980B0C"/>
    <w:rsid w:val="0098331C"/>
    <w:rsid w:val="009912AC"/>
    <w:rsid w:val="009930E6"/>
    <w:rsid w:val="00993CBD"/>
    <w:rsid w:val="00995109"/>
    <w:rsid w:val="009A2495"/>
    <w:rsid w:val="009A484B"/>
    <w:rsid w:val="009A5877"/>
    <w:rsid w:val="009B4A63"/>
    <w:rsid w:val="009B754E"/>
    <w:rsid w:val="009C0492"/>
    <w:rsid w:val="009C23F4"/>
    <w:rsid w:val="009C424B"/>
    <w:rsid w:val="009D0129"/>
    <w:rsid w:val="009D13B0"/>
    <w:rsid w:val="009D56D9"/>
    <w:rsid w:val="009E093F"/>
    <w:rsid w:val="009E1A74"/>
    <w:rsid w:val="009E6FD6"/>
    <w:rsid w:val="009F0206"/>
    <w:rsid w:val="009F1D26"/>
    <w:rsid w:val="009F61DB"/>
    <w:rsid w:val="00A0093C"/>
    <w:rsid w:val="00A02643"/>
    <w:rsid w:val="00A05B60"/>
    <w:rsid w:val="00A15F26"/>
    <w:rsid w:val="00A16A52"/>
    <w:rsid w:val="00A27281"/>
    <w:rsid w:val="00A274E8"/>
    <w:rsid w:val="00A30726"/>
    <w:rsid w:val="00A33617"/>
    <w:rsid w:val="00A35353"/>
    <w:rsid w:val="00A41D3C"/>
    <w:rsid w:val="00A4583D"/>
    <w:rsid w:val="00A46B11"/>
    <w:rsid w:val="00A4708C"/>
    <w:rsid w:val="00A525EA"/>
    <w:rsid w:val="00A63756"/>
    <w:rsid w:val="00A65D11"/>
    <w:rsid w:val="00A670E2"/>
    <w:rsid w:val="00A74DA9"/>
    <w:rsid w:val="00A762E6"/>
    <w:rsid w:val="00A84DF3"/>
    <w:rsid w:val="00A85FDB"/>
    <w:rsid w:val="00A94719"/>
    <w:rsid w:val="00A951D1"/>
    <w:rsid w:val="00A95F77"/>
    <w:rsid w:val="00A9739F"/>
    <w:rsid w:val="00A978BB"/>
    <w:rsid w:val="00A97AED"/>
    <w:rsid w:val="00AA0318"/>
    <w:rsid w:val="00AA68B6"/>
    <w:rsid w:val="00AA7FCB"/>
    <w:rsid w:val="00AB07A6"/>
    <w:rsid w:val="00AB26DA"/>
    <w:rsid w:val="00AB3222"/>
    <w:rsid w:val="00AB510E"/>
    <w:rsid w:val="00AC05E0"/>
    <w:rsid w:val="00AC34C4"/>
    <w:rsid w:val="00AC72F1"/>
    <w:rsid w:val="00AD2E3D"/>
    <w:rsid w:val="00AD6664"/>
    <w:rsid w:val="00AD7E8F"/>
    <w:rsid w:val="00AE4B8F"/>
    <w:rsid w:val="00AE5392"/>
    <w:rsid w:val="00AE75B3"/>
    <w:rsid w:val="00AF0D43"/>
    <w:rsid w:val="00AF1713"/>
    <w:rsid w:val="00AF2F42"/>
    <w:rsid w:val="00AF4C6D"/>
    <w:rsid w:val="00AF4E7A"/>
    <w:rsid w:val="00AF6374"/>
    <w:rsid w:val="00B00240"/>
    <w:rsid w:val="00B0107B"/>
    <w:rsid w:val="00B043FF"/>
    <w:rsid w:val="00B0529D"/>
    <w:rsid w:val="00B11A1C"/>
    <w:rsid w:val="00B1308D"/>
    <w:rsid w:val="00B167D4"/>
    <w:rsid w:val="00B175EC"/>
    <w:rsid w:val="00B17B5F"/>
    <w:rsid w:val="00B217A4"/>
    <w:rsid w:val="00B25281"/>
    <w:rsid w:val="00B2601C"/>
    <w:rsid w:val="00B2613F"/>
    <w:rsid w:val="00B365D6"/>
    <w:rsid w:val="00B37F1F"/>
    <w:rsid w:val="00B4069E"/>
    <w:rsid w:val="00B41829"/>
    <w:rsid w:val="00B41836"/>
    <w:rsid w:val="00B43EEC"/>
    <w:rsid w:val="00B44CF4"/>
    <w:rsid w:val="00B45116"/>
    <w:rsid w:val="00B471B3"/>
    <w:rsid w:val="00B47B0F"/>
    <w:rsid w:val="00B55C5D"/>
    <w:rsid w:val="00B60B3F"/>
    <w:rsid w:val="00B6291C"/>
    <w:rsid w:val="00B7326E"/>
    <w:rsid w:val="00B81911"/>
    <w:rsid w:val="00B91CA1"/>
    <w:rsid w:val="00B93197"/>
    <w:rsid w:val="00B93779"/>
    <w:rsid w:val="00B93E40"/>
    <w:rsid w:val="00B96495"/>
    <w:rsid w:val="00BA093D"/>
    <w:rsid w:val="00BA3A0C"/>
    <w:rsid w:val="00BB3E2A"/>
    <w:rsid w:val="00BC2357"/>
    <w:rsid w:val="00BC4670"/>
    <w:rsid w:val="00BC6B12"/>
    <w:rsid w:val="00BD199E"/>
    <w:rsid w:val="00BD5279"/>
    <w:rsid w:val="00BE0D1A"/>
    <w:rsid w:val="00BE2B6E"/>
    <w:rsid w:val="00BE417C"/>
    <w:rsid w:val="00BF0C88"/>
    <w:rsid w:val="00BF1C78"/>
    <w:rsid w:val="00C066F4"/>
    <w:rsid w:val="00C17BD3"/>
    <w:rsid w:val="00C21FF1"/>
    <w:rsid w:val="00C226A6"/>
    <w:rsid w:val="00C3096F"/>
    <w:rsid w:val="00C34EC7"/>
    <w:rsid w:val="00C40704"/>
    <w:rsid w:val="00C415FC"/>
    <w:rsid w:val="00C42D81"/>
    <w:rsid w:val="00C435DB"/>
    <w:rsid w:val="00C436DF"/>
    <w:rsid w:val="00C4788D"/>
    <w:rsid w:val="00C54CE2"/>
    <w:rsid w:val="00C55050"/>
    <w:rsid w:val="00C62109"/>
    <w:rsid w:val="00C65223"/>
    <w:rsid w:val="00C701CC"/>
    <w:rsid w:val="00C756E7"/>
    <w:rsid w:val="00C75BFF"/>
    <w:rsid w:val="00C811F5"/>
    <w:rsid w:val="00C84D13"/>
    <w:rsid w:val="00C850C0"/>
    <w:rsid w:val="00C85CA3"/>
    <w:rsid w:val="00C87222"/>
    <w:rsid w:val="00C93A19"/>
    <w:rsid w:val="00C966A1"/>
    <w:rsid w:val="00CA2374"/>
    <w:rsid w:val="00CA66E8"/>
    <w:rsid w:val="00CA674D"/>
    <w:rsid w:val="00CB1042"/>
    <w:rsid w:val="00CB203A"/>
    <w:rsid w:val="00CB22B4"/>
    <w:rsid w:val="00CC0352"/>
    <w:rsid w:val="00CC56D0"/>
    <w:rsid w:val="00CC5F7F"/>
    <w:rsid w:val="00CC653B"/>
    <w:rsid w:val="00CD2DB8"/>
    <w:rsid w:val="00CD55C6"/>
    <w:rsid w:val="00CE3F07"/>
    <w:rsid w:val="00CE49C2"/>
    <w:rsid w:val="00CE521A"/>
    <w:rsid w:val="00CE6D2D"/>
    <w:rsid w:val="00CE7000"/>
    <w:rsid w:val="00CE7F1D"/>
    <w:rsid w:val="00CF068C"/>
    <w:rsid w:val="00CF0D13"/>
    <w:rsid w:val="00CF1CA5"/>
    <w:rsid w:val="00CF35B7"/>
    <w:rsid w:val="00CF4FA8"/>
    <w:rsid w:val="00D01EAA"/>
    <w:rsid w:val="00D0488B"/>
    <w:rsid w:val="00D052E2"/>
    <w:rsid w:val="00D0638D"/>
    <w:rsid w:val="00D110BE"/>
    <w:rsid w:val="00D1549B"/>
    <w:rsid w:val="00D16177"/>
    <w:rsid w:val="00D225D6"/>
    <w:rsid w:val="00D22A60"/>
    <w:rsid w:val="00D33DC7"/>
    <w:rsid w:val="00D35A56"/>
    <w:rsid w:val="00D41796"/>
    <w:rsid w:val="00D50533"/>
    <w:rsid w:val="00D5071F"/>
    <w:rsid w:val="00D574C2"/>
    <w:rsid w:val="00D57E90"/>
    <w:rsid w:val="00D67737"/>
    <w:rsid w:val="00D6779D"/>
    <w:rsid w:val="00D74607"/>
    <w:rsid w:val="00D81BDF"/>
    <w:rsid w:val="00D85806"/>
    <w:rsid w:val="00D928C1"/>
    <w:rsid w:val="00D92DBF"/>
    <w:rsid w:val="00D97AA2"/>
    <w:rsid w:val="00D97AF6"/>
    <w:rsid w:val="00DA0799"/>
    <w:rsid w:val="00DA2F7E"/>
    <w:rsid w:val="00DA346A"/>
    <w:rsid w:val="00DA59C8"/>
    <w:rsid w:val="00DB2EE1"/>
    <w:rsid w:val="00DB32E3"/>
    <w:rsid w:val="00DB5947"/>
    <w:rsid w:val="00DB6303"/>
    <w:rsid w:val="00DC03FD"/>
    <w:rsid w:val="00DC4729"/>
    <w:rsid w:val="00DD2D92"/>
    <w:rsid w:val="00DD2DDE"/>
    <w:rsid w:val="00DD44AA"/>
    <w:rsid w:val="00DD604C"/>
    <w:rsid w:val="00DD6BC6"/>
    <w:rsid w:val="00DD7F26"/>
    <w:rsid w:val="00DE7194"/>
    <w:rsid w:val="00DF2F34"/>
    <w:rsid w:val="00E05201"/>
    <w:rsid w:val="00E10888"/>
    <w:rsid w:val="00E13EC5"/>
    <w:rsid w:val="00E209DC"/>
    <w:rsid w:val="00E20E46"/>
    <w:rsid w:val="00E246BD"/>
    <w:rsid w:val="00E304CC"/>
    <w:rsid w:val="00E316C8"/>
    <w:rsid w:val="00E4110E"/>
    <w:rsid w:val="00E6204E"/>
    <w:rsid w:val="00E63C82"/>
    <w:rsid w:val="00E6611E"/>
    <w:rsid w:val="00E725BD"/>
    <w:rsid w:val="00E73992"/>
    <w:rsid w:val="00E75C75"/>
    <w:rsid w:val="00E762CD"/>
    <w:rsid w:val="00E82731"/>
    <w:rsid w:val="00E87711"/>
    <w:rsid w:val="00E908B0"/>
    <w:rsid w:val="00EA04C4"/>
    <w:rsid w:val="00EA677B"/>
    <w:rsid w:val="00EB05BD"/>
    <w:rsid w:val="00EB36E3"/>
    <w:rsid w:val="00EB4D78"/>
    <w:rsid w:val="00EB51C6"/>
    <w:rsid w:val="00EB6C84"/>
    <w:rsid w:val="00EC2C99"/>
    <w:rsid w:val="00EC504C"/>
    <w:rsid w:val="00EC642C"/>
    <w:rsid w:val="00ED5FB8"/>
    <w:rsid w:val="00ED7300"/>
    <w:rsid w:val="00EE12B1"/>
    <w:rsid w:val="00EE199A"/>
    <w:rsid w:val="00EE42C7"/>
    <w:rsid w:val="00EE7BFB"/>
    <w:rsid w:val="00EF5437"/>
    <w:rsid w:val="00F06DCE"/>
    <w:rsid w:val="00F11581"/>
    <w:rsid w:val="00F15400"/>
    <w:rsid w:val="00F16441"/>
    <w:rsid w:val="00F26255"/>
    <w:rsid w:val="00F274FF"/>
    <w:rsid w:val="00F308EF"/>
    <w:rsid w:val="00F30D3E"/>
    <w:rsid w:val="00F31348"/>
    <w:rsid w:val="00F32494"/>
    <w:rsid w:val="00F32E4E"/>
    <w:rsid w:val="00F35EB8"/>
    <w:rsid w:val="00F3623A"/>
    <w:rsid w:val="00F40984"/>
    <w:rsid w:val="00F442C1"/>
    <w:rsid w:val="00F47FBC"/>
    <w:rsid w:val="00F513BD"/>
    <w:rsid w:val="00F544DB"/>
    <w:rsid w:val="00F5492B"/>
    <w:rsid w:val="00F619BB"/>
    <w:rsid w:val="00F61A13"/>
    <w:rsid w:val="00F61FB0"/>
    <w:rsid w:val="00F62DCB"/>
    <w:rsid w:val="00F727A2"/>
    <w:rsid w:val="00F7633A"/>
    <w:rsid w:val="00F819AF"/>
    <w:rsid w:val="00F81A0E"/>
    <w:rsid w:val="00F83175"/>
    <w:rsid w:val="00F84D4B"/>
    <w:rsid w:val="00F85CB5"/>
    <w:rsid w:val="00F862CA"/>
    <w:rsid w:val="00F86481"/>
    <w:rsid w:val="00F914A1"/>
    <w:rsid w:val="00F9175C"/>
    <w:rsid w:val="00F92007"/>
    <w:rsid w:val="00FA45F4"/>
    <w:rsid w:val="00FB3BF1"/>
    <w:rsid w:val="00FC2CDC"/>
    <w:rsid w:val="00FC7932"/>
    <w:rsid w:val="00FC7EE7"/>
    <w:rsid w:val="00FD035F"/>
    <w:rsid w:val="00FE53F4"/>
    <w:rsid w:val="00FF6428"/>
    <w:rsid w:val="04DBA5AD"/>
    <w:rsid w:val="088108AB"/>
    <w:rsid w:val="08A9E2D0"/>
    <w:rsid w:val="0BAAFEBB"/>
    <w:rsid w:val="0E161890"/>
    <w:rsid w:val="0F76E25E"/>
    <w:rsid w:val="10846A63"/>
    <w:rsid w:val="1150B942"/>
    <w:rsid w:val="1973D0EB"/>
    <w:rsid w:val="1EFEE659"/>
    <w:rsid w:val="2106E9AF"/>
    <w:rsid w:val="235E6DDE"/>
    <w:rsid w:val="275A772C"/>
    <w:rsid w:val="28E8CA61"/>
    <w:rsid w:val="2B1C0B09"/>
    <w:rsid w:val="2B20F267"/>
    <w:rsid w:val="2C0B0267"/>
    <w:rsid w:val="2D233DDE"/>
    <w:rsid w:val="2D67D65E"/>
    <w:rsid w:val="302EA4A3"/>
    <w:rsid w:val="31492818"/>
    <w:rsid w:val="34A2CF49"/>
    <w:rsid w:val="3571F78B"/>
    <w:rsid w:val="35BB0AC0"/>
    <w:rsid w:val="3637499C"/>
    <w:rsid w:val="37BE7A8F"/>
    <w:rsid w:val="387CBB02"/>
    <w:rsid w:val="3906DBB1"/>
    <w:rsid w:val="3AFCFBA3"/>
    <w:rsid w:val="3C1B665B"/>
    <w:rsid w:val="3CD5ECBA"/>
    <w:rsid w:val="3D1F3E27"/>
    <w:rsid w:val="3EFE41F3"/>
    <w:rsid w:val="42FFFE46"/>
    <w:rsid w:val="430362DD"/>
    <w:rsid w:val="44DC437E"/>
    <w:rsid w:val="49FF869C"/>
    <w:rsid w:val="596DCBBD"/>
    <w:rsid w:val="6068E274"/>
    <w:rsid w:val="634AFDDD"/>
    <w:rsid w:val="6566D658"/>
    <w:rsid w:val="667F11CF"/>
    <w:rsid w:val="6858E8B3"/>
    <w:rsid w:val="6A6CA8A9"/>
    <w:rsid w:val="6C24CC56"/>
    <w:rsid w:val="6C3CC5C3"/>
    <w:rsid w:val="6DFB3EA3"/>
    <w:rsid w:val="703F270A"/>
    <w:rsid w:val="731A075D"/>
    <w:rsid w:val="73C769EC"/>
    <w:rsid w:val="73DDAAD6"/>
    <w:rsid w:val="750FCB0E"/>
    <w:rsid w:val="758FA152"/>
    <w:rsid w:val="7969BFDC"/>
    <w:rsid w:val="7D4A3855"/>
    <w:rsid w:val="7F4DE4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344368"/>
  <w15:chartTrackingRefBased/>
  <w15:docId w15:val="{5ACCF7E3-44A3-485F-883C-769978F3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DA9"/>
    <w:rPr>
      <w:rFonts w:ascii="Arial" w:hAnsi="Arial"/>
      <w:color w:val="595959" w:themeColor="text1" w:themeTint="A6"/>
    </w:rPr>
  </w:style>
  <w:style w:type="paragraph" w:styleId="Heading1">
    <w:name w:val="heading 1"/>
    <w:basedOn w:val="Normal"/>
    <w:next w:val="Normal"/>
    <w:link w:val="Heading1Char"/>
    <w:uiPriority w:val="9"/>
    <w:qFormat/>
    <w:rsid w:val="0021453F"/>
    <w:pPr>
      <w:keepNext/>
      <w:keepLines/>
      <w:spacing w:before="360" w:after="360"/>
      <w:outlineLvl w:val="0"/>
    </w:pPr>
    <w:rPr>
      <w:rFonts w:eastAsiaTheme="majorEastAsia" w:cstheme="majorBidi"/>
      <w:b/>
      <w:sz w:val="36"/>
      <w:szCs w:val="32"/>
    </w:rPr>
  </w:style>
  <w:style w:type="paragraph" w:styleId="Heading2">
    <w:name w:val="heading 2"/>
    <w:basedOn w:val="Normal"/>
    <w:link w:val="Heading2Char"/>
    <w:uiPriority w:val="9"/>
    <w:qFormat/>
    <w:rsid w:val="00F83175"/>
    <w:pPr>
      <w:spacing w:before="100" w:beforeAutospacing="1" w:after="100" w:afterAutospacing="1" w:line="240" w:lineRule="auto"/>
      <w:outlineLvl w:val="1"/>
    </w:pPr>
    <w:rPr>
      <w:rFonts w:eastAsia="Times New Roman" w:cs="Times New Roman"/>
      <w:b/>
      <w:bCs/>
      <w:sz w:val="28"/>
      <w:szCs w:val="36"/>
      <w:lang w:eastAsia="en-GB"/>
    </w:rPr>
  </w:style>
  <w:style w:type="paragraph" w:styleId="Heading3">
    <w:name w:val="heading 3"/>
    <w:basedOn w:val="Normal"/>
    <w:next w:val="Normal"/>
    <w:link w:val="Heading3Char"/>
    <w:uiPriority w:val="9"/>
    <w:unhideWhenUsed/>
    <w:qFormat/>
    <w:rsid w:val="00765461"/>
    <w:pPr>
      <w:keepNext/>
      <w:keepLines/>
      <w:spacing w:before="240" w:after="240"/>
      <w:outlineLvl w:val="2"/>
    </w:pPr>
    <w:rPr>
      <w:rFonts w:eastAsiaTheme="majorEastAsia" w:cstheme="majorBidi"/>
      <w:sz w:val="3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636B7"/>
  </w:style>
  <w:style w:type="character" w:customStyle="1" w:styleId="eop">
    <w:name w:val="eop"/>
    <w:basedOn w:val="DefaultParagraphFont"/>
    <w:rsid w:val="007636B7"/>
  </w:style>
  <w:style w:type="paragraph" w:styleId="ListParagraph">
    <w:name w:val="List Paragraph"/>
    <w:basedOn w:val="Normal"/>
    <w:uiPriority w:val="34"/>
    <w:qFormat/>
    <w:rsid w:val="005F5BAA"/>
    <w:pPr>
      <w:ind w:left="720"/>
      <w:contextualSpacing/>
    </w:pPr>
  </w:style>
  <w:style w:type="paragraph" w:customStyle="1" w:styleId="paragraph">
    <w:name w:val="paragraph"/>
    <w:basedOn w:val="Normal"/>
    <w:rsid w:val="00F862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one">
    <w:name w:val="done"/>
    <w:basedOn w:val="DefaultParagraphFont"/>
    <w:rsid w:val="00E209DC"/>
  </w:style>
  <w:style w:type="paragraph" w:styleId="NormalWeb">
    <w:name w:val="Normal (Web)"/>
    <w:basedOn w:val="Normal"/>
    <w:uiPriority w:val="99"/>
    <w:unhideWhenUsed/>
    <w:rsid w:val="00E209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209DC"/>
    <w:rPr>
      <w:b/>
      <w:bCs/>
    </w:rPr>
  </w:style>
  <w:style w:type="character" w:customStyle="1" w:styleId="Heading2Char">
    <w:name w:val="Heading 2 Char"/>
    <w:basedOn w:val="DefaultParagraphFont"/>
    <w:link w:val="Heading2"/>
    <w:uiPriority w:val="9"/>
    <w:rsid w:val="00F83175"/>
    <w:rPr>
      <w:rFonts w:ascii="Arial" w:eastAsia="Times New Roman" w:hAnsi="Arial" w:cs="Times New Roman"/>
      <w:b/>
      <w:bCs/>
      <w:color w:val="595959" w:themeColor="text1" w:themeTint="A6"/>
      <w:sz w:val="28"/>
      <w:szCs w:val="36"/>
      <w:lang w:eastAsia="en-GB"/>
    </w:rPr>
  </w:style>
  <w:style w:type="paragraph" w:styleId="Header">
    <w:name w:val="header"/>
    <w:basedOn w:val="Normal"/>
    <w:link w:val="HeaderChar"/>
    <w:uiPriority w:val="99"/>
    <w:unhideWhenUsed/>
    <w:rsid w:val="00F409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984"/>
  </w:style>
  <w:style w:type="paragraph" w:styleId="Footer">
    <w:name w:val="footer"/>
    <w:basedOn w:val="Normal"/>
    <w:link w:val="FooterChar"/>
    <w:uiPriority w:val="99"/>
    <w:unhideWhenUsed/>
    <w:rsid w:val="00F409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984"/>
  </w:style>
  <w:style w:type="character" w:customStyle="1" w:styleId="req">
    <w:name w:val="req"/>
    <w:basedOn w:val="DefaultParagraphFont"/>
    <w:rsid w:val="0057545A"/>
  </w:style>
  <w:style w:type="character" w:customStyle="1" w:styleId="Heading3Char">
    <w:name w:val="Heading 3 Char"/>
    <w:basedOn w:val="DefaultParagraphFont"/>
    <w:link w:val="Heading3"/>
    <w:uiPriority w:val="9"/>
    <w:rsid w:val="00765461"/>
    <w:rPr>
      <w:rFonts w:ascii="Arial" w:eastAsiaTheme="majorEastAsia" w:hAnsi="Arial" w:cstheme="majorBidi"/>
      <w:color w:val="595959" w:themeColor="text1" w:themeTint="A6"/>
      <w:sz w:val="32"/>
      <w:szCs w:val="24"/>
      <w:u w:val="single"/>
    </w:rPr>
  </w:style>
  <w:style w:type="character" w:styleId="Emphasis">
    <w:name w:val="Emphasis"/>
    <w:basedOn w:val="DefaultParagraphFont"/>
    <w:uiPriority w:val="20"/>
    <w:qFormat/>
    <w:rsid w:val="00CE49C2"/>
    <w:rPr>
      <w:i/>
      <w:iCs/>
    </w:rPr>
  </w:style>
  <w:style w:type="character" w:styleId="CommentReference">
    <w:name w:val="annotation reference"/>
    <w:basedOn w:val="DefaultParagraphFont"/>
    <w:uiPriority w:val="99"/>
    <w:semiHidden/>
    <w:unhideWhenUsed/>
    <w:rsid w:val="005E2C44"/>
    <w:rPr>
      <w:sz w:val="16"/>
      <w:szCs w:val="16"/>
    </w:rPr>
  </w:style>
  <w:style w:type="paragraph" w:styleId="CommentText">
    <w:name w:val="annotation text"/>
    <w:basedOn w:val="Normal"/>
    <w:link w:val="CommentTextChar"/>
    <w:uiPriority w:val="99"/>
    <w:unhideWhenUsed/>
    <w:rsid w:val="005E2C44"/>
    <w:pPr>
      <w:spacing w:line="240" w:lineRule="auto"/>
    </w:pPr>
    <w:rPr>
      <w:sz w:val="20"/>
      <w:szCs w:val="20"/>
    </w:rPr>
  </w:style>
  <w:style w:type="character" w:customStyle="1" w:styleId="CommentTextChar">
    <w:name w:val="Comment Text Char"/>
    <w:basedOn w:val="DefaultParagraphFont"/>
    <w:link w:val="CommentText"/>
    <w:uiPriority w:val="99"/>
    <w:rsid w:val="005E2C44"/>
    <w:rPr>
      <w:rFonts w:ascii="Arial" w:hAnsi="Arial"/>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005E2C44"/>
    <w:rPr>
      <w:b/>
      <w:bCs/>
    </w:rPr>
  </w:style>
  <w:style w:type="character" w:customStyle="1" w:styleId="CommentSubjectChar">
    <w:name w:val="Comment Subject Char"/>
    <w:basedOn w:val="CommentTextChar"/>
    <w:link w:val="CommentSubject"/>
    <w:uiPriority w:val="99"/>
    <w:semiHidden/>
    <w:rsid w:val="005E2C44"/>
    <w:rPr>
      <w:rFonts w:ascii="Arial" w:hAnsi="Arial"/>
      <w:b/>
      <w:bCs/>
      <w:color w:val="595959" w:themeColor="text1" w:themeTint="A6"/>
      <w:sz w:val="20"/>
      <w:szCs w:val="20"/>
    </w:rPr>
  </w:style>
  <w:style w:type="character" w:styleId="Mention">
    <w:name w:val="Mention"/>
    <w:basedOn w:val="DefaultParagraphFont"/>
    <w:uiPriority w:val="99"/>
    <w:unhideWhenUsed/>
    <w:rsid w:val="005E2C44"/>
    <w:rPr>
      <w:color w:val="2B579A"/>
      <w:shd w:val="clear" w:color="auto" w:fill="E1DFDD"/>
    </w:rPr>
  </w:style>
  <w:style w:type="character" w:customStyle="1" w:styleId="Heading1Char">
    <w:name w:val="Heading 1 Char"/>
    <w:basedOn w:val="DefaultParagraphFont"/>
    <w:link w:val="Heading1"/>
    <w:uiPriority w:val="9"/>
    <w:rsid w:val="0021453F"/>
    <w:rPr>
      <w:rFonts w:ascii="Arial" w:eastAsiaTheme="majorEastAsia" w:hAnsi="Arial" w:cstheme="majorBidi"/>
      <w:b/>
      <w:color w:val="595959" w:themeColor="text1" w:themeTint="A6"/>
      <w:sz w:val="36"/>
      <w:szCs w:val="32"/>
    </w:rPr>
  </w:style>
  <w:style w:type="paragraph" w:styleId="TOCHeading">
    <w:name w:val="TOC Heading"/>
    <w:basedOn w:val="Heading1"/>
    <w:next w:val="Normal"/>
    <w:uiPriority w:val="39"/>
    <w:unhideWhenUsed/>
    <w:qFormat/>
    <w:rsid w:val="0076108A"/>
    <w:pPr>
      <w:spacing w:before="240" w:after="0"/>
      <w:outlineLvl w:val="9"/>
    </w:pPr>
    <w:rPr>
      <w:rFonts w:asciiTheme="majorHAnsi" w:hAnsiTheme="majorHAnsi"/>
      <w:color w:val="2F5496" w:themeColor="accent1" w:themeShade="BF"/>
      <w:lang w:val="en-US"/>
    </w:rPr>
  </w:style>
  <w:style w:type="paragraph" w:styleId="TOC2">
    <w:name w:val="toc 2"/>
    <w:basedOn w:val="Normal"/>
    <w:next w:val="Normal"/>
    <w:autoRedefine/>
    <w:uiPriority w:val="39"/>
    <w:unhideWhenUsed/>
    <w:rsid w:val="0076108A"/>
    <w:pPr>
      <w:spacing w:after="100"/>
      <w:ind w:left="220"/>
    </w:pPr>
  </w:style>
  <w:style w:type="paragraph" w:styleId="TOC1">
    <w:name w:val="toc 1"/>
    <w:basedOn w:val="Normal"/>
    <w:next w:val="Normal"/>
    <w:autoRedefine/>
    <w:uiPriority w:val="39"/>
    <w:unhideWhenUsed/>
    <w:rsid w:val="0076108A"/>
    <w:pPr>
      <w:spacing w:after="100"/>
    </w:pPr>
  </w:style>
  <w:style w:type="paragraph" w:styleId="TOC3">
    <w:name w:val="toc 3"/>
    <w:basedOn w:val="Normal"/>
    <w:next w:val="Normal"/>
    <w:autoRedefine/>
    <w:uiPriority w:val="39"/>
    <w:unhideWhenUsed/>
    <w:rsid w:val="0076108A"/>
    <w:pPr>
      <w:spacing w:after="100"/>
      <w:ind w:left="440"/>
    </w:pPr>
  </w:style>
  <w:style w:type="character" w:styleId="Hyperlink">
    <w:name w:val="Hyperlink"/>
    <w:basedOn w:val="DefaultParagraphFont"/>
    <w:uiPriority w:val="99"/>
    <w:unhideWhenUsed/>
    <w:rsid w:val="0076108A"/>
    <w:rPr>
      <w:color w:val="0563C1" w:themeColor="hyperlink"/>
      <w:u w:val="single"/>
    </w:rPr>
  </w:style>
  <w:style w:type="table" w:styleId="TableGrid">
    <w:name w:val="Table Grid"/>
    <w:basedOn w:val="TableNormal"/>
    <w:uiPriority w:val="39"/>
    <w:rsid w:val="00D746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0D13"/>
    <w:pPr>
      <w:spacing w:after="0" w:line="240" w:lineRule="auto"/>
    </w:pPr>
    <w:rPr>
      <w:rFonts w:ascii="Arial" w:hAnsi="Arial"/>
      <w:color w:val="595959" w:themeColor="text1" w:themeTint="A6"/>
    </w:rPr>
  </w:style>
  <w:style w:type="character" w:styleId="UnresolvedMention">
    <w:name w:val="Unresolved Mention"/>
    <w:basedOn w:val="DefaultParagraphFont"/>
    <w:uiPriority w:val="99"/>
    <w:semiHidden/>
    <w:unhideWhenUsed/>
    <w:rsid w:val="00424E06"/>
    <w:rPr>
      <w:color w:val="605E5C"/>
      <w:shd w:val="clear" w:color="auto" w:fill="E1DFDD"/>
    </w:rPr>
  </w:style>
  <w:style w:type="paragraph" w:styleId="NoSpacing">
    <w:name w:val="No Spacing"/>
    <w:link w:val="NoSpacingChar"/>
    <w:uiPriority w:val="1"/>
    <w:qFormat/>
    <w:rsid w:val="00511A56"/>
    <w:pPr>
      <w:spacing w:after="0" w:line="240" w:lineRule="auto"/>
    </w:pPr>
    <w:rPr>
      <w:rFonts w:eastAsiaTheme="minorEastAsia"/>
      <w:lang w:val="en-US" w:eastAsia="zh-CN"/>
    </w:rPr>
  </w:style>
  <w:style w:type="character" w:customStyle="1" w:styleId="NoSpacingChar">
    <w:name w:val="No Spacing Char"/>
    <w:basedOn w:val="DefaultParagraphFont"/>
    <w:link w:val="NoSpacing"/>
    <w:uiPriority w:val="1"/>
    <w:rsid w:val="00511A56"/>
    <w:rPr>
      <w:rFonts w:eastAsiaTheme="minorEastAsia"/>
      <w:lang w:val="en-US" w:eastAsia="zh-CN"/>
    </w:rPr>
  </w:style>
  <w:style w:type="character" w:styleId="FollowedHyperlink">
    <w:name w:val="FollowedHyperlink"/>
    <w:basedOn w:val="DefaultParagraphFont"/>
    <w:uiPriority w:val="99"/>
    <w:semiHidden/>
    <w:unhideWhenUsed/>
    <w:rsid w:val="00CF1C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3617">
      <w:bodyDiv w:val="1"/>
      <w:marLeft w:val="0"/>
      <w:marRight w:val="0"/>
      <w:marTop w:val="0"/>
      <w:marBottom w:val="0"/>
      <w:divBdr>
        <w:top w:val="none" w:sz="0" w:space="0" w:color="auto"/>
        <w:left w:val="none" w:sz="0" w:space="0" w:color="auto"/>
        <w:bottom w:val="none" w:sz="0" w:space="0" w:color="auto"/>
        <w:right w:val="none" w:sz="0" w:space="0" w:color="auto"/>
      </w:divBdr>
      <w:divsChild>
        <w:div w:id="939725905">
          <w:marLeft w:val="0"/>
          <w:marRight w:val="0"/>
          <w:marTop w:val="0"/>
          <w:marBottom w:val="0"/>
          <w:divBdr>
            <w:top w:val="none" w:sz="0" w:space="0" w:color="auto"/>
            <w:left w:val="none" w:sz="0" w:space="0" w:color="auto"/>
            <w:bottom w:val="none" w:sz="0" w:space="0" w:color="auto"/>
            <w:right w:val="none" w:sz="0" w:space="0" w:color="auto"/>
          </w:divBdr>
        </w:div>
        <w:div w:id="1888685672">
          <w:marLeft w:val="0"/>
          <w:marRight w:val="0"/>
          <w:marTop w:val="0"/>
          <w:marBottom w:val="0"/>
          <w:divBdr>
            <w:top w:val="none" w:sz="0" w:space="0" w:color="auto"/>
            <w:left w:val="none" w:sz="0" w:space="0" w:color="auto"/>
            <w:bottom w:val="none" w:sz="0" w:space="0" w:color="auto"/>
            <w:right w:val="none" w:sz="0" w:space="0" w:color="auto"/>
          </w:divBdr>
        </w:div>
      </w:divsChild>
    </w:div>
    <w:div w:id="99643767">
      <w:bodyDiv w:val="1"/>
      <w:marLeft w:val="0"/>
      <w:marRight w:val="0"/>
      <w:marTop w:val="0"/>
      <w:marBottom w:val="0"/>
      <w:divBdr>
        <w:top w:val="none" w:sz="0" w:space="0" w:color="auto"/>
        <w:left w:val="none" w:sz="0" w:space="0" w:color="auto"/>
        <w:bottom w:val="none" w:sz="0" w:space="0" w:color="auto"/>
        <w:right w:val="none" w:sz="0" w:space="0" w:color="auto"/>
      </w:divBdr>
    </w:div>
    <w:div w:id="182598298">
      <w:bodyDiv w:val="1"/>
      <w:marLeft w:val="0"/>
      <w:marRight w:val="0"/>
      <w:marTop w:val="0"/>
      <w:marBottom w:val="0"/>
      <w:divBdr>
        <w:top w:val="none" w:sz="0" w:space="0" w:color="auto"/>
        <w:left w:val="none" w:sz="0" w:space="0" w:color="auto"/>
        <w:bottom w:val="none" w:sz="0" w:space="0" w:color="auto"/>
        <w:right w:val="none" w:sz="0" w:space="0" w:color="auto"/>
      </w:divBdr>
    </w:div>
    <w:div w:id="265968063">
      <w:bodyDiv w:val="1"/>
      <w:marLeft w:val="0"/>
      <w:marRight w:val="0"/>
      <w:marTop w:val="0"/>
      <w:marBottom w:val="0"/>
      <w:divBdr>
        <w:top w:val="none" w:sz="0" w:space="0" w:color="auto"/>
        <w:left w:val="none" w:sz="0" w:space="0" w:color="auto"/>
        <w:bottom w:val="none" w:sz="0" w:space="0" w:color="auto"/>
        <w:right w:val="none" w:sz="0" w:space="0" w:color="auto"/>
      </w:divBdr>
    </w:div>
    <w:div w:id="699474017">
      <w:bodyDiv w:val="1"/>
      <w:marLeft w:val="0"/>
      <w:marRight w:val="0"/>
      <w:marTop w:val="0"/>
      <w:marBottom w:val="0"/>
      <w:divBdr>
        <w:top w:val="none" w:sz="0" w:space="0" w:color="auto"/>
        <w:left w:val="none" w:sz="0" w:space="0" w:color="auto"/>
        <w:bottom w:val="none" w:sz="0" w:space="0" w:color="auto"/>
        <w:right w:val="none" w:sz="0" w:space="0" w:color="auto"/>
      </w:divBdr>
    </w:div>
    <w:div w:id="940986604">
      <w:bodyDiv w:val="1"/>
      <w:marLeft w:val="0"/>
      <w:marRight w:val="0"/>
      <w:marTop w:val="0"/>
      <w:marBottom w:val="0"/>
      <w:divBdr>
        <w:top w:val="none" w:sz="0" w:space="0" w:color="auto"/>
        <w:left w:val="none" w:sz="0" w:space="0" w:color="auto"/>
        <w:bottom w:val="none" w:sz="0" w:space="0" w:color="auto"/>
        <w:right w:val="none" w:sz="0" w:space="0" w:color="auto"/>
      </w:divBdr>
    </w:div>
    <w:div w:id="944311403">
      <w:bodyDiv w:val="1"/>
      <w:marLeft w:val="0"/>
      <w:marRight w:val="0"/>
      <w:marTop w:val="0"/>
      <w:marBottom w:val="0"/>
      <w:divBdr>
        <w:top w:val="none" w:sz="0" w:space="0" w:color="auto"/>
        <w:left w:val="none" w:sz="0" w:space="0" w:color="auto"/>
        <w:bottom w:val="none" w:sz="0" w:space="0" w:color="auto"/>
        <w:right w:val="none" w:sz="0" w:space="0" w:color="auto"/>
      </w:divBdr>
    </w:div>
    <w:div w:id="125659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ac.uk/public-information/policies-and-procedures/information-securit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taith.wales/privacy-poli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aith.wales/privacy-policy/" TargetMode="External"/><Relationship Id="rId5" Type="http://schemas.openxmlformats.org/officeDocument/2006/relationships/numbering" Target="numbering.xml"/><Relationship Id="rId15" Type="http://schemas.openxmlformats.org/officeDocument/2006/relationships/footer" Target="footer1.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3A08402F-4547-46FD-B64F-1FBF87A94D63}">
    <t:Anchor>
      <t:Comment id="632619977"/>
    </t:Anchor>
    <t:History>
      <t:Event id="{458D6590-068D-4E8B-97B4-6C0BBEF3B1FA}" time="2022-02-15T08:02:28.929Z">
        <t:Attribution userId="S::pengellyke@cardiff.ac.uk::caa0e5a2-145c-49d8-94d7-3791b3f62d1b" userProvider="AD" userName="Kate Pengelly"/>
        <t:Anchor>
          <t:Comment id="1561479209"/>
        </t:Anchor>
        <t:Create/>
      </t:Event>
      <t:Event id="{2A527440-7858-4622-AB37-02B9A7DD1EBD}" time="2022-02-15T08:02:28.929Z">
        <t:Attribution userId="S::pengellyke@cardiff.ac.uk::caa0e5a2-145c-49d8-94d7-3791b3f62d1b" userProvider="AD" userName="Kate Pengelly"/>
        <t:Anchor>
          <t:Comment id="1561479209"/>
        </t:Anchor>
        <t:Assign userId="S::CavaniS@cardiff.ac.uk::37fb6378-ba38-407d-be05-5848ca7d1f5d" userProvider="AD" userName="Simona Cavani"/>
      </t:Event>
      <t:Event id="{4F63F2CC-0047-4927-A142-E13286DBA242}" time="2022-02-15T08:02:28.929Z">
        <t:Attribution userId="S::pengellyke@cardiff.ac.uk::caa0e5a2-145c-49d8-94d7-3791b3f62d1b" userProvider="AD" userName="Kate Pengelly"/>
        <t:Anchor>
          <t:Comment id="1561479209"/>
        </t:Anchor>
        <t:SetTitle title="@Simona Cavani will get this rectified today. The system will need the user to indicate which activities they will want to populate and therefore we have to leave the setup as is as we cannot change the setup to force the user to select a minimum of one…"/>
      </t:Event>
    </t:History>
  </t:Task>
  <t:Task id="{E526F496-40B9-493F-A487-EB3A6DE402D5}">
    <t:Anchor>
      <t:Comment id="632618622"/>
    </t:Anchor>
    <t:History>
      <t:Event id="{8F5D98A1-A120-4D20-8851-DE4509C3AE9D}" time="2022-02-15T08:04:20.933Z">
        <t:Attribution userId="S::pengellyke@cardiff.ac.uk::caa0e5a2-145c-49d8-94d7-3791b3f62d1b" userProvider="AD" userName="Kate Pengelly"/>
        <t:Anchor>
          <t:Comment id="1518088452"/>
        </t:Anchor>
        <t:Create/>
      </t:Event>
      <t:Event id="{08629424-FD57-42A1-8FFC-71C791BC59DC}" time="2022-02-15T08:04:20.933Z">
        <t:Attribution userId="S::pengellyke@cardiff.ac.uk::caa0e5a2-145c-49d8-94d7-3791b3f62d1b" userProvider="AD" userName="Kate Pengelly"/>
        <t:Anchor>
          <t:Comment id="1518088452"/>
        </t:Anchor>
        <t:Assign userId="S::CavaniS@cardiff.ac.uk::37fb6378-ba38-407d-be05-5848ca7d1f5d" userProvider="AD" userName="Simona Cavani"/>
      </t:Event>
      <t:Event id="{E6F75437-B918-493E-B042-37CC069FA76E}" time="2022-02-15T08:04:20.933Z">
        <t:Attribution userId="S::pengellyke@cardiff.ac.uk::caa0e5a2-145c-49d8-94d7-3791b3f62d1b" userProvider="AD" userName="Kate Pengelly"/>
        <t:Anchor>
          <t:Comment id="1518088452"/>
        </t:Anchor>
        <t:SetTitle title="@Simona Cavani see my comment below ;)"/>
      </t:Event>
    </t:History>
  </t:Task>
  <t:Task id="{F59B8785-F7CD-4333-B939-0FB097CEF3F0}">
    <t:Anchor>
      <t:Comment id="632624627"/>
    </t:Anchor>
    <t:History>
      <t:Event id="{2D1F0120-A3C1-4D5E-8EDF-5B3DB5C5A166}" time="2022-02-15T08:04:48.822Z">
        <t:Attribution userId="S::pengellyke@cardiff.ac.uk::caa0e5a2-145c-49d8-94d7-3791b3f62d1b" userProvider="AD" userName="Kate Pengelly"/>
        <t:Anchor>
          <t:Comment id="917532877"/>
        </t:Anchor>
        <t:Create/>
      </t:Event>
      <t:Event id="{A48F58CB-12D4-4D78-BBAE-B1711246BBAA}" time="2022-02-15T08:04:48.822Z">
        <t:Attribution userId="S::pengellyke@cardiff.ac.uk::caa0e5a2-145c-49d8-94d7-3791b3f62d1b" userProvider="AD" userName="Kate Pengelly"/>
        <t:Anchor>
          <t:Comment id="917532877"/>
        </t:Anchor>
        <t:Assign userId="S::CavaniS@cardiff.ac.uk::37fb6378-ba38-407d-be05-5848ca7d1f5d" userProvider="AD" userName="Simona Cavani"/>
      </t:Event>
      <t:Event id="{732D13D9-C97C-4AE9-8AD6-98535E5C1973}" time="2022-02-15T08:04:48.822Z">
        <t:Attribution userId="S::pengellyke@cardiff.ac.uk::caa0e5a2-145c-49d8-94d7-3791b3f62d1b" userProvider="AD" userName="Kate Pengelly"/>
        <t:Anchor>
          <t:Comment id="917532877"/>
        </t:Anchor>
        <t:SetTitle title="@Simona Cavani yes agreed, we can just implement the same as what we have for the Declaration section"/>
      </t:Event>
    </t:History>
  </t:Task>
  <t:Task id="{6AB4EBCA-52CC-4CA2-85B4-044160B619C7}">
    <t:Anchor>
      <t:Comment id="632621492"/>
    </t:Anchor>
    <t:History>
      <t:Event id="{DA5BAC5B-CAF7-435C-A749-45A144EB0EA5}" time="2022-02-15T08:05:59.782Z">
        <t:Attribution userId="S::pengellyke@cardiff.ac.uk::caa0e5a2-145c-49d8-94d7-3791b3f62d1b" userProvider="AD" userName="Kate Pengelly"/>
        <t:Anchor>
          <t:Comment id="574753982"/>
        </t:Anchor>
        <t:Create/>
      </t:Event>
      <t:Event id="{3255E31C-5668-4295-AF6F-537268DA9030}" time="2022-02-15T08:05:59.782Z">
        <t:Attribution userId="S::pengellyke@cardiff.ac.uk::caa0e5a2-145c-49d8-94d7-3791b3f62d1b" userProvider="AD" userName="Kate Pengelly"/>
        <t:Anchor>
          <t:Comment id="574753982"/>
        </t:Anchor>
        <t:Assign userId="S::CavaniS@cardiff.ac.uk::37fb6378-ba38-407d-be05-5848ca7d1f5d" userProvider="AD" userName="Simona Cavani"/>
      </t:Event>
      <t:Event id="{F45340F3-84A3-4F26-9CEC-1D6DADF48A21}" time="2022-02-15T08:05:59.782Z">
        <t:Attribution userId="S::pengellyke@cardiff.ac.uk::caa0e5a2-145c-49d8-94d7-3791b3f62d1b" userProvider="AD" userName="Kate Pengelly"/>
        <t:Anchor>
          <t:Comment id="574753982"/>
        </t:Anchor>
        <t:SetTitle title="@Simona Cavani this is due to all sectors currently being in one survey, once they are separated out the question numbering will look more &quot;normal&quot; - awaiting on changes from Eevi for each sector, have chased this morning. The build you have is prior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C3880C27775D439F8B21F79DE9D76B" ma:contentTypeVersion="18" ma:contentTypeDescription="Create a new document." ma:contentTypeScope="" ma:versionID="4a09060311a6bec263223e36001fa409">
  <xsd:schema xmlns:xsd="http://www.w3.org/2001/XMLSchema" xmlns:xs="http://www.w3.org/2001/XMLSchema" xmlns:p="http://schemas.microsoft.com/office/2006/metadata/properties" xmlns:ns2="2c953c63-71e5-4946-a7ed-b9134f4f0d9c" xmlns:ns3="3712f2ea-c80a-4882-97e5-e3b99cc679c4" targetNamespace="http://schemas.microsoft.com/office/2006/metadata/properties" ma:root="true" ma:fieldsID="d4087c92a595066d28bfc757957cdee9" ns2:_="" ns3:_="">
    <xsd:import namespace="2c953c63-71e5-4946-a7ed-b9134f4f0d9c"/>
    <xsd:import namespace="3712f2ea-c80a-4882-97e5-e3b99cc679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53c63-71e5-4946-a7ed-b9134f4f0d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12f2ea-c80a-4882-97e5-e3b99cc679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7ac13e-079c-4e09-a538-48149cdd8286}" ma:internalName="TaxCatchAll" ma:showField="CatchAllData" ma:web="3712f2ea-c80a-4882-97e5-e3b99cc679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712f2ea-c80a-4882-97e5-e3b99cc679c4" xsi:nil="true"/>
    <lcf76f155ced4ddcb4097134ff3c332f xmlns="2c953c63-71e5-4946-a7ed-b9134f4f0d9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17352-7F8A-45B7-BA3C-A3FD6E9F02B1}">
  <ds:schemaRefs>
    <ds:schemaRef ds:uri="http://schemas.microsoft.com/sharepoint/v3/contenttype/forms"/>
  </ds:schemaRefs>
</ds:datastoreItem>
</file>

<file path=customXml/itemProps2.xml><?xml version="1.0" encoding="utf-8"?>
<ds:datastoreItem xmlns:ds="http://schemas.openxmlformats.org/officeDocument/2006/customXml" ds:itemID="{A095D947-F8C7-4239-BD2F-E9B959BA3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53c63-71e5-4946-a7ed-b9134f4f0d9c"/>
    <ds:schemaRef ds:uri="3712f2ea-c80a-4882-97e5-e3b99cc679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0456DD-4898-402B-8990-BE542152A2FB}">
  <ds:schemaRefs>
    <ds:schemaRef ds:uri="http://www.w3.org/XML/1998/namespace"/>
    <ds:schemaRef ds:uri="http://purl.org/dc/terms/"/>
    <ds:schemaRef ds:uri="http://schemas.microsoft.com/office/2006/documentManagement/types"/>
    <ds:schemaRef ds:uri="http://purl.org/dc/elements/1.1/"/>
    <ds:schemaRef ds:uri="3712f2ea-c80a-4882-97e5-e3b99cc679c4"/>
    <ds:schemaRef ds:uri="2c953c63-71e5-4946-a7ed-b9134f4f0d9c"/>
    <ds:schemaRef ds:uri="http://schemas.openxmlformats.org/package/2006/metadata/core-properti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D86BC7A1-AA10-4DB5-8F1F-46958FB6733A}">
  <ds:schemaRefs>
    <ds:schemaRef ds:uri="http://schemas.openxmlformats.org/officeDocument/2006/bibliography"/>
  </ds:schemaRefs>
</ds:datastoreItem>
</file>

<file path=docMetadata/LabelInfo.xml><?xml version="1.0" encoding="utf-8"?>
<clbl:labelList xmlns:clbl="http://schemas.microsoft.com/office/2020/mipLabelMetadata">
  <clbl:label id="{bdb74b30-9568-4856-bdbf-06759778fcbc}" enabled="0" method="" siteId="{bdb74b30-9568-4856-bdbf-06759778fcbc}" removed="1"/>
</clbl:labelList>
</file>

<file path=docProps/app.xml><?xml version="1.0" encoding="utf-8"?>
<Properties xmlns="http://schemas.openxmlformats.org/officeDocument/2006/extended-properties" xmlns:vt="http://schemas.openxmlformats.org/officeDocument/2006/docPropsVTypes">
  <Template>Normal</Template>
  <TotalTime>92</TotalTime>
  <Pages>7</Pages>
  <Words>1591</Words>
  <Characters>9073</Characters>
  <Application>Microsoft Office Word</Application>
  <DocSecurity>0</DocSecurity>
  <Lines>75</Lines>
  <Paragraphs>21</Paragraphs>
  <ScaleCrop>false</ScaleCrop>
  <Company>Version 1: 28 February 2022</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Cavani</dc:creator>
  <cp:keywords/>
  <dc:description/>
  <cp:lastModifiedBy>Leah Doherty</cp:lastModifiedBy>
  <cp:revision>116</cp:revision>
  <dcterms:created xsi:type="dcterms:W3CDTF">2023-08-01T20:10:00Z</dcterms:created>
  <dcterms:modified xsi:type="dcterms:W3CDTF">2024-02-09T13:13:00Z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0x010100E6C3880C27775D439F8B21F79DE9D76B</vt:lpwstr>
  </property>
  <property fmtid="{D5CDD505-2E9C-101B-9397-08002B2CF9AE}" pid="3" name="MediaServiceImageTags">
    <vt:lpwstr/>
  </property>
</Properties>
</file>