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D08C2" w:rsidR="00553CF9" w:rsidP="00553CF9" w:rsidRDefault="003E3F58" w14:paraId="5C8BD361" w14:textId="1BD0DF4A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lang w:eastAsia="en-GB"/>
        </w:rPr>
      </w:pPr>
      <w:r w:rsidRPr="008D08C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630803" wp14:editId="0C5B67F2">
            <wp:simplePos x="0" y="0"/>
            <wp:positionH relativeFrom="margin">
              <wp:posOffset>-388912</wp:posOffset>
            </wp:positionH>
            <wp:positionV relativeFrom="paragraph">
              <wp:posOffset>-266700</wp:posOffset>
            </wp:positionV>
            <wp:extent cx="1626954" cy="111569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7" cy="111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8C2" w:rsidR="00553CF9">
        <w:rPr>
          <w:rFonts w:ascii="Arial" w:hAnsi="Arial" w:eastAsia="Times New Roman" w:cs="Arial"/>
          <w:b/>
          <w:bCs/>
          <w:lang w:eastAsia="en-GB"/>
        </w:rPr>
        <w:t xml:space="preserve"> </w:t>
      </w:r>
      <w:r w:rsidRPr="008D08C2" w:rsidR="00CD2417">
        <w:rPr>
          <w:rFonts w:ascii="Arial" w:hAnsi="Arial" w:eastAsia="Calibri" w:cs="Arial"/>
          <w:b/>
          <w:bCs/>
        </w:rPr>
        <w:t xml:space="preserve">Taith </w:t>
      </w:r>
      <w:r w:rsidR="00A30EC7">
        <w:rPr>
          <w:rFonts w:ascii="Arial" w:hAnsi="Arial" w:eastAsia="Calibri" w:cs="Arial"/>
          <w:b/>
          <w:bCs/>
        </w:rPr>
        <w:t>Further Education and Vocational Education Training</w:t>
      </w:r>
      <w:r w:rsidR="00046C45">
        <w:rPr>
          <w:rFonts w:ascii="Arial" w:hAnsi="Arial" w:eastAsia="Calibri" w:cs="Arial"/>
          <w:b/>
          <w:bCs/>
        </w:rPr>
        <w:t xml:space="preserve"> </w:t>
      </w:r>
      <w:r w:rsidRPr="008D08C2" w:rsidR="00CD2417">
        <w:rPr>
          <w:rFonts w:ascii="Arial" w:hAnsi="Arial" w:eastAsia="Calibri" w:cs="Arial"/>
          <w:b/>
          <w:bCs/>
        </w:rPr>
        <w:t>Sector Stakeholder Meeting</w:t>
      </w:r>
      <w:r w:rsidRPr="008D08C2" w:rsidR="009336C9">
        <w:rPr>
          <w:rFonts w:ascii="Arial" w:hAnsi="Arial" w:eastAsia="Calibri" w:cs="Arial"/>
          <w:b/>
          <w:bCs/>
        </w:rPr>
        <w:t xml:space="preserve"> - </w:t>
      </w:r>
      <w:r w:rsidRPr="008D08C2" w:rsidR="00411861">
        <w:rPr>
          <w:rFonts w:ascii="Arial" w:hAnsi="Arial" w:eastAsia="Calibri" w:cs="Arial"/>
          <w:b/>
          <w:bCs/>
        </w:rPr>
        <w:t>Summary</w:t>
      </w:r>
    </w:p>
    <w:p w:rsidRPr="008D08C2" w:rsidR="00951694" w:rsidP="69963DAA" w:rsidRDefault="009B3510" w14:paraId="18A3238E" w14:textId="17E776E5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sz w:val="22"/>
          <w:szCs w:val="22"/>
        </w:rPr>
      </w:pPr>
      <w:r w:rsidRPr="49BC43CA" w:rsidR="009B3510">
        <w:rPr>
          <w:rStyle w:val="normaltextrun"/>
          <w:rFonts w:ascii="Arial" w:hAnsi="Arial" w:cs="Arial"/>
          <w:b w:val="1"/>
          <w:bCs w:val="1"/>
          <w:sz w:val="22"/>
          <w:szCs w:val="22"/>
        </w:rPr>
        <w:t>Fri</w:t>
      </w:r>
      <w:r w:rsidRPr="49BC43CA" w:rsidR="00D12E86">
        <w:rPr>
          <w:rStyle w:val="normaltextrun"/>
          <w:rFonts w:ascii="Arial" w:hAnsi="Arial" w:cs="Arial"/>
          <w:b w:val="1"/>
          <w:bCs w:val="1"/>
          <w:sz w:val="22"/>
          <w:szCs w:val="22"/>
        </w:rPr>
        <w:t>day</w:t>
      </w:r>
      <w:r w:rsidRPr="49BC43CA" w:rsidR="00D12E86">
        <w:rPr>
          <w:rStyle w:val="normaltextrun"/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9BC43CA" w:rsidR="009B3510">
        <w:rPr>
          <w:rStyle w:val="normaltextrun"/>
          <w:rFonts w:ascii="Arial" w:hAnsi="Arial" w:cs="Arial"/>
          <w:b w:val="1"/>
          <w:bCs w:val="1"/>
          <w:sz w:val="22"/>
          <w:szCs w:val="22"/>
        </w:rPr>
        <w:t>11</w:t>
      </w:r>
      <w:r w:rsidRPr="49BC43CA" w:rsidR="009B3510">
        <w:rPr>
          <w:rStyle w:val="normaltextrun"/>
          <w:rFonts w:ascii="Arial" w:hAnsi="Arial" w:cs="Arial"/>
          <w:b w:val="1"/>
          <w:bCs w:val="1"/>
          <w:sz w:val="22"/>
          <w:szCs w:val="22"/>
          <w:vertAlign w:val="superscript"/>
        </w:rPr>
        <w:t>th</w:t>
      </w:r>
      <w:r w:rsidRPr="49BC43CA" w:rsidR="009B3510">
        <w:rPr>
          <w:rStyle w:val="normaltextrun"/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9BC43CA" w:rsidR="00383133">
        <w:rPr>
          <w:rStyle w:val="normaltextrun"/>
          <w:rFonts w:ascii="Arial" w:hAnsi="Arial" w:cs="Arial"/>
          <w:b w:val="1"/>
          <w:bCs w:val="1"/>
          <w:sz w:val="22"/>
          <w:szCs w:val="22"/>
        </w:rPr>
        <w:t xml:space="preserve">July </w:t>
      </w:r>
      <w:r w:rsidRPr="49BC43CA" w:rsidR="0033623B">
        <w:rPr>
          <w:rStyle w:val="normaltextrun"/>
          <w:rFonts w:ascii="Arial" w:hAnsi="Arial" w:cs="Arial"/>
          <w:b w:val="1"/>
          <w:bCs w:val="1"/>
          <w:sz w:val="22"/>
          <w:szCs w:val="22"/>
        </w:rPr>
        <w:t>2025</w:t>
      </w:r>
    </w:p>
    <w:p w:rsidRPr="008D08C2" w:rsidR="00BC55B7" w:rsidP="00BC55B7" w:rsidRDefault="008C112A" w14:paraId="07820B07" w14:textId="0A9458B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>1</w:t>
      </w:r>
      <w:r w:rsidR="009B3510">
        <w:rPr>
          <w:rStyle w:val="normaltextrun"/>
          <w:rFonts w:ascii="Arial" w:hAnsi="Arial" w:cs="Arial"/>
          <w:b/>
          <w:bCs/>
          <w:sz w:val="22"/>
          <w:szCs w:val="22"/>
        </w:rPr>
        <w:t>2:</w:t>
      </w:r>
      <w:r w:rsidRPr="008D08C2" w:rsidR="00122E86">
        <w:rPr>
          <w:rStyle w:val="normaltextrun"/>
          <w:rFonts w:ascii="Arial" w:hAnsi="Arial" w:cs="Arial"/>
          <w:b/>
          <w:bCs/>
          <w:sz w:val="22"/>
          <w:szCs w:val="22"/>
        </w:rPr>
        <w:t>00</w:t>
      </w:r>
      <w:r w:rsidR="00F36522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8D08C2" w:rsidR="00BC55B7">
        <w:rPr>
          <w:rStyle w:val="normaltextrun"/>
          <w:rFonts w:ascii="Arial" w:hAnsi="Arial" w:cs="Arial"/>
          <w:b/>
          <w:bCs/>
          <w:sz w:val="22"/>
          <w:szCs w:val="22"/>
        </w:rPr>
        <w:t xml:space="preserve">– </w:t>
      </w:r>
      <w:r w:rsidRPr="008D08C2" w:rsidR="00D66A55">
        <w:rPr>
          <w:rStyle w:val="normaltextrun"/>
          <w:rFonts w:ascii="Arial" w:hAnsi="Arial" w:cs="Arial"/>
          <w:b/>
          <w:bCs/>
          <w:sz w:val="22"/>
          <w:szCs w:val="22"/>
        </w:rPr>
        <w:t>1</w:t>
      </w:r>
      <w:r w:rsidR="009B3510">
        <w:rPr>
          <w:rStyle w:val="normaltextrun"/>
          <w:rFonts w:ascii="Arial" w:hAnsi="Arial" w:cs="Arial"/>
          <w:b/>
          <w:bCs/>
          <w:sz w:val="22"/>
          <w:szCs w:val="22"/>
        </w:rPr>
        <w:t>3:</w:t>
      </w:r>
      <w:r w:rsidR="00C66A2A">
        <w:rPr>
          <w:rStyle w:val="normaltextrun"/>
          <w:rFonts w:ascii="Arial" w:hAnsi="Arial" w:cs="Arial"/>
          <w:b/>
          <w:bCs/>
          <w:sz w:val="22"/>
          <w:szCs w:val="22"/>
        </w:rPr>
        <w:t>0</w:t>
      </w:r>
      <w:r w:rsidR="009B3510">
        <w:rPr>
          <w:rStyle w:val="normaltextrun"/>
          <w:rFonts w:ascii="Arial" w:hAnsi="Arial" w:cs="Arial"/>
          <w:b/>
          <w:bCs/>
          <w:sz w:val="22"/>
          <w:szCs w:val="22"/>
        </w:rPr>
        <w:t>0</w:t>
      </w:r>
    </w:p>
    <w:p w:rsidRPr="008D08C2" w:rsidR="00BC55B7" w:rsidP="00BC55B7" w:rsidRDefault="00BC55B7" w14:paraId="22EDB535" w14:textId="194C9B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>Meeting held via</w:t>
      </w:r>
      <w:r w:rsidRPr="008D08C2" w:rsidR="00537487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8D08C2" w:rsidR="008C112A">
        <w:rPr>
          <w:rStyle w:val="normaltextrun"/>
          <w:rFonts w:ascii="Arial" w:hAnsi="Arial" w:cs="Arial"/>
          <w:b/>
          <w:bCs/>
          <w:sz w:val="22"/>
          <w:szCs w:val="22"/>
        </w:rPr>
        <w:t>Teams</w:t>
      </w:r>
    </w:p>
    <w:p w:rsidRPr="008D08C2" w:rsidR="00984518" w:rsidP="00BC55B7" w:rsidRDefault="00984518" w14:paraId="5035EBE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Pr="008D08C2" w:rsidR="00BC55B7" w:rsidP="00BC55B7" w:rsidRDefault="00BC55B7" w14:paraId="144D656F" w14:textId="7D9F8B01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206"/>
      </w:tblGrid>
      <w:tr w:rsidRPr="00103D64" w:rsidR="005C57C8" w:rsidTr="05A8565F" w14:paraId="324FBF91" w14:textId="77777777">
        <w:tc>
          <w:tcPr>
            <w:tcW w:w="13178" w:type="dxa"/>
            <w:gridSpan w:val="2"/>
            <w:shd w:val="clear" w:color="auto" w:fill="E2EFD9" w:themeFill="accent6" w:themeFillTint="33"/>
            <w:tcMar/>
          </w:tcPr>
          <w:p w:rsidRPr="00103D64" w:rsidR="005C57C8" w:rsidP="00602078" w:rsidRDefault="005C57C8" w14:paraId="464A7AA4" w14:textId="638AD42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Attendance List</w:t>
            </w:r>
          </w:p>
        </w:tc>
      </w:tr>
      <w:tr w:rsidRPr="00103D64" w:rsidR="001234E6" w:rsidTr="05A8565F" w14:paraId="6189D9BB" w14:textId="77777777">
        <w:tc>
          <w:tcPr>
            <w:tcW w:w="2972" w:type="dxa"/>
            <w:tcMar/>
          </w:tcPr>
          <w:p w:rsidRPr="00103D64" w:rsidR="001234E6" w:rsidP="001234E6" w:rsidRDefault="00FA7661" w14:paraId="542AE5F2" w14:textId="56CC33AE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In </w:t>
            </w:r>
            <w:r w:rsidRPr="00103D64" w:rsidR="001234E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Attend</w:t>
            </w:r>
            <w:r w:rsidRPr="00103D64" w:rsidR="00311F2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ance</w:t>
            </w:r>
            <w:r w:rsidRPr="00103D64" w:rsidR="00D82949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206" w:type="dxa"/>
            <w:tcMar/>
          </w:tcPr>
          <w:p w:rsidRPr="00C66A2A" w:rsidR="00631D1D" w:rsidP="00AA47DF" w:rsidRDefault="00631D1D" w14:paraId="44C7EAD7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:rsidRPr="00C66A2A" w:rsidR="0010720E" w:rsidP="05A8565F" w:rsidRDefault="00917ABF" w14:paraId="451A7AFC" w14:textId="29A688F6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</w:pPr>
            <w:r w:rsidRPr="05A8565F" w:rsidR="00917ABF">
              <w:rPr>
                <w:rStyle w:val="normaltextrun"/>
                <w:rFonts w:ascii="Arial" w:hAnsi="Arial" w:cs="Arial"/>
                <w:sz w:val="22"/>
                <w:szCs w:val="22"/>
              </w:rPr>
              <w:t>Richard Gordon,</w:t>
            </w:r>
            <w:r w:rsidRPr="05A8565F" w:rsidR="740473F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5A8565F" w:rsidR="740473FA">
              <w:rPr>
                <w:rStyle w:val="normaltextrun"/>
                <w:rFonts w:ascii="Arial" w:hAnsi="Arial" w:cs="Arial"/>
                <w:sz w:val="22"/>
                <w:szCs w:val="22"/>
              </w:rPr>
              <w:t>Cardiff</w:t>
            </w:r>
            <w:r w:rsidRPr="05A8565F" w:rsidR="740473F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Vale College (CAVC)</w:t>
            </w:r>
          </w:p>
          <w:p w:rsidRPr="00C66A2A" w:rsidR="00917ABF" w:rsidP="05A8565F" w:rsidRDefault="00E721C3" w14:paraId="254F6CFF" w14:textId="6A877362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</w:pPr>
            <w:r w:rsidRPr="05A8565F" w:rsidR="00E721C3">
              <w:rPr>
                <w:rStyle w:val="normaltextrun"/>
                <w:rFonts w:ascii="Arial" w:hAnsi="Arial" w:cs="Arial"/>
                <w:sz w:val="22"/>
                <w:szCs w:val="22"/>
              </w:rPr>
              <w:t>Sian Holleran,</w:t>
            </w:r>
            <w:r w:rsidRPr="05A8565F" w:rsidR="10C4C6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ColegauCymru</w:t>
            </w:r>
          </w:p>
          <w:p w:rsidRPr="00C66A2A" w:rsidR="00E721C3" w:rsidP="05A8565F" w:rsidRDefault="00E721C3" w14:paraId="05489E09" w14:textId="2A164806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</w:pPr>
            <w:r w:rsidRPr="05A8565F" w:rsidR="00E721C3">
              <w:rPr>
                <w:rStyle w:val="normaltextrun"/>
                <w:rFonts w:ascii="Arial" w:hAnsi="Arial" w:cs="Arial"/>
                <w:sz w:val="22"/>
                <w:szCs w:val="22"/>
              </w:rPr>
              <w:t>Sara N</w:t>
            </w:r>
            <w:r w:rsidRPr="05A8565F" w:rsidR="1B62DD47">
              <w:rPr>
                <w:rStyle w:val="normaltextrun"/>
                <w:rFonts w:ascii="Arial" w:hAnsi="Arial" w:cs="Arial"/>
                <w:sz w:val="22"/>
                <w:szCs w:val="22"/>
              </w:rPr>
              <w:t>o</w:t>
            </w:r>
            <w:r w:rsidRPr="05A8565F" w:rsidR="00E721C3">
              <w:rPr>
                <w:rStyle w:val="normaltextrun"/>
                <w:rFonts w:ascii="Arial" w:hAnsi="Arial" w:cs="Arial"/>
                <w:sz w:val="22"/>
                <w:szCs w:val="22"/>
              </w:rPr>
              <w:t>vo,</w:t>
            </w:r>
            <w:r w:rsidRPr="05A8565F" w:rsidR="72CE1BA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Coleg Gwent</w:t>
            </w:r>
          </w:p>
          <w:p w:rsidRPr="00C66A2A" w:rsidR="00E721C3" w:rsidP="05A8565F" w:rsidRDefault="00E721C3" w14:paraId="2754EC12" w14:textId="59709B4E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5A8565F" w:rsidR="00E721C3">
              <w:rPr>
                <w:rStyle w:val="normaltextrun"/>
                <w:rFonts w:ascii="Arial" w:hAnsi="Arial" w:cs="Arial"/>
                <w:sz w:val="22"/>
                <w:szCs w:val="22"/>
              </w:rPr>
              <w:t>Ruth Birch-Hurst,</w:t>
            </w:r>
            <w:r w:rsidRPr="05A8565F" w:rsidR="685C7F0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5A8565F" w:rsidR="685C7F05">
              <w:rPr>
                <w:rStyle w:val="normaltextrun"/>
                <w:rFonts w:ascii="Arial" w:hAnsi="Arial" w:cs="Arial"/>
                <w:sz w:val="22"/>
                <w:szCs w:val="22"/>
              </w:rPr>
              <w:t>Cardiff</w:t>
            </w:r>
            <w:r w:rsidRPr="05A8565F" w:rsidR="685C7F0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Vale College (CAVC)</w:t>
            </w:r>
            <w:r w:rsidRPr="05A8565F" w:rsidR="00C66A2A"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</w:p>
          <w:p w:rsidRPr="00C66A2A" w:rsidR="00E721C3" w:rsidP="05A8565F" w:rsidRDefault="00E721C3" w14:paraId="219B7E15" w14:textId="6AD14F55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</w:pPr>
            <w:r w:rsidRPr="05A8565F" w:rsidR="00E721C3">
              <w:rPr>
                <w:rStyle w:val="normaltextrun"/>
                <w:rFonts w:ascii="Arial" w:hAnsi="Arial" w:cs="Arial"/>
                <w:sz w:val="22"/>
                <w:szCs w:val="22"/>
              </w:rPr>
              <w:t>Natalie Roberts,</w:t>
            </w:r>
            <w:r w:rsidRPr="05A8565F" w:rsidR="48011DD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Coleg Cambria</w:t>
            </w:r>
          </w:p>
          <w:p w:rsidRPr="00C66A2A" w:rsidR="00E721C3" w:rsidP="05A8565F" w:rsidRDefault="00191665" w14:paraId="74FDD189" w14:textId="1AE4C9FB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5A8565F" w:rsidR="00191665">
              <w:rPr>
                <w:rStyle w:val="normaltextrun"/>
                <w:rFonts w:ascii="Arial" w:hAnsi="Arial" w:cs="Arial"/>
                <w:sz w:val="22"/>
                <w:szCs w:val="22"/>
              </w:rPr>
              <w:t>Beth Everitt,</w:t>
            </w:r>
            <w:r w:rsidRPr="05A8565F" w:rsidR="6BBEADF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5A8565F" w:rsidR="6BBEADF8">
              <w:rPr>
                <w:rStyle w:val="normaltextrun"/>
                <w:rFonts w:ascii="Arial" w:hAnsi="Arial" w:cs="Arial"/>
                <w:sz w:val="22"/>
                <w:szCs w:val="22"/>
              </w:rPr>
              <w:t>Cardiff</w:t>
            </w:r>
            <w:r w:rsidRPr="05A8565F" w:rsidR="6BBEADF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Vale College (CAVC)</w:t>
            </w:r>
            <w:r w:rsidRPr="05A8565F" w:rsidR="00C66A2A"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</w:p>
          <w:p w:rsidR="0010720E" w:rsidP="00AA47DF" w:rsidRDefault="0010720E" w14:paraId="5274E879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  <w:p w:rsidRPr="00103D64" w:rsidR="0010720E" w:rsidP="00AA47DF" w:rsidRDefault="0010720E" w14:paraId="0CC44B4F" w14:textId="1AF41458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Pr="00103D64" w:rsidR="001234E6" w:rsidTr="05A8565F" w14:paraId="2F1C690C" w14:textId="77777777">
        <w:tc>
          <w:tcPr>
            <w:tcW w:w="2972" w:type="dxa"/>
            <w:tcMar/>
          </w:tcPr>
          <w:p w:rsidRPr="00103D64" w:rsidR="001234E6" w:rsidP="001234E6" w:rsidRDefault="002501D0" w14:paraId="5EBC9F72" w14:textId="6C16D33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  <w:r w:rsidRPr="00103D64" w:rsidR="001234E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206" w:type="dxa"/>
            <w:tcMar/>
          </w:tcPr>
          <w:p w:rsidRPr="00103D64" w:rsidR="00A12AF3" w:rsidP="05A8565F" w:rsidRDefault="00F422FB" w14:paraId="053DCE35" w14:textId="1C08F310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5A8565F" w:rsidR="778006F5">
              <w:rPr>
                <w:rStyle w:val="normaltextrun"/>
                <w:rFonts w:ascii="Arial" w:hAnsi="Arial" w:cs="Arial"/>
                <w:sz w:val="22"/>
                <w:szCs w:val="22"/>
              </w:rPr>
              <w:t>Christy Anson-Harries, Coleg Sir Gâr</w:t>
            </w:r>
          </w:p>
        </w:tc>
      </w:tr>
      <w:tr w:rsidRPr="00103D64" w:rsidR="001234E6" w:rsidTr="05A8565F" w14:paraId="6364C979" w14:textId="77777777">
        <w:tc>
          <w:tcPr>
            <w:tcW w:w="2972" w:type="dxa"/>
            <w:tcMar/>
          </w:tcPr>
          <w:p w:rsidRPr="00103D64" w:rsidR="001234E6" w:rsidP="001234E6" w:rsidRDefault="00873CD6" w14:paraId="6FF6C820" w14:textId="4F5C6D9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Taith Programme Executive</w:t>
            </w:r>
            <w:r w:rsidRPr="00103D64" w:rsidR="00602CE9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(TPE)</w:t>
            </w: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206" w:type="dxa"/>
            <w:tcMar/>
          </w:tcPr>
          <w:p w:rsidRPr="00085416" w:rsidR="0032785F" w:rsidP="0032785F" w:rsidRDefault="0032785F" w14:paraId="4BA90C63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85416">
              <w:rPr>
                <w:rStyle w:val="normaltextrun"/>
                <w:rFonts w:ascii="Arial" w:hAnsi="Arial" w:cs="Arial"/>
                <w:sz w:val="22"/>
                <w:szCs w:val="22"/>
              </w:rPr>
              <w:t>Ellie Bevan, Head of Policy, Programmes &amp; Engagement, Taith (EB)</w:t>
            </w:r>
          </w:p>
          <w:p w:rsidRPr="00DD622D" w:rsidR="00D03D09" w:rsidP="00454A02" w:rsidRDefault="00D03D09" w14:paraId="744E874C" w14:textId="7AD276B3">
            <w:pPr>
              <w:rPr>
                <w:rStyle w:val="normaltextrun"/>
                <w:rFonts w:ascii="Arial" w:hAnsi="Arial" w:eastAsia="Times New Roman" w:cs="Arial"/>
                <w:lang w:eastAsia="en-GB"/>
              </w:rPr>
            </w:pPr>
            <w:r>
              <w:rPr>
                <w:rStyle w:val="normaltextrun"/>
                <w:rFonts w:ascii="Arial" w:hAnsi="Arial" w:eastAsia="Times New Roman" w:cs="Arial"/>
                <w:lang w:val="nl-NL" w:eastAsia="en-GB"/>
              </w:rPr>
              <w:t>Susana</w:t>
            </w:r>
            <w:r w:rsidR="00DD622D">
              <w:rPr>
                <w:rStyle w:val="normaltextrun"/>
                <w:rFonts w:ascii="Arial" w:hAnsi="Arial" w:eastAsia="Times New Roman" w:cs="Arial"/>
                <w:lang w:val="nl-NL" w:eastAsia="en-GB"/>
              </w:rPr>
              <w:t xml:space="preserve"> </w:t>
            </w:r>
            <w:r w:rsidRPr="00DD622D" w:rsidR="00DD622D">
              <w:rPr>
                <w:rFonts w:ascii="Arial" w:hAnsi="Arial" w:eastAsia="Times New Roman" w:cs="Arial"/>
                <w:lang w:eastAsia="en-GB"/>
              </w:rPr>
              <w:t>Galván Hernández</w:t>
            </w:r>
            <w:r w:rsidR="00DD622D">
              <w:rPr>
                <w:rFonts w:ascii="Arial" w:hAnsi="Arial" w:eastAsia="Times New Roman" w:cs="Arial"/>
                <w:lang w:eastAsia="en-GB"/>
              </w:rPr>
              <w:t>, Executive Director, Tait (SGH)</w:t>
            </w:r>
          </w:p>
          <w:p w:rsidRPr="00AB0260" w:rsidR="000A418F" w:rsidP="00AB0260" w:rsidRDefault="00E73717" w14:paraId="0F7DE7B4" w14:textId="3CD0C7E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Walter Brooks, Programme Manager, Taith (WB) </w:t>
            </w:r>
          </w:p>
          <w:p w:rsidRPr="00103D64" w:rsidR="000439A0" w:rsidP="00454A02" w:rsidRDefault="000439A0" w14:paraId="69685A80" w14:textId="277463CC">
            <w:pPr>
              <w:rPr>
                <w:rStyle w:val="normaltextrun"/>
                <w:rFonts w:ascii="Arial" w:hAnsi="Arial" w:eastAsia="Times New Roman" w:cs="Arial"/>
                <w:lang w:val="nl-NL" w:eastAsia="en-GB"/>
              </w:rPr>
            </w:pPr>
          </w:p>
        </w:tc>
      </w:tr>
      <w:tr w:rsidRPr="00103D64" w:rsidR="001234E6" w:rsidTr="05A8565F" w14:paraId="124B656C" w14:textId="77777777">
        <w:tc>
          <w:tcPr>
            <w:tcW w:w="2972" w:type="dxa"/>
            <w:tcMar/>
          </w:tcPr>
          <w:p w:rsidRPr="00103D64" w:rsidR="001234E6" w:rsidP="001234E6" w:rsidRDefault="001234E6" w14:paraId="1F3ED81D" w14:textId="05AD9FD2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Secretariat support:</w:t>
            </w:r>
          </w:p>
        </w:tc>
        <w:tc>
          <w:tcPr>
            <w:tcW w:w="10206" w:type="dxa"/>
            <w:tcMar/>
          </w:tcPr>
          <w:p w:rsidRPr="00103D64" w:rsidR="00411861" w:rsidP="0040189E" w:rsidRDefault="0010720E" w14:paraId="48F5A1C2" w14:textId="47D4EC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Karla Lapit</w:t>
            </w:r>
            <w:r w:rsidRPr="00103D64" w:rsidR="00CE3F2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Governance &amp; </w:t>
            </w:r>
            <w:r w:rsidRPr="00103D64" w:rsidR="00320011">
              <w:rPr>
                <w:rStyle w:val="normaltextrun"/>
                <w:rFonts w:ascii="Arial" w:hAnsi="Arial" w:cs="Arial"/>
                <w:sz w:val="22"/>
                <w:szCs w:val="22"/>
              </w:rPr>
              <w:t>Administra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tion</w:t>
            </w:r>
            <w:r w:rsidRPr="00103D64" w:rsidR="00AB29F6">
              <w:rPr>
                <w:rStyle w:val="normaltextrun"/>
                <w:rFonts w:ascii="Arial" w:hAnsi="Arial" w:cs="Arial"/>
                <w:sz w:val="22"/>
                <w:szCs w:val="22"/>
              </w:rPr>
              <w:t>, Taith</w:t>
            </w:r>
            <w:r w:rsidRPr="00103D64" w:rsidR="00C8070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KL</w:t>
            </w:r>
            <w:r w:rsidRPr="00103D64" w:rsidR="00C8070D">
              <w:rPr>
                <w:rStyle w:val="normaltextrun"/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Pr="008D08C2" w:rsidR="00A11A7B" w:rsidP="001234E6" w:rsidRDefault="00A11A7B" w14:paraId="13F3D117" w14:textId="7777777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4"/>
        <w:gridCol w:w="11306"/>
        <w:gridCol w:w="1618"/>
      </w:tblGrid>
      <w:tr w:rsidRPr="004C36CD" w:rsidR="00506353" w:rsidTr="009B4794" w14:paraId="2DCC55EF" w14:textId="06E30322">
        <w:trPr>
          <w:trHeight w:val="300"/>
        </w:trPr>
        <w:tc>
          <w:tcPr>
            <w:tcW w:w="4420" w:type="pct"/>
            <w:gridSpan w:val="2"/>
            <w:shd w:val="clear" w:color="auto" w:fill="E2EFD9" w:themeFill="accent6" w:themeFillTint="33"/>
          </w:tcPr>
          <w:p w:rsidRPr="004C36CD" w:rsidR="00506353" w:rsidRDefault="00506353" w14:paraId="0D165BCC" w14:textId="77777777">
            <w:pPr>
              <w:pStyle w:val="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Minutes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:rsidRPr="004C36CD" w:rsidR="00506353" w:rsidRDefault="00506353" w14:paraId="4DFBD125" w14:textId="7C0DF988">
            <w:pPr>
              <w:pStyle w:val="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Pr="004C36CD" w:rsidR="00506353" w:rsidTr="009B4794" w14:paraId="0501D578" w14:textId="7FB059E2">
        <w:trPr>
          <w:trHeight w:val="300"/>
        </w:trPr>
        <w:tc>
          <w:tcPr>
            <w:tcW w:w="367" w:type="pct"/>
          </w:tcPr>
          <w:p w:rsidRPr="004C36CD" w:rsidR="00506353" w:rsidP="005E0EA5" w:rsidRDefault="00506353" w14:paraId="1D4C6DDF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4053" w:type="pct"/>
          </w:tcPr>
          <w:p w:rsidRPr="004C36CD" w:rsidR="00506353" w:rsidP="001E09C4" w:rsidRDefault="00506353" w14:paraId="1727A1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80" w:type="pct"/>
          </w:tcPr>
          <w:p w:rsidRPr="004C36CD" w:rsidR="00506353" w:rsidP="001E09C4" w:rsidRDefault="00506353" w14:paraId="2B753E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4C36CD" w:rsidR="00506353" w:rsidTr="009B4794" w14:paraId="266721CB" w14:textId="146C34D6">
        <w:trPr>
          <w:trHeight w:val="300"/>
        </w:trPr>
        <w:tc>
          <w:tcPr>
            <w:tcW w:w="367" w:type="pct"/>
          </w:tcPr>
          <w:p w:rsidRPr="004C36CD" w:rsidR="00506353" w:rsidP="003C08CC" w:rsidRDefault="00506353" w14:paraId="32671AB6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3" w:type="pct"/>
          </w:tcPr>
          <w:p w:rsidRPr="004C36CD" w:rsidR="00506353" w:rsidP="001E09C4" w:rsidRDefault="00506353" w14:paraId="021A317C" w14:textId="71995D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Welcome and introductions</w:t>
            </w:r>
            <w:r w:rsidR="0013642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933D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DC511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WB</w:t>
            </w:r>
            <w:r w:rsidR="003933D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0" w:type="pct"/>
          </w:tcPr>
          <w:p w:rsidRPr="004C36CD" w:rsidR="00506353" w:rsidP="001E09C4" w:rsidRDefault="00506353" w14:paraId="1633C3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4C36CD" w:rsidR="00506353" w:rsidTr="009B4794" w14:paraId="56F7935E" w14:textId="46C5E145">
        <w:trPr>
          <w:trHeight w:val="300"/>
        </w:trPr>
        <w:tc>
          <w:tcPr>
            <w:tcW w:w="367" w:type="pct"/>
          </w:tcPr>
          <w:p w:rsidRPr="004C36CD" w:rsidR="00506353" w:rsidP="00E278D4" w:rsidRDefault="00506353" w14:paraId="4B0E1A0E" w14:textId="22026F9F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1.1</w:t>
            </w:r>
          </w:p>
          <w:p w:rsidR="00E278D4" w:rsidP="008172D1" w:rsidRDefault="00506353" w14:paraId="638C5870" w14:textId="260CA189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br/>
            </w:r>
            <w:r w:rsidR="00E278D4">
              <w:rPr>
                <w:rFonts w:ascii="Arial" w:hAnsi="Arial" w:cs="Arial"/>
                <w:b/>
                <w:bCs/>
              </w:rPr>
              <w:br/>
            </w:r>
          </w:p>
          <w:p w:rsidR="00E278D4" w:rsidP="00E278D4" w:rsidRDefault="008172D1" w14:paraId="1D7DB07C" w14:textId="777777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:rsidRPr="004C36CD" w:rsidR="008172D1" w:rsidP="00E278D4" w:rsidRDefault="008172D1" w14:paraId="5D884163" w14:textId="36E5D83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9B0762" w:rsidP="003F167E" w:rsidRDefault="00506353" w14:paraId="63BE9E4E" w14:textId="3B95EE17">
            <w:pPr>
              <w:rPr>
                <w:rFonts w:ascii="Arial" w:hAnsi="Arial" w:cs="Arial" w:eastAsiaTheme="minorEastAsia"/>
                <w:lang w:eastAsia="en-GB"/>
              </w:rPr>
            </w:pPr>
            <w:r w:rsidRPr="009B0762">
              <w:rPr>
                <w:rFonts w:ascii="Arial" w:hAnsi="Arial" w:cs="Arial" w:eastAsiaTheme="minorEastAsia"/>
                <w:lang w:eastAsia="en-GB"/>
              </w:rPr>
              <w:lastRenderedPageBreak/>
              <w:t xml:space="preserve">Members were welcomed to the meeting and reminded that these meetings are a chance to have an informal discussion about programme developments, and to get </w:t>
            </w:r>
            <w:r w:rsidRPr="009B0762" w:rsidR="00D63796">
              <w:rPr>
                <w:rFonts w:ascii="Arial" w:hAnsi="Arial" w:cs="Arial" w:eastAsiaTheme="minorEastAsia"/>
                <w:lang w:eastAsia="en-GB"/>
              </w:rPr>
              <w:t xml:space="preserve">their </w:t>
            </w:r>
            <w:r w:rsidRPr="009B0762">
              <w:rPr>
                <w:rFonts w:ascii="Arial" w:hAnsi="Arial" w:cs="Arial" w:eastAsiaTheme="minorEastAsia"/>
                <w:lang w:eastAsia="en-GB"/>
              </w:rPr>
              <w:t xml:space="preserve">feedback and thoughts on various policies, processes and communications. </w:t>
            </w:r>
            <w:r w:rsidRPr="009B0762" w:rsidR="009B0762">
              <w:rPr>
                <w:rFonts w:ascii="Arial" w:hAnsi="Arial" w:cs="Arial" w:eastAsiaTheme="minorEastAsia"/>
                <w:lang w:eastAsia="en-GB"/>
              </w:rPr>
              <w:t>The minutes of this meeting are published on the Taith website.</w:t>
            </w:r>
          </w:p>
          <w:p w:rsidR="009B0762" w:rsidP="003F167E" w:rsidRDefault="009B0762" w14:paraId="0A58A002" w14:textId="77777777">
            <w:pPr>
              <w:rPr>
                <w:rFonts w:ascii="Arial" w:hAnsi="Arial" w:cs="Arial" w:eastAsiaTheme="minorEastAsia"/>
                <w:lang w:eastAsia="en-GB"/>
              </w:rPr>
            </w:pPr>
          </w:p>
          <w:p w:rsidRPr="009B0762" w:rsidR="004B3CF5" w:rsidP="003F167E" w:rsidRDefault="00506353" w14:paraId="42A47C80" w14:textId="497228D9">
            <w:pPr>
              <w:rPr>
                <w:rFonts w:ascii="Arial" w:hAnsi="Arial" w:cs="Arial" w:eastAsiaTheme="minorEastAsia"/>
                <w:lang w:eastAsia="en-GB"/>
              </w:rPr>
            </w:pPr>
            <w:r w:rsidRPr="009B0762">
              <w:rPr>
                <w:rFonts w:ascii="Arial" w:hAnsi="Arial" w:cs="Arial" w:eastAsiaTheme="minorEastAsia"/>
                <w:lang w:eastAsia="en-GB"/>
              </w:rPr>
              <w:t xml:space="preserve">These </w:t>
            </w:r>
            <w:r w:rsidRPr="009B0762" w:rsidR="00D63796">
              <w:rPr>
                <w:rFonts w:ascii="Arial" w:hAnsi="Arial" w:cs="Arial" w:eastAsiaTheme="minorEastAsia"/>
                <w:lang w:eastAsia="en-GB"/>
              </w:rPr>
              <w:t xml:space="preserve">meetings are not </w:t>
            </w:r>
            <w:r w:rsidRPr="009B0762">
              <w:rPr>
                <w:rFonts w:ascii="Arial" w:hAnsi="Arial" w:cs="Arial" w:eastAsiaTheme="minorEastAsia"/>
                <w:lang w:eastAsia="en-GB"/>
              </w:rPr>
              <w:t>decision-making meetings, but the discussions and feedback</w:t>
            </w:r>
            <w:r w:rsidRPr="009B0762" w:rsidR="00D63796">
              <w:rPr>
                <w:rFonts w:ascii="Arial" w:hAnsi="Arial" w:cs="Arial" w:eastAsiaTheme="minorEastAsia"/>
                <w:lang w:eastAsia="en-GB"/>
              </w:rPr>
              <w:t xml:space="preserve"> </w:t>
            </w:r>
            <w:r w:rsidRPr="009B0762">
              <w:rPr>
                <w:rFonts w:ascii="Arial" w:hAnsi="Arial" w:cs="Arial" w:eastAsiaTheme="minorEastAsia"/>
                <w:lang w:eastAsia="en-GB"/>
              </w:rPr>
              <w:t>receive</w:t>
            </w:r>
            <w:r w:rsidRPr="009B0762" w:rsidR="00D63796">
              <w:rPr>
                <w:rFonts w:ascii="Arial" w:hAnsi="Arial" w:cs="Arial" w:eastAsiaTheme="minorEastAsia"/>
                <w:lang w:eastAsia="en-GB"/>
              </w:rPr>
              <w:t>d</w:t>
            </w:r>
            <w:r w:rsidRPr="009B0762">
              <w:rPr>
                <w:rFonts w:ascii="Arial" w:hAnsi="Arial" w:cs="Arial" w:eastAsiaTheme="minorEastAsia"/>
                <w:lang w:eastAsia="en-GB"/>
              </w:rPr>
              <w:t xml:space="preserve"> will help Taith to inform any proposals it makes to the ILEP Ltd Board of Directors, who are responsible for making all key decisions as part of the programme.</w:t>
            </w:r>
            <w:r w:rsidRPr="009B0762" w:rsidR="009B0762">
              <w:rPr>
                <w:rFonts w:ascii="Arial" w:hAnsi="Arial" w:cs="Arial" w:eastAsiaTheme="minorEastAsia"/>
                <w:lang w:eastAsia="en-GB"/>
              </w:rPr>
              <w:t xml:space="preserve"> </w:t>
            </w:r>
          </w:p>
          <w:p w:rsidRPr="0064305A" w:rsidR="00D041EE" w:rsidP="003F167E" w:rsidRDefault="00D041EE" w14:paraId="52B8B549" w14:textId="14FD3079">
            <w:pPr>
              <w:rPr>
                <w:rStyle w:val="normaltextrun"/>
                <w:rFonts w:ascii="Arial" w:hAnsi="Arial" w:cs="Arial" w:eastAsiaTheme="minorEastAsia"/>
                <w:highlight w:val="yellow"/>
                <w:lang w:eastAsia="en-GB"/>
              </w:rPr>
            </w:pPr>
          </w:p>
        </w:tc>
        <w:tc>
          <w:tcPr>
            <w:tcW w:w="580" w:type="pct"/>
          </w:tcPr>
          <w:p w:rsidRPr="004C36CD" w:rsidR="00506353" w:rsidP="004B3CF5" w:rsidRDefault="00506353" w14:paraId="722E5F15" w14:textId="1A299FA0">
            <w:pPr>
              <w:rPr>
                <w:rFonts w:ascii="Arial" w:hAnsi="Arial" w:cs="Arial" w:eastAsiaTheme="minorEastAsia"/>
                <w:lang w:eastAsia="en-GB"/>
              </w:rPr>
            </w:pPr>
            <w:r w:rsidRPr="004C36CD">
              <w:rPr>
                <w:rFonts w:ascii="Arial" w:hAnsi="Arial" w:cs="Arial" w:eastAsiaTheme="minorEastAsia"/>
                <w:lang w:eastAsia="en-GB"/>
              </w:rPr>
              <w:lastRenderedPageBreak/>
              <w:br/>
            </w:r>
            <w:r w:rsidRPr="004C36CD">
              <w:rPr>
                <w:rFonts w:ascii="Arial" w:hAnsi="Arial" w:cs="Arial" w:eastAsiaTheme="minorEastAsia"/>
                <w:lang w:eastAsia="en-GB"/>
              </w:rPr>
              <w:br/>
            </w:r>
            <w:r w:rsidRPr="004C36CD">
              <w:rPr>
                <w:rFonts w:ascii="Arial" w:hAnsi="Arial" w:cs="Arial" w:eastAsiaTheme="minorEastAsia"/>
                <w:lang w:eastAsia="en-GB"/>
              </w:rPr>
              <w:br/>
            </w:r>
            <w:r w:rsidR="00E278D4">
              <w:rPr>
                <w:rFonts w:ascii="Arial" w:hAnsi="Arial" w:cs="Arial" w:eastAsiaTheme="minorEastAsia"/>
                <w:lang w:eastAsia="en-GB"/>
              </w:rPr>
              <w:br/>
            </w:r>
          </w:p>
          <w:p w:rsidR="004B3CF5" w:rsidP="004B3CF5" w:rsidRDefault="004B3CF5" w14:paraId="5001AC6F" w14:textId="77777777">
            <w:pPr>
              <w:rPr>
                <w:rFonts w:ascii="Arial" w:hAnsi="Arial" w:cs="Arial" w:eastAsiaTheme="minorEastAsia"/>
                <w:lang w:eastAsia="en-GB"/>
              </w:rPr>
            </w:pPr>
          </w:p>
          <w:p w:rsidR="00E278D4" w:rsidP="004B3CF5" w:rsidRDefault="00E278D4" w14:paraId="3890FD01" w14:textId="77777777">
            <w:pPr>
              <w:rPr>
                <w:rFonts w:ascii="Arial" w:hAnsi="Arial" w:cs="Arial" w:eastAsiaTheme="minorEastAsia"/>
                <w:lang w:eastAsia="en-GB"/>
              </w:rPr>
            </w:pPr>
          </w:p>
          <w:p w:rsidRPr="004C36CD" w:rsidR="00E278D4" w:rsidP="004B3CF5" w:rsidRDefault="00E278D4" w14:paraId="305FF6AC" w14:textId="371FF48F">
            <w:pPr>
              <w:rPr>
                <w:rFonts w:ascii="Arial" w:hAnsi="Arial" w:cs="Arial" w:eastAsiaTheme="minorEastAsia"/>
                <w:lang w:eastAsia="en-GB"/>
              </w:rPr>
            </w:pPr>
          </w:p>
        </w:tc>
      </w:tr>
      <w:tr w:rsidRPr="004C36CD" w:rsidR="00506353" w:rsidTr="009B4794" w14:paraId="4457958D" w14:textId="3202C902">
        <w:trPr>
          <w:trHeight w:val="300"/>
        </w:trPr>
        <w:tc>
          <w:tcPr>
            <w:tcW w:w="367" w:type="pct"/>
          </w:tcPr>
          <w:p w:rsidRPr="004C36CD" w:rsidR="00506353" w:rsidP="009A562D" w:rsidRDefault="00506353" w14:paraId="7229FB25" w14:textId="333C9C3F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4053" w:type="pct"/>
          </w:tcPr>
          <w:p w:rsidRPr="004C36CD" w:rsidR="00506353" w:rsidP="00F422FB" w:rsidRDefault="00F422FB" w14:paraId="17F15BE1" w14:textId="44BC07C4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954923">
              <w:rPr>
                <w:rFonts w:ascii="Arial" w:hAnsi="Arial" w:cs="Arial" w:eastAsiaTheme="minorEastAsia"/>
                <w:b/>
                <w:bCs/>
                <w:lang w:eastAsia="en-GB"/>
              </w:rPr>
              <w:t xml:space="preserve">Taith Update </w:t>
            </w:r>
            <w:r w:rsidRPr="00AC2EA6" w:rsidR="00AC2EA6">
              <w:rPr>
                <w:rFonts w:ascii="Arial" w:hAnsi="Arial" w:cs="Arial"/>
                <w:b/>
                <w:bCs/>
              </w:rPr>
              <w:t>(</w:t>
            </w:r>
            <w:r w:rsidR="00DC5110">
              <w:rPr>
                <w:rFonts w:ascii="Arial" w:hAnsi="Arial" w:cs="Arial"/>
                <w:b/>
                <w:bCs/>
              </w:rPr>
              <w:t>WB</w:t>
            </w:r>
            <w:r w:rsidRPr="00AC2EA6" w:rsidR="00AC2EA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80" w:type="pct"/>
          </w:tcPr>
          <w:p w:rsidRPr="004C36CD" w:rsidR="00506353" w:rsidP="009A562D" w:rsidRDefault="00506353" w14:paraId="2FE60F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C36CD" w:rsidR="00506353" w:rsidTr="009B4794" w14:paraId="2A2742B7" w14:textId="63A5002D">
        <w:trPr>
          <w:trHeight w:val="300"/>
        </w:trPr>
        <w:tc>
          <w:tcPr>
            <w:tcW w:w="367" w:type="pct"/>
          </w:tcPr>
          <w:p w:rsidRPr="004C36CD" w:rsidR="00506353" w:rsidP="00F0459F" w:rsidRDefault="00506353" w14:paraId="7B242CA2" w14:textId="4107CA5D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2.1</w:t>
            </w:r>
          </w:p>
          <w:p w:rsidR="00506353" w:rsidP="00F0459F" w:rsidRDefault="00F422FB" w14:paraId="12AFBA97" w14:textId="3C48860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:rsidR="00907B2E" w:rsidP="00907B2E" w:rsidRDefault="00907B2E" w14:paraId="52F11F98" w14:textId="07A1161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:rsidRPr="004C36CD" w:rsidR="00907B2E" w:rsidP="00F0459F" w:rsidRDefault="00907B2E" w14:paraId="06E110B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DB5221" w:rsidP="002722D7" w:rsidRDefault="00DB5221" w14:paraId="3C386C13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852B2" w:rsidP="002722D7" w:rsidRDefault="00A852B2" w14:paraId="39700553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852B2" w:rsidP="002722D7" w:rsidRDefault="00A852B2" w14:paraId="3C0B51E0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E60C52" w:rsidP="002722D7" w:rsidRDefault="0037456B" w14:paraId="59434A86" w14:textId="19891C3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21CAE">
              <w:rPr>
                <w:rFonts w:ascii="Arial" w:hAnsi="Arial" w:cs="Arial"/>
                <w:b/>
                <w:bCs/>
              </w:rPr>
              <w:t>.</w:t>
            </w:r>
            <w:r w:rsidR="002722D7">
              <w:rPr>
                <w:rFonts w:ascii="Arial" w:hAnsi="Arial" w:cs="Arial"/>
                <w:b/>
                <w:bCs/>
              </w:rPr>
              <w:t>2</w:t>
            </w:r>
          </w:p>
          <w:p w:rsidR="0037456B" w:rsidP="00F0459F" w:rsidRDefault="0037456B" w14:paraId="7A8B18BC" w14:textId="624659C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:rsidR="00907B2E" w:rsidP="00F0459F" w:rsidRDefault="00907B2E" w14:paraId="0BFDB096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E74C7" w:rsidP="00283890" w:rsidRDefault="004E74C7" w14:paraId="1B52E0AD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:rsidRDefault="006008D5" w14:paraId="4EE1699C" w14:textId="50850D0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</w:p>
          <w:p w:rsidR="00887E15" w:rsidP="00283890" w:rsidRDefault="00887E15" w14:paraId="0BA790C3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:rsidRDefault="00887E15" w14:paraId="7D4A4BF5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:rsidRDefault="00887E15" w14:paraId="0B13603A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:rsidRDefault="00887E15" w14:paraId="41DABDB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:rsidRDefault="00887E15" w14:paraId="512B4458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E82A63" w:rsidP="00283890" w:rsidRDefault="00E82A63" w14:paraId="2C1662F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A7BEC" w:rsidRDefault="00887E15" w14:paraId="7E375226" w14:textId="71E0681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</w:t>
            </w:r>
          </w:p>
          <w:p w:rsidR="007614DC" w:rsidP="00283890" w:rsidRDefault="007614DC" w14:paraId="56629FCB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:rsidRDefault="007614DC" w14:paraId="2D01B09A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:rsidRDefault="007614DC" w14:paraId="2E7BBE4B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:rsidRDefault="007614DC" w14:paraId="1F24EF25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:rsidRDefault="007614DC" w14:paraId="32FAED9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Pr="004C36CD" w:rsidR="00506353" w:rsidP="00283890" w:rsidRDefault="007614DC" w14:paraId="0F4EC92D" w14:textId="6DC6CF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</w:t>
            </w:r>
            <w:r w:rsidR="0037456B">
              <w:rPr>
                <w:rFonts w:ascii="Arial" w:hAnsi="Arial" w:cs="Arial"/>
                <w:b/>
                <w:bCs/>
              </w:rPr>
              <w:br/>
            </w:r>
            <w:r w:rsidR="0037456B">
              <w:rPr>
                <w:rFonts w:ascii="Arial" w:hAnsi="Arial" w:cs="Arial"/>
                <w:b/>
                <w:bCs/>
              </w:rPr>
              <w:br/>
            </w:r>
            <w:r w:rsidR="0037456B">
              <w:rPr>
                <w:rFonts w:ascii="Arial" w:hAnsi="Arial" w:cs="Arial"/>
                <w:b/>
                <w:bCs/>
              </w:rPr>
              <w:lastRenderedPageBreak/>
              <w:br/>
            </w:r>
          </w:p>
          <w:p w:rsidRPr="004C36CD" w:rsidR="00506353" w:rsidP="00F0459F" w:rsidRDefault="00506353" w14:paraId="6F1129C5" w14:textId="462D87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Pr="003103D0" w:rsidR="00C36E38" w:rsidP="00C36E38" w:rsidRDefault="00C36E38" w14:paraId="2E9E778C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  <w:r w:rsidRPr="003103D0">
              <w:rPr>
                <w:rFonts w:ascii="Arial" w:hAnsi="Arial" w:cs="Arial" w:eastAsiaTheme="minorEastAsia"/>
                <w:b/>
                <w:bCs/>
                <w:lang w:eastAsia="en-GB"/>
              </w:rPr>
              <w:lastRenderedPageBreak/>
              <w:t>Pathway 2 2025</w:t>
            </w:r>
            <w:r>
              <w:rPr>
                <w:rFonts w:ascii="Arial" w:hAnsi="Arial" w:cs="Arial" w:eastAsiaTheme="minorEastAsia"/>
                <w:b/>
                <w:bCs/>
                <w:lang w:eastAsia="en-GB"/>
              </w:rPr>
              <w:t>:</w:t>
            </w:r>
            <w:r w:rsidRPr="003103D0">
              <w:rPr>
                <w:rFonts w:ascii="Arial" w:hAnsi="Arial" w:cs="Arial" w:eastAsiaTheme="minorEastAsia"/>
                <w:b/>
                <w:bCs/>
                <w:lang w:eastAsia="en-GB"/>
              </w:rPr>
              <w:t xml:space="preserve"> </w:t>
            </w:r>
          </w:p>
          <w:p w:rsidRPr="003103D0" w:rsidR="00C36E38" w:rsidP="00C36E38" w:rsidRDefault="00C36E38" w14:paraId="105D0E81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  <w:r w:rsidRPr="003103D0">
              <w:rPr>
                <w:rFonts w:ascii="Arial" w:hAnsi="Arial" w:cs="Arial" w:eastAsiaTheme="minorEastAsia"/>
                <w:lang w:eastAsia="en-GB"/>
              </w:rPr>
              <w:t>The next call for funding will open on</w:t>
            </w:r>
            <w:r>
              <w:rPr>
                <w:rFonts w:ascii="Arial" w:hAnsi="Arial" w:cs="Arial" w:eastAsiaTheme="minorEastAsia"/>
                <w:lang w:eastAsia="en-GB"/>
              </w:rPr>
              <w:t xml:space="preserve"> </w:t>
            </w:r>
            <w:r w:rsidRPr="003103D0">
              <w:rPr>
                <w:rFonts w:ascii="Arial" w:hAnsi="Arial" w:cs="Arial" w:eastAsiaTheme="minorEastAsia"/>
                <w:lang w:eastAsia="en-GB"/>
              </w:rPr>
              <w:t>18</w:t>
            </w:r>
            <w:r>
              <w:rPr>
                <w:rFonts w:ascii="Arial" w:hAnsi="Arial" w:cs="Arial" w:eastAsiaTheme="minorEastAsia"/>
                <w:lang w:eastAsia="en-GB"/>
              </w:rPr>
              <w:t xml:space="preserve"> </w:t>
            </w:r>
            <w:r w:rsidRPr="003103D0">
              <w:rPr>
                <w:rFonts w:ascii="Arial" w:hAnsi="Arial" w:cs="Arial" w:eastAsiaTheme="minorEastAsia"/>
                <w:lang w:eastAsia="en-GB"/>
              </w:rPr>
              <w:t>September</w:t>
            </w:r>
            <w:r>
              <w:rPr>
                <w:rFonts w:ascii="Arial" w:hAnsi="Arial" w:cs="Arial" w:eastAsiaTheme="minorEastAsia"/>
                <w:lang w:eastAsia="en-GB"/>
              </w:rPr>
              <w:t xml:space="preserve"> 2025 and it will close on </w:t>
            </w:r>
            <w:r w:rsidRPr="003103D0">
              <w:rPr>
                <w:rFonts w:ascii="Arial" w:hAnsi="Arial" w:cs="Arial" w:eastAsiaTheme="minorEastAsia"/>
                <w:lang w:eastAsia="en-GB"/>
              </w:rPr>
              <w:t>6</w:t>
            </w:r>
            <w:r>
              <w:rPr>
                <w:rFonts w:ascii="Arial" w:hAnsi="Arial" w:cs="Arial" w:eastAsiaTheme="minorEastAsia"/>
                <w:lang w:eastAsia="en-GB"/>
              </w:rPr>
              <w:t xml:space="preserve"> </w:t>
            </w:r>
            <w:r w:rsidRPr="003103D0">
              <w:rPr>
                <w:rFonts w:ascii="Arial" w:hAnsi="Arial" w:cs="Arial" w:eastAsiaTheme="minorEastAsia"/>
                <w:lang w:eastAsia="en-GB"/>
              </w:rPr>
              <w:t>November</w:t>
            </w:r>
            <w:r>
              <w:rPr>
                <w:rFonts w:ascii="Arial" w:hAnsi="Arial" w:cs="Arial" w:eastAsiaTheme="minorEastAsia"/>
                <w:lang w:eastAsia="en-GB"/>
              </w:rPr>
              <w:t xml:space="preserve"> 2025. S</w:t>
            </w:r>
            <w:r w:rsidRPr="003103D0">
              <w:rPr>
                <w:rFonts w:ascii="Arial" w:hAnsi="Arial" w:cs="Arial" w:eastAsiaTheme="minorEastAsia"/>
                <w:lang w:eastAsia="en-GB"/>
              </w:rPr>
              <w:t xml:space="preserve">uccessful </w:t>
            </w:r>
            <w:r>
              <w:rPr>
                <w:rFonts w:ascii="Arial" w:hAnsi="Arial" w:cs="Arial" w:eastAsiaTheme="minorEastAsia"/>
                <w:lang w:eastAsia="en-GB"/>
              </w:rPr>
              <w:t xml:space="preserve">projects will start on 1 May 2026, as with previous Pathway 2 calls. </w:t>
            </w:r>
          </w:p>
          <w:p w:rsidRPr="003103D0" w:rsidR="00C36E38" w:rsidP="00C36E38" w:rsidRDefault="00C36E38" w14:paraId="5D0219C4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C36E38" w:rsidP="00C36E38" w:rsidRDefault="00C36E38" w14:paraId="34A3692B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  <w:r w:rsidRPr="003103D0">
              <w:rPr>
                <w:rFonts w:ascii="Arial" w:hAnsi="Arial" w:cs="Arial" w:eastAsiaTheme="minorEastAsia"/>
                <w:lang w:eastAsia="en-GB"/>
              </w:rPr>
              <w:t>The</w:t>
            </w:r>
            <w:r>
              <w:rPr>
                <w:rFonts w:ascii="Arial" w:hAnsi="Arial" w:cs="Arial" w:eastAsiaTheme="minorEastAsia"/>
                <w:lang w:eastAsia="en-GB"/>
              </w:rPr>
              <w:t xml:space="preserve"> available funding for all </w:t>
            </w:r>
            <w:r w:rsidRPr="003103D0">
              <w:rPr>
                <w:rFonts w:ascii="Arial" w:hAnsi="Arial" w:cs="Arial" w:eastAsiaTheme="minorEastAsia"/>
                <w:lang w:eastAsia="en-GB"/>
              </w:rPr>
              <w:t>sectors is £500k</w:t>
            </w:r>
            <w:r>
              <w:rPr>
                <w:rFonts w:ascii="Arial" w:hAnsi="Arial" w:cs="Arial" w:eastAsiaTheme="minorEastAsia"/>
                <w:lang w:eastAsia="en-GB"/>
              </w:rPr>
              <w:t xml:space="preserve"> which is a reduction from the budget available in previous years. T</w:t>
            </w:r>
            <w:r w:rsidRPr="003103D0">
              <w:rPr>
                <w:rFonts w:ascii="Arial" w:hAnsi="Arial" w:cs="Arial" w:eastAsiaTheme="minorEastAsia"/>
                <w:lang w:eastAsia="en-GB"/>
              </w:rPr>
              <w:t xml:space="preserve">here will </w:t>
            </w:r>
            <w:r>
              <w:rPr>
                <w:rFonts w:ascii="Arial" w:hAnsi="Arial" w:cs="Arial" w:eastAsiaTheme="minorEastAsia"/>
                <w:lang w:eastAsia="en-GB"/>
              </w:rPr>
              <w:t xml:space="preserve">also </w:t>
            </w:r>
            <w:r w:rsidRPr="003103D0">
              <w:rPr>
                <w:rFonts w:ascii="Arial" w:hAnsi="Arial" w:cs="Arial" w:eastAsiaTheme="minorEastAsia"/>
                <w:lang w:eastAsia="en-GB"/>
              </w:rPr>
              <w:t xml:space="preserve">be a cap of £40k per project. </w:t>
            </w:r>
          </w:p>
          <w:p w:rsidR="00C36E38" w:rsidP="00C36E38" w:rsidRDefault="00C36E38" w14:paraId="7C065ED9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</w:p>
          <w:p w:rsidRPr="003103D0" w:rsidR="00C36E38" w:rsidP="00C36E38" w:rsidRDefault="00C36E38" w14:paraId="1B71AEEF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  <w:r>
              <w:rPr>
                <w:rFonts w:ascii="Arial" w:hAnsi="Arial" w:cs="Arial" w:eastAsiaTheme="minorEastAsia"/>
                <w:lang w:eastAsia="en-GB"/>
              </w:rPr>
              <w:t xml:space="preserve">A series of webinars will be held to offer support during the application window. The dates for the webinars have not been confirmed. </w:t>
            </w:r>
          </w:p>
          <w:p w:rsidR="00C36E38" w:rsidP="00C36E38" w:rsidRDefault="00C36E38" w14:paraId="7350C34A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</w:p>
          <w:p w:rsidR="00C36E38" w:rsidP="00C36E38" w:rsidRDefault="00C36E38" w14:paraId="0DD47017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C36E38" w:rsidP="00C36E38" w:rsidRDefault="00C36E38" w14:paraId="7C60DE1F" w14:textId="58674BD1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  <w:r w:rsidRPr="009F369A">
              <w:rPr>
                <w:rFonts w:ascii="Arial" w:hAnsi="Arial" w:cs="Arial" w:eastAsiaTheme="minorEastAsia"/>
                <w:b/>
                <w:bCs/>
                <w:lang w:eastAsia="en-GB"/>
              </w:rPr>
              <w:t>Taith Website</w:t>
            </w:r>
            <w:r>
              <w:rPr>
                <w:rFonts w:ascii="Arial" w:hAnsi="Arial" w:cs="Arial" w:eastAsiaTheme="minorEastAsia"/>
                <w:b/>
                <w:bCs/>
                <w:lang w:eastAsia="en-GB"/>
              </w:rPr>
              <w:t>:</w:t>
            </w:r>
          </w:p>
          <w:p w:rsidRPr="00A0608E" w:rsidR="00C36E38" w:rsidP="00C36E38" w:rsidRDefault="00C36E38" w14:paraId="2B364F5D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  <w:r w:rsidRPr="00A0608E">
              <w:rPr>
                <w:rFonts w:ascii="Arial" w:hAnsi="Arial" w:cs="Arial" w:eastAsiaTheme="minorEastAsia"/>
                <w:lang w:eastAsia="en-GB"/>
              </w:rPr>
              <w:t>The Taith website has received a new look, to provide a more enjoyable experience for the users. The website features, the latest information on funding calls, a range of case studies</w:t>
            </w:r>
            <w:r>
              <w:rPr>
                <w:rFonts w:ascii="Arial" w:hAnsi="Arial" w:cs="Arial" w:eastAsiaTheme="minorEastAsia"/>
                <w:b/>
                <w:bCs/>
                <w:lang w:eastAsia="en-GB"/>
              </w:rPr>
              <w:t xml:space="preserve"> </w:t>
            </w:r>
            <w:r>
              <w:rPr>
                <w:rFonts w:ascii="Arial" w:hAnsi="Arial" w:cs="Arial" w:eastAsiaTheme="minorEastAsia"/>
                <w:lang w:eastAsia="en-GB"/>
              </w:rPr>
              <w:t xml:space="preserve">and an inter active map feature to see the mobilities that have taken place to date. </w:t>
            </w:r>
          </w:p>
          <w:p w:rsidR="00C36E38" w:rsidP="00C36E38" w:rsidRDefault="00C36E38" w14:paraId="5D8F5F40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</w:p>
          <w:p w:rsidR="00C36E38" w:rsidP="00C36E38" w:rsidRDefault="00C36E38" w14:paraId="16327301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C36E38" w:rsidP="00C36E38" w:rsidRDefault="00C36E38" w14:paraId="60460A7E" w14:textId="29DCC9B2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  <w:r w:rsidRPr="00D07B68">
              <w:rPr>
                <w:rFonts w:ascii="Arial" w:hAnsi="Arial" w:cs="Arial" w:eastAsiaTheme="minorEastAsia"/>
                <w:b/>
                <w:bCs/>
                <w:lang w:eastAsia="en-GB"/>
              </w:rPr>
              <w:t xml:space="preserve">Celebration Event: </w:t>
            </w:r>
          </w:p>
          <w:p w:rsidR="00C36E38" w:rsidP="00C36E38" w:rsidRDefault="00C36E38" w14:paraId="7A0D615B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  <w:r w:rsidRPr="00D07B68">
              <w:rPr>
                <w:rFonts w:ascii="Arial" w:hAnsi="Arial" w:cs="Arial" w:eastAsiaTheme="minorEastAsia"/>
                <w:lang w:eastAsia="en-GB"/>
              </w:rPr>
              <w:t xml:space="preserve">Taith </w:t>
            </w:r>
            <w:r>
              <w:rPr>
                <w:rFonts w:ascii="Arial" w:hAnsi="Arial" w:cs="Arial" w:eastAsiaTheme="minorEastAsia"/>
                <w:lang w:eastAsia="en-GB"/>
              </w:rPr>
              <w:t>is planning a</w:t>
            </w:r>
            <w:r w:rsidRPr="00D07B68">
              <w:rPr>
                <w:rFonts w:ascii="Arial" w:hAnsi="Arial" w:cs="Arial" w:eastAsiaTheme="minorEastAsia"/>
                <w:lang w:eastAsia="en-GB"/>
              </w:rPr>
              <w:t xml:space="preserve"> </w:t>
            </w:r>
            <w:r>
              <w:rPr>
                <w:rFonts w:ascii="Arial" w:hAnsi="Arial" w:cs="Arial" w:eastAsiaTheme="minorEastAsia"/>
                <w:lang w:eastAsia="en-GB"/>
              </w:rPr>
              <w:t xml:space="preserve">celebration event to showcase the impact and success of the programme to date. The event will be held at the Senedd on 16 October, 12pm – 1:30pm. </w:t>
            </w:r>
          </w:p>
          <w:p w:rsidR="00C36E38" w:rsidP="00C36E38" w:rsidRDefault="00C36E38" w14:paraId="6E5CDB3D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</w:p>
          <w:p w:rsidRPr="00D07B68" w:rsidR="00C36E38" w:rsidP="00C36E38" w:rsidRDefault="00C36E38" w14:paraId="7B53A4AC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  <w:r>
              <w:rPr>
                <w:rFonts w:ascii="Arial" w:hAnsi="Arial" w:cs="Arial" w:eastAsiaTheme="minorEastAsia"/>
                <w:lang w:eastAsia="en-GB"/>
              </w:rPr>
              <w:t xml:space="preserve">More information will be shared over the coming weeks. </w:t>
            </w:r>
          </w:p>
          <w:p w:rsidR="00C36E38" w:rsidP="00C36E38" w:rsidRDefault="00C36E38" w14:paraId="52E161E1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</w:p>
          <w:p w:rsidR="00C36E38" w:rsidP="00C36E38" w:rsidRDefault="00C36E38" w14:paraId="52D00FE9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C36E38" w:rsidP="00C36E38" w:rsidRDefault="00C36E38" w14:paraId="2B74D745" w14:textId="2872AFD4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  <w:r w:rsidRPr="00887E15">
              <w:rPr>
                <w:rFonts w:ascii="Arial" w:hAnsi="Arial" w:cs="Arial" w:eastAsiaTheme="minorEastAsia"/>
                <w:b/>
                <w:bCs/>
                <w:lang w:eastAsia="en-GB"/>
              </w:rPr>
              <w:t>Pathway 1 2026:</w:t>
            </w:r>
          </w:p>
          <w:p w:rsidR="00C36E38" w:rsidP="00C36E38" w:rsidRDefault="00C36E38" w14:paraId="3C734670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  <w:r w:rsidRPr="00147682">
              <w:rPr>
                <w:rFonts w:ascii="Arial" w:hAnsi="Arial" w:cs="Arial" w:eastAsiaTheme="minorEastAsia"/>
                <w:lang w:eastAsia="en-GB"/>
              </w:rPr>
              <w:t xml:space="preserve">Pathway 1 2026 </w:t>
            </w:r>
            <w:r>
              <w:rPr>
                <w:rFonts w:ascii="Arial" w:hAnsi="Arial" w:cs="Arial" w:eastAsiaTheme="minorEastAsia"/>
                <w:lang w:eastAsia="en-GB"/>
              </w:rPr>
              <w:t>will open in January and is</w:t>
            </w:r>
            <w:r w:rsidRPr="00147682">
              <w:rPr>
                <w:rFonts w:ascii="Arial" w:hAnsi="Arial" w:cs="Arial" w:eastAsiaTheme="minorEastAsia"/>
                <w:lang w:eastAsia="en-GB"/>
              </w:rPr>
              <w:t xml:space="preserve"> the final confirmed funding call for Taith.</w:t>
            </w:r>
            <w:r>
              <w:rPr>
                <w:rFonts w:ascii="Arial" w:hAnsi="Arial" w:cs="Arial" w:eastAsiaTheme="minorEastAsia"/>
                <w:lang w:eastAsia="en-GB"/>
              </w:rPr>
              <w:t xml:space="preserve"> The funding call will be restricted to 12-month only projects. </w:t>
            </w:r>
          </w:p>
          <w:p w:rsidR="00C36E38" w:rsidP="00C36E38" w:rsidRDefault="00C36E38" w14:paraId="2D61FE65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</w:p>
          <w:p w:rsidRPr="00147682" w:rsidR="00C36E38" w:rsidP="00C36E38" w:rsidRDefault="00C36E38" w14:paraId="23693C04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  <w:r>
              <w:rPr>
                <w:rFonts w:ascii="Arial" w:hAnsi="Arial" w:cs="Arial" w:eastAsiaTheme="minorEastAsia"/>
                <w:lang w:eastAsia="en-GB"/>
              </w:rPr>
              <w:t xml:space="preserve">Further details will be available in the autumn. </w:t>
            </w:r>
            <w:r w:rsidRPr="00147682">
              <w:rPr>
                <w:rFonts w:ascii="Arial" w:hAnsi="Arial" w:cs="Arial" w:eastAsiaTheme="minorEastAsia"/>
                <w:lang w:eastAsia="en-GB"/>
              </w:rPr>
              <w:t xml:space="preserve"> </w:t>
            </w:r>
          </w:p>
          <w:p w:rsidR="00C36E38" w:rsidP="00C36E38" w:rsidRDefault="00C36E38" w14:paraId="17301855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</w:p>
          <w:p w:rsidR="00C36E38" w:rsidP="00C36E38" w:rsidRDefault="00C36E38" w14:paraId="2B22352B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  <w:r w:rsidRPr="007614DC">
              <w:rPr>
                <w:rFonts w:ascii="Arial" w:hAnsi="Arial" w:cs="Arial" w:eastAsiaTheme="minorEastAsia"/>
                <w:b/>
                <w:bCs/>
                <w:lang w:eastAsia="en-GB"/>
              </w:rPr>
              <w:t>Erasmus+:</w:t>
            </w:r>
          </w:p>
          <w:p w:rsidR="00C36E38" w:rsidP="00C36E38" w:rsidRDefault="00C36E38" w14:paraId="5A5E869D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  <w:r w:rsidRPr="004B15B9">
              <w:rPr>
                <w:rFonts w:ascii="Arial" w:hAnsi="Arial" w:cs="Arial" w:eastAsiaTheme="minorEastAsia"/>
                <w:lang w:eastAsia="en-GB"/>
              </w:rPr>
              <w:lastRenderedPageBreak/>
              <w:t>Following from the EU-UK summit on 19 May, the European Commission and the United Kingdom have agreed that they should work towards a series of new initiatives aimed at strengthening bilateral cooperation which include a focus on young people and educational exchange. </w:t>
            </w:r>
          </w:p>
          <w:p w:rsidRPr="004B15B9" w:rsidR="00C36E38" w:rsidP="00C36E38" w:rsidRDefault="00C36E38" w14:paraId="775F26A0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</w:p>
          <w:p w:rsidRPr="004B15B9" w:rsidR="00C36E38" w:rsidP="00C36E38" w:rsidRDefault="00C36E38" w14:paraId="1859B00E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  <w:r w:rsidRPr="004B15B9">
              <w:rPr>
                <w:rFonts w:ascii="Arial" w:hAnsi="Arial" w:cs="Arial" w:eastAsiaTheme="minorEastAsia"/>
                <w:lang w:eastAsia="en-GB"/>
              </w:rPr>
              <w:t xml:space="preserve">A key outcome of the summit is the decision to work towards a youth scheme. </w:t>
            </w:r>
          </w:p>
          <w:p w:rsidR="009B02BF" w:rsidP="00C36E38" w:rsidRDefault="00C36E38" w14:paraId="7E0BA284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  <w:r w:rsidRPr="004B15B9">
              <w:rPr>
                <w:rFonts w:ascii="Arial" w:hAnsi="Arial" w:cs="Arial" w:eastAsiaTheme="minorEastAsia"/>
                <w:lang w:eastAsia="en-GB"/>
              </w:rPr>
              <w:t xml:space="preserve">The UK and European Commission have also agreed they should work towards the UK’s association to the Erasmus+ programme. </w:t>
            </w:r>
            <w:r w:rsidRPr="00FA6794">
              <w:rPr>
                <w:rFonts w:ascii="Arial" w:hAnsi="Arial" w:cs="Arial" w:eastAsiaTheme="minorEastAsia"/>
                <w:lang w:eastAsia="en-GB"/>
              </w:rPr>
              <w:t xml:space="preserve"> </w:t>
            </w:r>
          </w:p>
          <w:p w:rsidRPr="00954923" w:rsidR="00F9793E" w:rsidP="00C36E38" w:rsidRDefault="00F9793E" w14:paraId="64D711A4" w14:textId="43C3BA2A">
            <w:pPr>
              <w:shd w:val="clear" w:color="auto" w:fill="FFFFFF" w:themeFill="background1"/>
              <w:rPr>
                <w:rFonts w:ascii="Arial" w:hAnsi="Arial" w:cs="Arial" w:eastAsiaTheme="minorEastAsia"/>
                <w:lang w:eastAsia="en-GB"/>
              </w:rPr>
            </w:pPr>
          </w:p>
        </w:tc>
        <w:tc>
          <w:tcPr>
            <w:tcW w:w="580" w:type="pct"/>
          </w:tcPr>
          <w:p w:rsidRPr="004C36CD" w:rsidR="00506353" w:rsidP="002D3DB4" w:rsidRDefault="00506353" w14:paraId="5C6993FE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110AEB" w:rsidP="002D3DB4" w:rsidRDefault="00110AEB" w14:paraId="28894C15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110AEB" w:rsidP="002D3DB4" w:rsidRDefault="00110AEB" w14:paraId="30169CCB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C8070D" w:rsidP="002D3DB4" w:rsidRDefault="004D7311" w14:paraId="61D75A50" w14:textId="3AD054B3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  <w:r>
              <w:rPr>
                <w:rFonts w:ascii="Arial" w:hAnsi="Arial" w:cs="Arial" w:eastAsiaTheme="minorEastAsia"/>
                <w:b/>
                <w:bCs/>
                <w:lang w:eastAsia="en-GB"/>
              </w:rPr>
              <w:br/>
            </w:r>
            <w:r>
              <w:rPr>
                <w:rFonts w:ascii="Arial" w:hAnsi="Arial" w:cs="Arial" w:eastAsiaTheme="minorEastAsia"/>
                <w:b/>
                <w:bCs/>
                <w:lang w:eastAsia="en-GB"/>
              </w:rPr>
              <w:br/>
            </w:r>
          </w:p>
          <w:p w:rsidR="00C8070D" w:rsidP="002D3DB4" w:rsidRDefault="00C8070D" w14:paraId="45B0F39D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F847B5" w:rsidP="002D3DB4" w:rsidRDefault="00F847B5" w14:paraId="53E5BE09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  <w:r w:rsidRPr="004C36CD">
              <w:rPr>
                <w:rFonts w:ascii="Arial" w:hAnsi="Arial" w:cs="Arial" w:eastAsiaTheme="minorEastAsia"/>
                <w:b/>
                <w:bCs/>
                <w:lang w:eastAsia="en-GB"/>
              </w:rPr>
              <w:br/>
            </w:r>
            <w:r w:rsidR="00C8070D">
              <w:rPr>
                <w:rFonts w:ascii="Arial" w:hAnsi="Arial" w:cs="Arial" w:eastAsiaTheme="minorEastAsia"/>
                <w:b/>
                <w:bCs/>
                <w:lang w:eastAsia="en-GB"/>
              </w:rPr>
              <w:br/>
            </w:r>
          </w:p>
          <w:p w:rsidR="00C8070D" w:rsidP="002D3DB4" w:rsidRDefault="00C8070D" w14:paraId="4B0EC65A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C8070D" w:rsidP="002D3DB4" w:rsidRDefault="00C8070D" w14:paraId="3300C3B3" w14:textId="287C9CBF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  <w:r>
              <w:rPr>
                <w:rFonts w:ascii="Arial" w:hAnsi="Arial" w:cs="Arial" w:eastAsiaTheme="minorEastAsia"/>
                <w:b/>
                <w:bCs/>
                <w:lang w:eastAsia="en-GB"/>
              </w:rPr>
              <w:br/>
            </w:r>
          </w:p>
          <w:p w:rsidR="00C8070D" w:rsidP="002D3DB4" w:rsidRDefault="00C8070D" w14:paraId="71FAEC7C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C8070D" w:rsidP="002D3DB4" w:rsidRDefault="00C8070D" w14:paraId="2C220BD2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A437D6" w:rsidP="002D3DB4" w:rsidRDefault="00A437D6" w14:paraId="706A8BBE" w14:textId="77777777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="00DD309F" w:rsidP="002D3DB4" w:rsidRDefault="00DD309F" w14:paraId="6C94D9F3" w14:textId="74C8BF91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  <w:p w:rsidRPr="004C36CD" w:rsidR="00CA5B32" w:rsidP="002D3DB4" w:rsidRDefault="00CA5B32" w14:paraId="4C04AF7D" w14:textId="08711BDC">
            <w:pPr>
              <w:shd w:val="clear" w:color="auto" w:fill="FFFFFF" w:themeFill="background1"/>
              <w:rPr>
                <w:rFonts w:ascii="Arial" w:hAnsi="Arial" w:cs="Arial" w:eastAsiaTheme="minorEastAsia"/>
                <w:b/>
                <w:bCs/>
                <w:lang w:eastAsia="en-GB"/>
              </w:rPr>
            </w:pPr>
          </w:p>
        </w:tc>
      </w:tr>
      <w:tr w:rsidRPr="004C36CD" w:rsidR="00506353" w:rsidTr="009B4794" w14:paraId="0C87336B" w14:textId="1A6F239A">
        <w:trPr>
          <w:trHeight w:val="300"/>
        </w:trPr>
        <w:tc>
          <w:tcPr>
            <w:tcW w:w="367" w:type="pct"/>
          </w:tcPr>
          <w:p w:rsidRPr="004C36CD" w:rsidR="00506353" w:rsidP="00711595" w:rsidRDefault="00506353" w14:paraId="3F373994" w14:textId="3E3595D7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053" w:type="pct"/>
          </w:tcPr>
          <w:p w:rsidRPr="004C36CD" w:rsidR="00506353" w:rsidP="007442F2" w:rsidRDefault="0AFF736B" w14:paraId="6F435AF3" w14:textId="376FC79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4CEBB71C">
              <w:rPr>
                <w:rFonts w:ascii="Arial" w:hAnsi="Arial" w:cs="Arial"/>
                <w:b/>
                <w:bCs/>
              </w:rPr>
              <w:t>Topic for Discussion</w:t>
            </w:r>
            <w:r w:rsidRPr="4CEBB71C" w:rsidR="714CC67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pct"/>
          </w:tcPr>
          <w:p w:rsidRPr="004C36CD" w:rsidR="00506353" w:rsidP="007442F2" w:rsidRDefault="00506353" w14:paraId="34B581A5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Pr="004C36CD" w:rsidR="00506353" w:rsidTr="009B4794" w14:paraId="0F3F036A" w14:textId="79528C6D">
        <w:trPr>
          <w:trHeight w:val="300"/>
        </w:trPr>
        <w:tc>
          <w:tcPr>
            <w:tcW w:w="367" w:type="pct"/>
          </w:tcPr>
          <w:p w:rsidR="00BE4E06" w:rsidP="00C610A1" w:rsidRDefault="00BE4E06" w14:paraId="2DE93469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  <w:p w:rsidRPr="003B5266" w:rsidR="00506353" w:rsidP="00C610A1" w:rsidRDefault="00506353" w14:paraId="12FB038D" w14:textId="171F7C1D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</w:rPr>
              <w:t>3.1</w:t>
            </w:r>
          </w:p>
          <w:p w:rsidRPr="003B5266" w:rsidR="009B42C1" w:rsidP="00C610A1" w:rsidRDefault="004A2C14" w14:paraId="5CC83C5F" w14:textId="6E0707DE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 w:rsidRPr="003B5266" w:rsidR="00A45C18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4A2C14" w:rsidP="00C610A1" w:rsidRDefault="004A2C14" w14:paraId="25A9D12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A45C18" w:rsidP="00C610A1" w:rsidRDefault="00316E97" w14:paraId="49EDADDF" w14:textId="1EC5CF2E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Pr="003B5266" w:rsidR="00316E97" w:rsidP="00C610A1" w:rsidRDefault="00316E97" w14:paraId="6F47BE64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EA4300" w:rsidP="00C610A1" w:rsidRDefault="004A2C14" w14:paraId="2A210A17" w14:textId="41F89CD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Pr="003B5266" w:rsidR="00EA4300" w:rsidP="00C610A1" w:rsidRDefault="00EA4300" w14:paraId="000E8FBE" w14:textId="0660F782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D2545" w:rsidP="00C610A1" w:rsidRDefault="002D2545" w14:paraId="4B413907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D2545" w:rsidP="00C610A1" w:rsidRDefault="002D2545" w14:paraId="442F296B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316E97" w:rsidP="00C610A1" w:rsidRDefault="00316E97" w14:paraId="544D3A4D" w14:textId="522EA806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610A1" w:rsidP="00C610A1" w:rsidRDefault="00C610A1" w14:paraId="4AB9B36B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316E97" w:rsidP="00C610A1" w:rsidRDefault="00EA4300" w14:paraId="0AA78FD4" w14:textId="7BA02BB5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Pr="003B5266" w:rsidR="00EA4300" w:rsidP="00C610A1" w:rsidRDefault="00EA4300" w14:paraId="21B0D4F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EA4300" w:rsidP="00C610A1" w:rsidRDefault="00C610A1" w14:paraId="6FEB2692" w14:textId="0F1888F3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Pr="003B5266" w:rsidR="00EA4300" w:rsidP="00C610A1" w:rsidRDefault="00C610A1" w14:paraId="7621EE82" w14:textId="6C30419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br/>
            </w:r>
          </w:p>
          <w:p w:rsidR="00C610A1" w:rsidP="00C610A1" w:rsidRDefault="00C610A1" w14:paraId="58412C8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0F1510" w:rsidP="00C610A1" w:rsidRDefault="00316E97" w14:paraId="08935917" w14:textId="1251694B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Pr="003B5266" w:rsidR="004B14C8" w:rsidP="00C610A1" w:rsidRDefault="004B14C8" w14:paraId="643554D9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316E97" w:rsidP="00C610A1" w:rsidRDefault="00316E97" w14:paraId="30B13846" w14:textId="2F47215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060BF2" w:rsidP="00C610A1" w:rsidRDefault="00060BF2" w14:paraId="54BCE0E8" w14:textId="2E5C0044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060BF2" w:rsidP="00C610A1" w:rsidRDefault="00C610A1" w14:paraId="3EDF124D" w14:textId="57550490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Pr="003B5266" w:rsidR="00060BF2" w:rsidP="00C610A1" w:rsidRDefault="00060BF2" w14:paraId="0B7CC982" w14:textId="052284F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4B14C8" w:rsidP="00C610A1" w:rsidRDefault="004B14C8" w14:paraId="7E43812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4B14C8" w:rsidP="00C610A1" w:rsidRDefault="004B14C8" w14:paraId="1A1806D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4B14C8" w:rsidP="00C610A1" w:rsidRDefault="00C610A1" w14:paraId="03F8C79B" w14:textId="27D439E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Pr="003B5266" w:rsidR="004B14C8" w:rsidP="00C610A1" w:rsidRDefault="004B14C8" w14:paraId="10997231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610A1" w:rsidP="00C610A1" w:rsidRDefault="00C610A1" w14:paraId="3BEF685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Pr="003B5266" w:rsidR="00953D9E" w:rsidP="005E44A0" w:rsidRDefault="00C610A1" w14:paraId="39CC4239" w14:textId="7EAEC355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</w:tc>
        <w:tc>
          <w:tcPr>
            <w:tcW w:w="4053" w:type="pct"/>
          </w:tcPr>
          <w:p w:rsidR="00BE4E06" w:rsidP="00BE4E06" w:rsidRDefault="00BE4E06" w14:paraId="59832496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5666E1" w:rsidP="005666E1" w:rsidRDefault="005666E1" w14:paraId="7B436B0D" w14:textId="7A63961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944C79">
              <w:rPr>
                <w:rFonts w:ascii="Arial" w:hAnsi="Arial" w:cs="Arial"/>
                <w:b/>
                <w:bCs/>
              </w:rPr>
              <w:t>We would like to know what has worked well for you as Taith Grant Recipients. What are the main benefits of the Taith programme for your organisation/sector?  </w:t>
            </w:r>
          </w:p>
          <w:p w:rsidR="00943C68" w:rsidP="00943C68" w:rsidRDefault="00943C68" w14:paraId="5A0A078C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424897" w:rsidP="00424897" w:rsidRDefault="002F51BC" w14:paraId="59A4B588" w14:textId="357F19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F51BC" w:rsidR="00424897">
              <w:rPr>
                <w:rFonts w:ascii="Arial" w:hAnsi="Arial" w:cs="Arial"/>
              </w:rPr>
              <w:t xml:space="preserve">omparing Erasmus+ to Taith, an attendee expressed </w:t>
            </w:r>
            <w:r w:rsidRPr="002F51BC" w:rsidR="000C436C">
              <w:rPr>
                <w:rFonts w:ascii="Arial" w:hAnsi="Arial" w:cs="Arial"/>
              </w:rPr>
              <w:t xml:space="preserve">how much easier it is to arrange work placements </w:t>
            </w:r>
            <w:r w:rsidRPr="002F51BC" w:rsidR="0080104F">
              <w:rPr>
                <w:rFonts w:ascii="Arial" w:hAnsi="Arial" w:cs="Arial"/>
              </w:rPr>
              <w:t xml:space="preserve">through Taith due to the </w:t>
            </w:r>
            <w:r w:rsidRPr="002F51BC">
              <w:rPr>
                <w:rFonts w:ascii="Arial" w:hAnsi="Arial" w:cs="Arial"/>
              </w:rPr>
              <w:t>flexibility</w:t>
            </w:r>
            <w:r w:rsidRPr="002F51BC" w:rsidR="0080104F">
              <w:rPr>
                <w:rFonts w:ascii="Arial" w:hAnsi="Arial" w:cs="Arial"/>
              </w:rPr>
              <w:t xml:space="preserve"> the programme offers</w:t>
            </w:r>
            <w:r w:rsidR="002D1838">
              <w:rPr>
                <w:rFonts w:ascii="Arial" w:hAnsi="Arial" w:cs="Arial"/>
              </w:rPr>
              <w:t>. As a result, this has helped to build strong</w:t>
            </w:r>
            <w:r w:rsidR="00870F66">
              <w:rPr>
                <w:rFonts w:ascii="Arial" w:hAnsi="Arial" w:cs="Arial"/>
              </w:rPr>
              <w:t>er</w:t>
            </w:r>
            <w:r w:rsidR="002D1838">
              <w:rPr>
                <w:rFonts w:ascii="Arial" w:hAnsi="Arial" w:cs="Arial"/>
              </w:rPr>
              <w:t xml:space="preserve"> partnerships. </w:t>
            </w:r>
          </w:p>
          <w:p w:rsidR="002D1838" w:rsidP="00424897" w:rsidRDefault="005054B1" w14:paraId="293F9D37" w14:textId="727334E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flexibility with work placements </w:t>
            </w:r>
            <w:r w:rsidR="0059729E">
              <w:rPr>
                <w:rFonts w:ascii="Arial" w:hAnsi="Arial" w:cs="Arial"/>
              </w:rPr>
              <w:t>has allowed organisations to</w:t>
            </w:r>
            <w:r>
              <w:rPr>
                <w:rFonts w:ascii="Arial" w:hAnsi="Arial" w:cs="Arial"/>
              </w:rPr>
              <w:t xml:space="preserve"> involve A-Level students,</w:t>
            </w:r>
            <w:r w:rsidR="0059729E">
              <w:rPr>
                <w:rFonts w:ascii="Arial" w:hAnsi="Arial" w:cs="Arial"/>
              </w:rPr>
              <w:t xml:space="preserve"> which was not possible with </w:t>
            </w:r>
            <w:r>
              <w:rPr>
                <w:rFonts w:ascii="Arial" w:hAnsi="Arial" w:cs="Arial"/>
              </w:rPr>
              <w:t>Erasmus+</w:t>
            </w:r>
            <w:r w:rsidR="0059729E">
              <w:rPr>
                <w:rFonts w:ascii="Arial" w:hAnsi="Arial" w:cs="Arial"/>
              </w:rPr>
              <w:t>.</w:t>
            </w:r>
          </w:p>
          <w:p w:rsidR="002E4D68" w:rsidP="00424897" w:rsidRDefault="00064162" w14:paraId="1BC86F61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Attendees praised </w:t>
            </w:r>
            <w:proofErr w:type="spellStart"/>
            <w:r w:rsidR="004F37CA">
              <w:rPr>
                <w:rFonts w:ascii="Arial" w:hAnsi="Arial" w:cs="Arial"/>
              </w:rPr>
              <w:t>Taith’s</w:t>
            </w:r>
            <w:proofErr w:type="spellEnd"/>
            <w:r w:rsidR="004F37CA">
              <w:rPr>
                <w:rFonts w:ascii="Arial" w:hAnsi="Arial" w:cs="Arial"/>
              </w:rPr>
              <w:t xml:space="preserve"> flexibility </w:t>
            </w:r>
            <w:r w:rsidR="00FB7A4C">
              <w:rPr>
                <w:rFonts w:ascii="Arial" w:hAnsi="Arial" w:cs="Arial"/>
              </w:rPr>
              <w:t xml:space="preserve">on </w:t>
            </w:r>
            <w:r w:rsidR="004F37CA">
              <w:rPr>
                <w:rFonts w:ascii="Arial" w:hAnsi="Arial" w:cs="Arial"/>
              </w:rPr>
              <w:t>the duration of mobilit</w:t>
            </w:r>
            <w:r w:rsidR="00FB7A4C">
              <w:rPr>
                <w:rFonts w:ascii="Arial" w:hAnsi="Arial" w:cs="Arial"/>
              </w:rPr>
              <w:t xml:space="preserve">ies, agreeing that </w:t>
            </w:r>
            <w:r w:rsidR="00E9066D">
              <w:rPr>
                <w:rFonts w:ascii="Arial" w:hAnsi="Arial" w:cs="Arial"/>
              </w:rPr>
              <w:t>the opportunity to travel for less than two weeks</w:t>
            </w:r>
            <w:r w:rsidR="002E4D68">
              <w:rPr>
                <w:rFonts w:ascii="Arial" w:hAnsi="Arial" w:cs="Arial"/>
              </w:rPr>
              <w:t xml:space="preserve"> is appealing. </w:t>
            </w:r>
          </w:p>
          <w:p w:rsidR="0059729E" w:rsidP="00424897" w:rsidRDefault="006429BB" w14:paraId="6AB9E392" w14:textId="761649D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</w:t>
            </w:r>
            <w:r w:rsidR="00A62BC1">
              <w:rPr>
                <w:rFonts w:ascii="Arial" w:hAnsi="Arial" w:cs="Arial"/>
              </w:rPr>
              <w:t>mobilities</w:t>
            </w:r>
            <w:r>
              <w:rPr>
                <w:rFonts w:ascii="Arial" w:hAnsi="Arial" w:cs="Arial"/>
              </w:rPr>
              <w:t xml:space="preserve"> are an excellent way to share best practice and </w:t>
            </w:r>
            <w:r w:rsidR="00A62BC1">
              <w:rPr>
                <w:rFonts w:ascii="Arial" w:hAnsi="Arial" w:cs="Arial"/>
              </w:rPr>
              <w:t xml:space="preserve">to support staff development. </w:t>
            </w:r>
          </w:p>
          <w:p w:rsidR="00A62BC1" w:rsidP="00424897" w:rsidRDefault="00943C68" w14:paraId="7EA03D86" w14:textId="5838070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Taith offers excellent opportunities to build and maintain partnerships beyond the EU. </w:t>
            </w:r>
          </w:p>
          <w:p w:rsidRPr="00B12072" w:rsidR="00F90DB6" w:rsidP="00C4407F" w:rsidRDefault="000D463C" w14:paraId="0439F2F9" w14:textId="2826DBE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</w:rPr>
            </w:pPr>
            <w:r w:rsidRPr="00945891">
              <w:rPr>
                <w:rFonts w:ascii="Arial" w:hAnsi="Arial" w:cs="Arial"/>
              </w:rPr>
              <w:t>On</w:t>
            </w:r>
            <w:r w:rsidRPr="00945891" w:rsidR="00E9762A">
              <w:rPr>
                <w:rFonts w:ascii="Arial" w:hAnsi="Arial" w:cs="Arial"/>
              </w:rPr>
              <w:t>e</w:t>
            </w:r>
            <w:r w:rsidRPr="00945891">
              <w:rPr>
                <w:rFonts w:ascii="Arial" w:hAnsi="Arial" w:cs="Arial"/>
              </w:rPr>
              <w:t xml:space="preserve"> attendee </w:t>
            </w:r>
            <w:r w:rsidRPr="00945891" w:rsidR="00945891">
              <w:rPr>
                <w:rFonts w:ascii="Arial" w:hAnsi="Arial" w:cs="Arial"/>
              </w:rPr>
              <w:t xml:space="preserve">advised that they </w:t>
            </w:r>
            <w:r w:rsidRPr="00945891" w:rsidR="00E9762A">
              <w:rPr>
                <w:rFonts w:ascii="Arial" w:hAnsi="Arial" w:cs="Arial"/>
              </w:rPr>
              <w:t xml:space="preserve">appreciate Taith </w:t>
            </w:r>
            <w:r w:rsidRPr="00945891" w:rsidR="00945891">
              <w:rPr>
                <w:rFonts w:ascii="Arial" w:hAnsi="Arial" w:cs="Arial"/>
              </w:rPr>
              <w:t xml:space="preserve">for </w:t>
            </w:r>
            <w:r w:rsidRPr="00945891" w:rsidR="00E9762A">
              <w:rPr>
                <w:rFonts w:ascii="Arial" w:hAnsi="Arial" w:cs="Arial"/>
              </w:rPr>
              <w:t>holding Stakeholder meetings</w:t>
            </w:r>
            <w:r w:rsidR="00945891">
              <w:rPr>
                <w:rFonts w:ascii="Arial" w:hAnsi="Arial" w:cs="Arial"/>
              </w:rPr>
              <w:t>. It make</w:t>
            </w:r>
            <w:r w:rsidR="0062592C">
              <w:rPr>
                <w:rFonts w:ascii="Arial" w:hAnsi="Arial" w:cs="Arial"/>
              </w:rPr>
              <w:t>s them feel heard and</w:t>
            </w:r>
            <w:r w:rsidR="00DB0198">
              <w:rPr>
                <w:rFonts w:ascii="Arial" w:hAnsi="Arial" w:cs="Arial"/>
              </w:rPr>
              <w:t xml:space="preserve"> that the feedback will be </w:t>
            </w:r>
            <w:r w:rsidR="000D5E5E">
              <w:rPr>
                <w:rFonts w:ascii="Arial" w:hAnsi="Arial" w:cs="Arial"/>
              </w:rPr>
              <w:t xml:space="preserve">built into </w:t>
            </w:r>
            <w:r w:rsidR="000E2BB1">
              <w:rPr>
                <w:rFonts w:ascii="Arial" w:hAnsi="Arial" w:cs="Arial"/>
              </w:rPr>
              <w:t xml:space="preserve">future funding calls, if it is feasible.  </w:t>
            </w:r>
            <w:r w:rsidR="0062592C">
              <w:rPr>
                <w:rFonts w:ascii="Arial" w:hAnsi="Arial" w:cs="Arial"/>
              </w:rPr>
              <w:t xml:space="preserve"> </w:t>
            </w:r>
          </w:p>
          <w:p w:rsidRPr="00945891" w:rsidR="00B12072" w:rsidP="00C4407F" w:rsidRDefault="00B12072" w14:paraId="049B5D8A" w14:textId="24BCECF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The inward mobility offer is a unique selling point for Taith. </w:t>
            </w:r>
          </w:p>
          <w:p w:rsidR="00A437DB" w:rsidP="00F90DB6" w:rsidRDefault="00A437DB" w14:paraId="474AB7BB" w14:textId="4B602681">
            <w:pPr>
              <w:rPr>
                <w:rFonts w:ascii="Arial" w:hAnsi="Arial" w:cs="Arial"/>
              </w:rPr>
            </w:pPr>
          </w:p>
          <w:p w:rsidR="00F669F9" w:rsidP="00F669F9" w:rsidRDefault="00F669F9" w14:paraId="7CC5E38D" w14:textId="777777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3D77C9">
              <w:rPr>
                <w:rFonts w:ascii="Arial" w:hAnsi="Arial" w:cs="Arial"/>
                <w:b/>
                <w:bCs/>
              </w:rPr>
              <w:t>What have been the more challenging aspects? How could the programme be improved, considering that there are only two more funding calls before Taith comes to an end? </w:t>
            </w:r>
          </w:p>
          <w:p w:rsidR="006D4409" w:rsidP="006D4409" w:rsidRDefault="006D4409" w14:paraId="38EB7967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342C04" w:rsidR="00342C04" w:rsidP="00F669F9" w:rsidRDefault="00571E69" w14:paraId="03F838C5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An attendee</w:t>
            </w:r>
            <w:r w:rsidR="005B5A70">
              <w:rPr>
                <w:rFonts w:ascii="Arial" w:hAnsi="Arial" w:cs="Arial"/>
              </w:rPr>
              <w:t xml:space="preserve"> </w:t>
            </w:r>
            <w:r w:rsidR="0089645C">
              <w:rPr>
                <w:rFonts w:ascii="Arial" w:hAnsi="Arial" w:cs="Arial"/>
              </w:rPr>
              <w:t xml:space="preserve">raised issues with the application form, </w:t>
            </w:r>
            <w:r w:rsidR="00342C04">
              <w:rPr>
                <w:rFonts w:ascii="Arial" w:hAnsi="Arial" w:cs="Arial"/>
              </w:rPr>
              <w:t>noting that some questions were duplicated and appear to ask the same thing in a different way.</w:t>
            </w:r>
          </w:p>
          <w:p w:rsidRPr="00796ED6" w:rsidR="00F669F9" w:rsidP="00F669F9" w:rsidRDefault="00200CD3" w14:paraId="3DF6C546" w14:textId="177FE25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It was asked if the staff costs cap can be removed for Pathway 2 funding call</w:t>
            </w:r>
            <w:r w:rsidR="0061323F">
              <w:rPr>
                <w:rFonts w:ascii="Arial" w:hAnsi="Arial" w:cs="Arial"/>
              </w:rPr>
              <w:t>s.</w:t>
            </w:r>
          </w:p>
          <w:p w:rsidR="00796ED6" w:rsidP="00F669F9" w:rsidRDefault="00796ED6" w14:paraId="430786CE" w14:textId="2678695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A06C8C">
              <w:rPr>
                <w:rFonts w:ascii="Arial" w:hAnsi="Arial" w:cs="Arial"/>
              </w:rPr>
              <w:t xml:space="preserve">Several attendees agreed that </w:t>
            </w:r>
            <w:r w:rsidR="006D35E4">
              <w:rPr>
                <w:rFonts w:ascii="Arial" w:hAnsi="Arial" w:cs="Arial"/>
              </w:rPr>
              <w:t>the</w:t>
            </w:r>
            <w:r w:rsidRPr="00A06C8C" w:rsidR="00766B87">
              <w:rPr>
                <w:rFonts w:ascii="Arial" w:hAnsi="Arial" w:cs="Arial"/>
              </w:rPr>
              <w:t xml:space="preserve"> ‘one size fits all’ budget matrix </w:t>
            </w:r>
            <w:r w:rsidR="006D35E4">
              <w:rPr>
                <w:rFonts w:ascii="Arial" w:hAnsi="Arial" w:cs="Arial"/>
              </w:rPr>
              <w:t xml:space="preserve">for Pathway 2 </w:t>
            </w:r>
            <w:r w:rsidRPr="00A06C8C" w:rsidR="00EE471A">
              <w:rPr>
                <w:rFonts w:ascii="Arial" w:hAnsi="Arial" w:cs="Arial"/>
              </w:rPr>
              <w:t>does not work as each project is different in nature.</w:t>
            </w:r>
            <w:r w:rsidRPr="00A06C8C" w:rsidR="00F6023A">
              <w:rPr>
                <w:rFonts w:ascii="Arial" w:hAnsi="Arial" w:cs="Arial"/>
              </w:rPr>
              <w:t xml:space="preserve"> </w:t>
            </w:r>
            <w:r w:rsidR="006E5D73">
              <w:rPr>
                <w:rFonts w:ascii="Arial" w:hAnsi="Arial" w:cs="Arial"/>
              </w:rPr>
              <w:t>Some felt like</w:t>
            </w:r>
            <w:r w:rsidRPr="00A06C8C" w:rsidR="00A06C8C">
              <w:rPr>
                <w:rFonts w:ascii="Arial" w:hAnsi="Arial" w:cs="Arial"/>
              </w:rPr>
              <w:t xml:space="preserve"> the budget </w:t>
            </w:r>
            <w:r w:rsidR="006E5D73">
              <w:rPr>
                <w:rFonts w:ascii="Arial" w:hAnsi="Arial" w:cs="Arial"/>
              </w:rPr>
              <w:t>was</w:t>
            </w:r>
            <w:r w:rsidRPr="00A06C8C" w:rsidR="00A06C8C">
              <w:rPr>
                <w:rFonts w:ascii="Arial" w:hAnsi="Arial" w:cs="Arial"/>
              </w:rPr>
              <w:t xml:space="preserve"> being tailored to fit the application rather than to meet the objectives of the project. </w:t>
            </w:r>
            <w:r w:rsidRPr="00A06C8C" w:rsidR="009C4B53">
              <w:rPr>
                <w:rFonts w:ascii="Arial" w:hAnsi="Arial" w:cs="Arial"/>
              </w:rPr>
              <w:t xml:space="preserve"> </w:t>
            </w:r>
          </w:p>
          <w:p w:rsidR="006E5D73" w:rsidP="00F669F9" w:rsidRDefault="006E5D73" w14:paraId="00736F71" w14:textId="6E9D6C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Another attendee </w:t>
            </w:r>
            <w:r w:rsidR="000D463C">
              <w:rPr>
                <w:rFonts w:ascii="Arial" w:hAnsi="Arial" w:cs="Arial"/>
              </w:rPr>
              <w:t xml:space="preserve">advised that they felt almost micro-managed with their budget/funding for Pathway 2. </w:t>
            </w:r>
          </w:p>
          <w:p w:rsidRPr="00A06C8C" w:rsidR="000D463C" w:rsidP="00B83E6D" w:rsidRDefault="000D463C" w14:paraId="320D480C" w14:textId="77777777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:rsidR="008345B7" w:rsidP="00A219FD" w:rsidRDefault="008345B7" w14:paraId="41C56CE8" w14:textId="77777777">
            <w:pPr>
              <w:rPr>
                <w:rFonts w:ascii="Arial" w:hAnsi="Arial" w:cs="Arial"/>
              </w:rPr>
            </w:pPr>
          </w:p>
          <w:p w:rsidR="00957424" w:rsidP="00957424" w:rsidRDefault="00957424" w14:paraId="731CC614" w14:textId="777777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7728E6">
              <w:rPr>
                <w:rFonts w:ascii="Arial" w:hAnsi="Arial" w:cs="Arial"/>
                <w:b/>
                <w:bCs/>
              </w:rPr>
              <w:t>Inward mobilities: Although Grant Recipients can request up to 30% of funding for inward mobilities, we have noticed that the percentage of inward mobilities is low (13% across all sectors according to ou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7728E6">
              <w:rPr>
                <w:rFonts w:ascii="Arial" w:hAnsi="Arial" w:cs="Arial"/>
                <w:b/>
                <w:bCs/>
              </w:rPr>
              <w:t xml:space="preserve"> July statistics). Although there is no obligation for Grant Recipients to do inward mobilities, we are keen to understand if there are any barriers to having a higher percentage of inward mobilities. The principle of reciprocity (2-way exchanges) has been central to the Taith programme since the beginning, and it would be useful to understand why the percentage of inward mobilities is not closer to 30%. </w:t>
            </w:r>
          </w:p>
          <w:p w:rsidR="0094405B" w:rsidP="0094405B" w:rsidRDefault="0094405B" w14:paraId="605ACE40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957424" w:rsidP="00957424" w:rsidRDefault="00425E46" w14:paraId="7BA113E7" w14:textId="38031E8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542466">
              <w:rPr>
                <w:rFonts w:ascii="Arial" w:hAnsi="Arial" w:cs="Arial"/>
              </w:rPr>
              <w:t xml:space="preserve">Several attendees </w:t>
            </w:r>
            <w:r w:rsidRPr="00542466" w:rsidR="00170B23">
              <w:rPr>
                <w:rFonts w:ascii="Arial" w:hAnsi="Arial" w:cs="Arial"/>
              </w:rPr>
              <w:t>notes that their priority is to support</w:t>
            </w:r>
            <w:r w:rsidR="00340DE4">
              <w:rPr>
                <w:rFonts w:ascii="Arial" w:hAnsi="Arial" w:cs="Arial"/>
              </w:rPr>
              <w:t xml:space="preserve"> and provide opportunities to</w:t>
            </w:r>
            <w:r w:rsidRPr="00542466" w:rsidR="00170B23">
              <w:rPr>
                <w:rFonts w:ascii="Arial" w:hAnsi="Arial" w:cs="Arial"/>
              </w:rPr>
              <w:t xml:space="preserve"> their own learners, therefore the inward </w:t>
            </w:r>
            <w:r w:rsidRPr="00542466" w:rsidR="00542466">
              <w:rPr>
                <w:rFonts w:ascii="Arial" w:hAnsi="Arial" w:cs="Arial"/>
              </w:rPr>
              <w:t xml:space="preserve">mobilities </w:t>
            </w:r>
            <w:r w:rsidRPr="00542466" w:rsidR="00170B23">
              <w:rPr>
                <w:rFonts w:ascii="Arial" w:hAnsi="Arial" w:cs="Arial"/>
              </w:rPr>
              <w:t xml:space="preserve">are the first </w:t>
            </w:r>
            <w:r w:rsidRPr="00542466" w:rsidR="00542466">
              <w:rPr>
                <w:rFonts w:ascii="Arial" w:hAnsi="Arial" w:cs="Arial"/>
              </w:rPr>
              <w:t xml:space="preserve">item to be cut from the budget. </w:t>
            </w:r>
          </w:p>
          <w:p w:rsidRPr="00542466" w:rsidR="00B12072" w:rsidP="00957424" w:rsidRDefault="002C2509" w14:paraId="0D372EBE" w14:textId="75D2A58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</w:t>
            </w:r>
            <w:r w:rsidR="0094405B">
              <w:rPr>
                <w:rFonts w:ascii="Arial" w:hAnsi="Arial" w:cs="Arial"/>
              </w:rPr>
              <w:t xml:space="preserve"> managing inward mobilities</w:t>
            </w:r>
            <w:r>
              <w:rPr>
                <w:rFonts w:ascii="Arial" w:hAnsi="Arial" w:cs="Arial"/>
              </w:rPr>
              <w:t xml:space="preserve"> for the first time, it can be </w:t>
            </w:r>
            <w:r w:rsidR="002D068A">
              <w:rPr>
                <w:rFonts w:ascii="Arial" w:hAnsi="Arial" w:cs="Arial"/>
              </w:rPr>
              <w:t>difficult in practice</w:t>
            </w:r>
            <w:r w:rsidR="00EA1365">
              <w:rPr>
                <w:rFonts w:ascii="Arial" w:hAnsi="Arial" w:cs="Arial"/>
              </w:rPr>
              <w:t xml:space="preserve">, however it </w:t>
            </w:r>
            <w:r w:rsidR="0056625C">
              <w:rPr>
                <w:rFonts w:ascii="Arial" w:hAnsi="Arial" w:cs="Arial"/>
              </w:rPr>
              <w:t>was noted that this becomes</w:t>
            </w:r>
            <w:r w:rsidR="00EA1365">
              <w:rPr>
                <w:rFonts w:ascii="Arial" w:hAnsi="Arial" w:cs="Arial"/>
              </w:rPr>
              <w:t xml:space="preserve"> easier to manage once used to the process. </w:t>
            </w:r>
          </w:p>
          <w:p w:rsidR="00065D08" w:rsidP="00A219FD" w:rsidRDefault="00065D08" w14:paraId="203364C0" w14:textId="77777777">
            <w:pPr>
              <w:rPr>
                <w:rFonts w:ascii="Arial" w:hAnsi="Arial" w:cs="Arial"/>
              </w:rPr>
            </w:pPr>
          </w:p>
          <w:p w:rsidR="00065D08" w:rsidP="00A219FD" w:rsidRDefault="00065D08" w14:paraId="75D9E0C8" w14:textId="77777777">
            <w:pPr>
              <w:rPr>
                <w:rFonts w:ascii="Arial" w:hAnsi="Arial" w:cs="Arial"/>
              </w:rPr>
            </w:pPr>
          </w:p>
          <w:p w:rsidRPr="00FC03B6" w:rsidR="00C062CA" w:rsidP="4CEBB71C" w:rsidRDefault="00EF5E03" w14:paraId="4D547B0A" w14:textId="03CA1118">
            <w:pPr>
              <w:rPr>
                <w:rFonts w:ascii="Arial" w:hAnsi="Arial" w:cs="Arial"/>
              </w:rPr>
            </w:pPr>
            <w:r w:rsidRPr="00EF5E03">
              <w:rPr>
                <w:rFonts w:ascii="Arial" w:hAnsi="Arial" w:cs="Arial"/>
              </w:rPr>
              <w:t> </w:t>
            </w:r>
          </w:p>
          <w:p w:rsidR="00DF4FED" w:rsidP="002D0345" w:rsidRDefault="002D0345" w14:paraId="3ED2D634" w14:textId="78A6F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Taith team highlighted </w:t>
            </w:r>
            <w:r w:rsidR="00191F85">
              <w:rPr>
                <w:rFonts w:ascii="Arial" w:hAnsi="Arial" w:cs="Arial"/>
              </w:rPr>
              <w:t>that the group can continue to raise points</w:t>
            </w:r>
            <w:r w:rsidR="00C062CA">
              <w:rPr>
                <w:rFonts w:ascii="Arial" w:hAnsi="Arial" w:cs="Arial"/>
              </w:rPr>
              <w:t>/questions</w:t>
            </w:r>
            <w:r w:rsidR="00191F85">
              <w:rPr>
                <w:rFonts w:ascii="Arial" w:hAnsi="Arial" w:cs="Arial"/>
              </w:rPr>
              <w:t xml:space="preserve"> by emailing: </w:t>
            </w:r>
            <w:hyperlink w:history="1" r:id="rId9">
              <w:r w:rsidRPr="00396620" w:rsidR="007D4B20">
                <w:rPr>
                  <w:rStyle w:val="Hyperlink"/>
                  <w:rFonts w:ascii="Arial" w:hAnsi="Arial" w:cs="Arial"/>
                </w:rPr>
                <w:t>enquiries@taith.wales</w:t>
              </w:r>
            </w:hyperlink>
            <w:r w:rsidR="007D4B20">
              <w:rPr>
                <w:rFonts w:ascii="Arial" w:hAnsi="Arial" w:cs="Arial"/>
              </w:rPr>
              <w:t xml:space="preserve"> / </w:t>
            </w:r>
            <w:hyperlink w:history="1" r:id="rId10">
              <w:r w:rsidRPr="00396620" w:rsidR="007D4B20">
                <w:rPr>
                  <w:rStyle w:val="Hyperlink"/>
                  <w:rFonts w:ascii="Arial" w:hAnsi="Arial" w:cs="Arial"/>
                </w:rPr>
                <w:t>ymholidadau@taith.cymru</w:t>
              </w:r>
            </w:hyperlink>
          </w:p>
          <w:p w:rsidRPr="00FC03B6" w:rsidR="007D4B20" w:rsidP="002D0345" w:rsidRDefault="007D4B20" w14:paraId="42ABB2AA" w14:textId="74E05C3C">
            <w:pPr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:rsidRPr="003B5266" w:rsidR="00454A02" w:rsidP="00C408BC" w:rsidRDefault="00454A02" w14:paraId="4FECAD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EA4300" w:rsidP="00C408BC" w:rsidRDefault="007F77C4" w14:paraId="112588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:rsidRPr="003B5266" w:rsidR="00EA4300" w:rsidP="00C408BC" w:rsidRDefault="007F77C4" w14:paraId="7530D9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:rsidRPr="003B5266" w:rsidR="00EA4300" w:rsidP="00C408BC" w:rsidRDefault="00EA4300" w14:paraId="163E29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EA4300" w:rsidP="00C408BC" w:rsidRDefault="00EA4300" w14:paraId="2846BE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EA4300" w:rsidP="00C408BC" w:rsidRDefault="00EA4300" w14:paraId="71DD41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7F77C4" w:rsidP="00C408BC" w:rsidRDefault="007F77C4" w14:paraId="325C0FB7" w14:textId="19436B3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EA4300" w:rsidP="4CEBB71C" w:rsidRDefault="00EA4300" w14:paraId="59A231FA" w14:textId="51CCAD0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Pr="003B5266" w:rsidR="00EA4300" w:rsidP="4CEBB71C" w:rsidRDefault="00EA4300" w14:paraId="21E10D6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EA4300" w:rsidP="4CEBB71C" w:rsidRDefault="00EA4300" w14:paraId="3A1C23E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EA4300" w:rsidP="4CEBB71C" w:rsidRDefault="00EA4300" w14:paraId="28E76AE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7C65856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Pr="003B5266" w:rsidR="00416AAA" w:rsidP="4CEBB71C" w:rsidRDefault="00416AAA" w14:paraId="7AA4741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Pr="003B5266" w:rsidR="00416AAA" w:rsidP="4CEBB71C" w:rsidRDefault="00416AAA" w14:paraId="10E1C077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29217CE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254399AA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744E221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4473C27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0BF26FE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06AE1FE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5AA7164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6F066DA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2D4F072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3C4CCE8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2AC5F98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0ADE308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Pr="003B5266" w:rsidR="00416AAA" w:rsidP="4CEBB71C" w:rsidRDefault="00416AAA" w14:paraId="0DA7435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62FDC4B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5E268A0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46113A5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30190FEE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200DE4D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0D055FB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06CC25B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77CD142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416AAA" w:rsidP="4CEBB71C" w:rsidRDefault="00416AAA" w14:paraId="3B6BA7B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A947ED" w:rsidP="4CEBB71C" w:rsidRDefault="00A947ED" w14:paraId="71EDA8B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A947ED" w:rsidP="4CEBB71C" w:rsidRDefault="00A947ED" w14:paraId="62E8525E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A2C14" w:rsidP="4CEBB71C" w:rsidRDefault="004A2C14" w14:paraId="465E05E1" w14:textId="39566AF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A2C14" w:rsidP="4CEBB71C" w:rsidRDefault="004A2C14" w14:paraId="4856021A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Pr="003B5266" w:rsidR="00727DD3" w:rsidP="00877C97" w:rsidRDefault="00727DD3" w14:paraId="6EE225BC" w14:textId="2CBF9B1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Pr="004C36CD" w:rsidR="00506353" w:rsidTr="009B4794" w14:paraId="48A83EEB" w14:textId="29089FB0">
        <w:trPr>
          <w:trHeight w:val="300"/>
        </w:trPr>
        <w:tc>
          <w:tcPr>
            <w:tcW w:w="367" w:type="pct"/>
          </w:tcPr>
          <w:p w:rsidRPr="004C36CD" w:rsidR="00506353" w:rsidP="00B26E00" w:rsidRDefault="008C4FB1" w14:paraId="1EC03A5F" w14:textId="754CE3C1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4053" w:type="pct"/>
          </w:tcPr>
          <w:p w:rsidRPr="004C36CD" w:rsidR="00506353" w:rsidP="001B151B" w:rsidRDefault="00506353" w14:paraId="4F8BFE51" w14:textId="588D081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Items raised by sector stakeholder group members</w:t>
            </w:r>
            <w:r w:rsidRPr="004C36CD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Pr="004C36CD" w:rsidR="00506353" w:rsidP="001B151B" w:rsidRDefault="00506353" w14:paraId="4AE2E9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Pr="004C36CD" w:rsidR="00506353" w:rsidTr="009B4794" w14:paraId="053A8E7D" w14:textId="0BB16031">
        <w:trPr>
          <w:trHeight w:val="300"/>
        </w:trPr>
        <w:tc>
          <w:tcPr>
            <w:tcW w:w="367" w:type="pct"/>
          </w:tcPr>
          <w:p w:rsidRPr="004C36CD" w:rsidR="00506353" w:rsidP="007C068F" w:rsidRDefault="008C4FB1" w14:paraId="2E6DE29C" w14:textId="51551BE8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4</w:t>
            </w:r>
            <w:r w:rsidRPr="004C36CD" w:rsidR="00506353">
              <w:rPr>
                <w:rFonts w:ascii="Arial" w:hAnsi="Arial" w:cs="Arial"/>
                <w:b/>
                <w:bCs/>
              </w:rPr>
              <w:t>.1</w:t>
            </w:r>
            <w:r w:rsidR="00454A02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4053" w:type="pct"/>
          </w:tcPr>
          <w:p w:rsidRPr="004C36CD" w:rsidR="00506353" w:rsidP="00454A02" w:rsidRDefault="007C068F" w14:paraId="489B3484" w14:textId="7A19F2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items raised.</w:t>
            </w:r>
          </w:p>
        </w:tc>
        <w:tc>
          <w:tcPr>
            <w:tcW w:w="580" w:type="pct"/>
          </w:tcPr>
          <w:p w:rsidRPr="004C36CD" w:rsidR="00313B3C" w:rsidP="00614EAD" w:rsidRDefault="00313B3C" w14:paraId="2EC3E5CF" w14:textId="491C749D">
            <w:pPr>
              <w:rPr>
                <w:rStyle w:val="normaltextrun"/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</w:rPr>
              <w:br/>
            </w:r>
          </w:p>
        </w:tc>
      </w:tr>
      <w:tr w:rsidRPr="004C36CD" w:rsidR="00506353" w:rsidTr="009B4794" w14:paraId="458F6267" w14:textId="1E926D30">
        <w:trPr>
          <w:trHeight w:val="287"/>
        </w:trPr>
        <w:tc>
          <w:tcPr>
            <w:tcW w:w="367" w:type="pct"/>
          </w:tcPr>
          <w:p w:rsidRPr="004C36CD" w:rsidR="00506353" w:rsidP="009A6FDF" w:rsidRDefault="002762B8" w14:paraId="7F72C1F6" w14:textId="7A81D2A3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053" w:type="pct"/>
          </w:tcPr>
          <w:p w:rsidRPr="004C36CD" w:rsidR="00506353" w:rsidP="00E969DA" w:rsidRDefault="00506353" w14:paraId="69C0F51C" w14:textId="34C14D4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</w:rPr>
              <w:t>Date of next meeting</w:t>
            </w:r>
          </w:p>
        </w:tc>
        <w:tc>
          <w:tcPr>
            <w:tcW w:w="580" w:type="pct"/>
          </w:tcPr>
          <w:p w:rsidRPr="004C36CD" w:rsidR="00506353" w:rsidP="00E969DA" w:rsidRDefault="00506353" w14:paraId="72738AB9" w14:textId="77777777">
            <w:pPr>
              <w:pStyle w:val="NoSpacing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:rsidRPr="004C36CD" w:rsidR="00506353" w:rsidTr="009B4794" w14:paraId="30A7AE81" w14:textId="40A7F3B7">
        <w:trPr>
          <w:trHeight w:val="300"/>
        </w:trPr>
        <w:tc>
          <w:tcPr>
            <w:tcW w:w="367" w:type="pct"/>
          </w:tcPr>
          <w:p w:rsidRPr="004C36CD" w:rsidR="00506353" w:rsidP="00BA7BB5" w:rsidRDefault="002762B8" w14:paraId="601477B6" w14:textId="173CA0BB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5.</w:t>
            </w:r>
            <w:r w:rsidRPr="004C36CD" w:rsidR="00506353">
              <w:rPr>
                <w:rFonts w:ascii="Arial" w:hAnsi="Arial" w:cs="Arial"/>
                <w:b/>
                <w:bCs/>
                <w:lang w:val="it-IT"/>
              </w:rPr>
              <w:t>1</w:t>
            </w:r>
          </w:p>
          <w:p w:rsidRPr="004C36CD" w:rsidR="00506353" w:rsidP="008B7433" w:rsidRDefault="00506353" w14:paraId="28BED70C" w14:textId="1B2ABA02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Pr="00953D9E" w:rsidR="00506353" w:rsidP="00313B3C" w:rsidRDefault="00506353" w14:paraId="08C22372" w14:textId="45550049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hAnsi="Arial" w:cs="Arial"/>
                <w:shd w:val="clear" w:color="auto" w:fill="FFFFFF"/>
              </w:rPr>
            </w:pPr>
            <w:r w:rsidRPr="00953D9E">
              <w:rPr>
                <w:rFonts w:ascii="Arial" w:hAnsi="Arial" w:cs="Arial" w:eastAsiaTheme="minorEastAsia"/>
                <w:shd w:val="clear" w:color="auto" w:fill="FFFFFF"/>
              </w:rPr>
              <w:t xml:space="preserve">The </w:t>
            </w:r>
            <w:r w:rsidRPr="00953D9E" w:rsidR="00953D9E">
              <w:rPr>
                <w:rFonts w:ascii="Arial" w:hAnsi="Arial" w:cs="Arial" w:eastAsiaTheme="minorEastAsia"/>
                <w:shd w:val="clear" w:color="auto" w:fill="FFFFFF"/>
              </w:rPr>
              <w:t xml:space="preserve">date of the </w:t>
            </w:r>
            <w:r w:rsidRPr="00953D9E">
              <w:rPr>
                <w:rFonts w:ascii="Arial" w:hAnsi="Arial" w:cs="Arial" w:eastAsiaTheme="minorEastAsia"/>
                <w:shd w:val="clear" w:color="auto" w:fill="FFFFFF"/>
              </w:rPr>
              <w:t xml:space="preserve">next meeting </w:t>
            </w:r>
            <w:r w:rsidRPr="00953D9E" w:rsidR="002762B8">
              <w:rPr>
                <w:rFonts w:ascii="Arial" w:hAnsi="Arial" w:cs="Arial" w:eastAsiaTheme="minorEastAsia"/>
                <w:shd w:val="clear" w:color="auto" w:fill="FFFFFF"/>
              </w:rPr>
              <w:t xml:space="preserve">will </w:t>
            </w:r>
            <w:r w:rsidRPr="00953D9E" w:rsidR="00313B3C">
              <w:rPr>
                <w:rStyle w:val="normaltextrun"/>
                <w:rFonts w:ascii="Arial" w:hAnsi="Arial" w:cs="Arial"/>
                <w:shd w:val="clear" w:color="auto" w:fill="FFFFFF"/>
              </w:rPr>
              <w:t>be confirmed</w:t>
            </w:r>
            <w:r w:rsidRPr="00953D9E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580" w:type="pct"/>
          </w:tcPr>
          <w:p w:rsidRPr="004C36CD" w:rsidR="00506353" w:rsidP="00404652" w:rsidRDefault="00506353" w14:paraId="063D86BB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hAnsi="Arial" w:cs="Arial" w:eastAsiaTheme="minorEastAsia"/>
                <w:shd w:val="clear" w:color="auto" w:fill="FFFFFF"/>
              </w:rPr>
            </w:pPr>
          </w:p>
        </w:tc>
      </w:tr>
    </w:tbl>
    <w:p w:rsidRPr="008D08C2" w:rsidR="00F632C9" w:rsidP="00E557A7" w:rsidRDefault="00F632C9" w14:paraId="2B4B70F4" w14:textId="7DBF1FBC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Pr="008D08C2" w:rsidR="00F632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0A4"/>
    <w:multiLevelType w:val="multilevel"/>
    <w:tmpl w:val="7F98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50C"/>
    <w:multiLevelType w:val="hybridMultilevel"/>
    <w:tmpl w:val="641619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2C0271"/>
    <w:multiLevelType w:val="hybridMultilevel"/>
    <w:tmpl w:val="4476EB02"/>
    <w:lvl w:ilvl="0" w:tplc="D1C2BA8E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CE0080"/>
    <w:multiLevelType w:val="multilevel"/>
    <w:tmpl w:val="9402B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F0E32"/>
    <w:multiLevelType w:val="multilevel"/>
    <w:tmpl w:val="8180B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37EBB"/>
    <w:multiLevelType w:val="multilevel"/>
    <w:tmpl w:val="3FDAE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91B7B"/>
    <w:multiLevelType w:val="multilevel"/>
    <w:tmpl w:val="E76CC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136F7"/>
    <w:multiLevelType w:val="hybridMultilevel"/>
    <w:tmpl w:val="08F6065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2A777C4"/>
    <w:multiLevelType w:val="hybridMultilevel"/>
    <w:tmpl w:val="E496E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06DE2"/>
    <w:multiLevelType w:val="hybridMultilevel"/>
    <w:tmpl w:val="70969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E79DC"/>
    <w:multiLevelType w:val="multilevel"/>
    <w:tmpl w:val="9A762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E7212A"/>
    <w:multiLevelType w:val="hybridMultilevel"/>
    <w:tmpl w:val="70969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27AB"/>
    <w:multiLevelType w:val="hybridMultilevel"/>
    <w:tmpl w:val="40EC0DAE"/>
    <w:lvl w:ilvl="0" w:tplc="0332D246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1CC3A9A"/>
    <w:multiLevelType w:val="hybridMultilevel"/>
    <w:tmpl w:val="BB5A22C8"/>
    <w:lvl w:ilvl="0" w:tplc="D1C2BA8E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D00274"/>
    <w:multiLevelType w:val="hybridMultilevel"/>
    <w:tmpl w:val="9496E99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EEA13CF"/>
    <w:multiLevelType w:val="hybridMultilevel"/>
    <w:tmpl w:val="523C5E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69055C"/>
    <w:multiLevelType w:val="hybridMultilevel"/>
    <w:tmpl w:val="9036F6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A427C2"/>
    <w:multiLevelType w:val="hybridMultilevel"/>
    <w:tmpl w:val="D22214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0B2215"/>
    <w:multiLevelType w:val="hybridMultilevel"/>
    <w:tmpl w:val="BF26B9C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B01F86"/>
    <w:multiLevelType w:val="hybridMultilevel"/>
    <w:tmpl w:val="3626A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B60C5"/>
    <w:multiLevelType w:val="hybridMultilevel"/>
    <w:tmpl w:val="8656285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70067772"/>
    <w:multiLevelType w:val="hybridMultilevel"/>
    <w:tmpl w:val="42B470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6E0F67"/>
    <w:multiLevelType w:val="hybridMultilevel"/>
    <w:tmpl w:val="AC282D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C1864"/>
    <w:multiLevelType w:val="hybridMultilevel"/>
    <w:tmpl w:val="70969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67037"/>
    <w:multiLevelType w:val="hybridMultilevel"/>
    <w:tmpl w:val="816A32C6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117214739">
    <w:abstractNumId w:val="15"/>
  </w:num>
  <w:num w:numId="2" w16cid:durableId="1583904712">
    <w:abstractNumId w:val="1"/>
  </w:num>
  <w:num w:numId="3" w16cid:durableId="1018846529">
    <w:abstractNumId w:val="17"/>
  </w:num>
  <w:num w:numId="4" w16cid:durableId="841163302">
    <w:abstractNumId w:val="22"/>
  </w:num>
  <w:num w:numId="5" w16cid:durableId="927276739">
    <w:abstractNumId w:val="16"/>
  </w:num>
  <w:num w:numId="6" w16cid:durableId="510610382">
    <w:abstractNumId w:val="21"/>
  </w:num>
  <w:num w:numId="7" w16cid:durableId="1976449772">
    <w:abstractNumId w:val="23"/>
  </w:num>
  <w:num w:numId="8" w16cid:durableId="1498766114">
    <w:abstractNumId w:val="9"/>
  </w:num>
  <w:num w:numId="9" w16cid:durableId="154494675">
    <w:abstractNumId w:val="11"/>
  </w:num>
  <w:num w:numId="10" w16cid:durableId="1772241766">
    <w:abstractNumId w:val="20"/>
  </w:num>
  <w:num w:numId="11" w16cid:durableId="1558052876">
    <w:abstractNumId w:val="2"/>
  </w:num>
  <w:num w:numId="12" w16cid:durableId="966812503">
    <w:abstractNumId w:val="18"/>
  </w:num>
  <w:num w:numId="13" w16cid:durableId="1645963887">
    <w:abstractNumId w:val="24"/>
  </w:num>
  <w:num w:numId="14" w16cid:durableId="275721387">
    <w:abstractNumId w:val="14"/>
  </w:num>
  <w:num w:numId="15" w16cid:durableId="282922664">
    <w:abstractNumId w:val="19"/>
  </w:num>
  <w:num w:numId="16" w16cid:durableId="134832876">
    <w:abstractNumId w:val="13"/>
  </w:num>
  <w:num w:numId="17" w16cid:durableId="1801146647">
    <w:abstractNumId w:val="7"/>
  </w:num>
  <w:num w:numId="18" w16cid:durableId="1271398831">
    <w:abstractNumId w:val="0"/>
  </w:num>
  <w:num w:numId="19" w16cid:durableId="138377160">
    <w:abstractNumId w:val="3"/>
  </w:num>
  <w:num w:numId="20" w16cid:durableId="1171918247">
    <w:abstractNumId w:val="6"/>
  </w:num>
  <w:num w:numId="21" w16cid:durableId="1216812468">
    <w:abstractNumId w:val="4"/>
  </w:num>
  <w:num w:numId="22" w16cid:durableId="701170818">
    <w:abstractNumId w:val="5"/>
  </w:num>
  <w:num w:numId="23" w16cid:durableId="493834322">
    <w:abstractNumId w:val="10"/>
  </w:num>
  <w:num w:numId="24" w16cid:durableId="1324435059">
    <w:abstractNumId w:val="8"/>
  </w:num>
  <w:num w:numId="25" w16cid:durableId="95945352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7"/>
    <w:rsid w:val="0000001F"/>
    <w:rsid w:val="00001B12"/>
    <w:rsid w:val="0000237F"/>
    <w:rsid w:val="000029E9"/>
    <w:rsid w:val="00003B1E"/>
    <w:rsid w:val="00003D2E"/>
    <w:rsid w:val="00004B84"/>
    <w:rsid w:val="0000570E"/>
    <w:rsid w:val="000059B0"/>
    <w:rsid w:val="00005F8D"/>
    <w:rsid w:val="000066F6"/>
    <w:rsid w:val="00007D18"/>
    <w:rsid w:val="0001004F"/>
    <w:rsid w:val="00010060"/>
    <w:rsid w:val="00012EC3"/>
    <w:rsid w:val="00013207"/>
    <w:rsid w:val="00013610"/>
    <w:rsid w:val="000145D6"/>
    <w:rsid w:val="00014CE7"/>
    <w:rsid w:val="0001585E"/>
    <w:rsid w:val="000160C2"/>
    <w:rsid w:val="00016360"/>
    <w:rsid w:val="0001755D"/>
    <w:rsid w:val="000178EB"/>
    <w:rsid w:val="000207B8"/>
    <w:rsid w:val="00021398"/>
    <w:rsid w:val="00021777"/>
    <w:rsid w:val="00023258"/>
    <w:rsid w:val="00023930"/>
    <w:rsid w:val="000245EE"/>
    <w:rsid w:val="000254E2"/>
    <w:rsid w:val="00026853"/>
    <w:rsid w:val="0002711A"/>
    <w:rsid w:val="000271F2"/>
    <w:rsid w:val="00030A08"/>
    <w:rsid w:val="00031663"/>
    <w:rsid w:val="000317A1"/>
    <w:rsid w:val="00031B14"/>
    <w:rsid w:val="00031DC5"/>
    <w:rsid w:val="00033019"/>
    <w:rsid w:val="0003342F"/>
    <w:rsid w:val="00033653"/>
    <w:rsid w:val="00033D56"/>
    <w:rsid w:val="000353F9"/>
    <w:rsid w:val="00036804"/>
    <w:rsid w:val="000373E5"/>
    <w:rsid w:val="00037AAC"/>
    <w:rsid w:val="000403E6"/>
    <w:rsid w:val="00040654"/>
    <w:rsid w:val="00040FFE"/>
    <w:rsid w:val="0004134D"/>
    <w:rsid w:val="00041A4E"/>
    <w:rsid w:val="00041FE3"/>
    <w:rsid w:val="00042CE7"/>
    <w:rsid w:val="000439A0"/>
    <w:rsid w:val="00046229"/>
    <w:rsid w:val="0004627E"/>
    <w:rsid w:val="00046615"/>
    <w:rsid w:val="00046C45"/>
    <w:rsid w:val="000473F9"/>
    <w:rsid w:val="0004740A"/>
    <w:rsid w:val="0004796C"/>
    <w:rsid w:val="00047D36"/>
    <w:rsid w:val="000500CB"/>
    <w:rsid w:val="000504BE"/>
    <w:rsid w:val="00050B15"/>
    <w:rsid w:val="00051B1D"/>
    <w:rsid w:val="00051E28"/>
    <w:rsid w:val="000537EC"/>
    <w:rsid w:val="00053ED3"/>
    <w:rsid w:val="00056528"/>
    <w:rsid w:val="00056E55"/>
    <w:rsid w:val="00056F83"/>
    <w:rsid w:val="00057046"/>
    <w:rsid w:val="000579A1"/>
    <w:rsid w:val="000601A4"/>
    <w:rsid w:val="00060A04"/>
    <w:rsid w:val="00060BF2"/>
    <w:rsid w:val="000614D6"/>
    <w:rsid w:val="00061D27"/>
    <w:rsid w:val="00061F4D"/>
    <w:rsid w:val="0006243F"/>
    <w:rsid w:val="0006314C"/>
    <w:rsid w:val="00063DEF"/>
    <w:rsid w:val="00063E11"/>
    <w:rsid w:val="00064162"/>
    <w:rsid w:val="0006476E"/>
    <w:rsid w:val="00064D8E"/>
    <w:rsid w:val="00065D08"/>
    <w:rsid w:val="0006668B"/>
    <w:rsid w:val="00066739"/>
    <w:rsid w:val="00067C11"/>
    <w:rsid w:val="00070026"/>
    <w:rsid w:val="00071798"/>
    <w:rsid w:val="00072DA7"/>
    <w:rsid w:val="00072F0A"/>
    <w:rsid w:val="0007344A"/>
    <w:rsid w:val="000739EB"/>
    <w:rsid w:val="000759CD"/>
    <w:rsid w:val="00075DE0"/>
    <w:rsid w:val="00075DE4"/>
    <w:rsid w:val="00076EAB"/>
    <w:rsid w:val="00077679"/>
    <w:rsid w:val="00077C5B"/>
    <w:rsid w:val="00082BE5"/>
    <w:rsid w:val="00083297"/>
    <w:rsid w:val="00083FD1"/>
    <w:rsid w:val="00085873"/>
    <w:rsid w:val="0008715B"/>
    <w:rsid w:val="000871C5"/>
    <w:rsid w:val="000875D8"/>
    <w:rsid w:val="00087FD4"/>
    <w:rsid w:val="0009021C"/>
    <w:rsid w:val="000918C1"/>
    <w:rsid w:val="000923AA"/>
    <w:rsid w:val="00092D3B"/>
    <w:rsid w:val="00094BBF"/>
    <w:rsid w:val="0009527C"/>
    <w:rsid w:val="00095559"/>
    <w:rsid w:val="00096950"/>
    <w:rsid w:val="000977C1"/>
    <w:rsid w:val="00097A89"/>
    <w:rsid w:val="00097F47"/>
    <w:rsid w:val="000A0B80"/>
    <w:rsid w:val="000A0E7F"/>
    <w:rsid w:val="000A17DB"/>
    <w:rsid w:val="000A18CB"/>
    <w:rsid w:val="000A3D00"/>
    <w:rsid w:val="000A418F"/>
    <w:rsid w:val="000A4D97"/>
    <w:rsid w:val="000A6352"/>
    <w:rsid w:val="000A7059"/>
    <w:rsid w:val="000B0463"/>
    <w:rsid w:val="000B1786"/>
    <w:rsid w:val="000B2DA0"/>
    <w:rsid w:val="000B30E7"/>
    <w:rsid w:val="000B40E5"/>
    <w:rsid w:val="000B439A"/>
    <w:rsid w:val="000B43AC"/>
    <w:rsid w:val="000B54AC"/>
    <w:rsid w:val="000B5950"/>
    <w:rsid w:val="000B62F0"/>
    <w:rsid w:val="000B6957"/>
    <w:rsid w:val="000B6C98"/>
    <w:rsid w:val="000B6E84"/>
    <w:rsid w:val="000B7A8B"/>
    <w:rsid w:val="000B7B36"/>
    <w:rsid w:val="000B7F99"/>
    <w:rsid w:val="000C00BF"/>
    <w:rsid w:val="000C21AC"/>
    <w:rsid w:val="000C2286"/>
    <w:rsid w:val="000C297A"/>
    <w:rsid w:val="000C32BC"/>
    <w:rsid w:val="000C3B56"/>
    <w:rsid w:val="000C3C11"/>
    <w:rsid w:val="000C436C"/>
    <w:rsid w:val="000C4372"/>
    <w:rsid w:val="000C4E1E"/>
    <w:rsid w:val="000C5832"/>
    <w:rsid w:val="000C5B3E"/>
    <w:rsid w:val="000C638E"/>
    <w:rsid w:val="000C7446"/>
    <w:rsid w:val="000C7606"/>
    <w:rsid w:val="000D063B"/>
    <w:rsid w:val="000D1359"/>
    <w:rsid w:val="000D1D0E"/>
    <w:rsid w:val="000D463C"/>
    <w:rsid w:val="000D51F3"/>
    <w:rsid w:val="000D57B2"/>
    <w:rsid w:val="000D5E5E"/>
    <w:rsid w:val="000D66B7"/>
    <w:rsid w:val="000D78B5"/>
    <w:rsid w:val="000E00D6"/>
    <w:rsid w:val="000E09A2"/>
    <w:rsid w:val="000E0BDE"/>
    <w:rsid w:val="000E20C8"/>
    <w:rsid w:val="000E2AC6"/>
    <w:rsid w:val="000E2BB1"/>
    <w:rsid w:val="000E329D"/>
    <w:rsid w:val="000E4874"/>
    <w:rsid w:val="000E4B2A"/>
    <w:rsid w:val="000E5523"/>
    <w:rsid w:val="000E5F9F"/>
    <w:rsid w:val="000E6529"/>
    <w:rsid w:val="000E67B9"/>
    <w:rsid w:val="000E7694"/>
    <w:rsid w:val="000E7FFC"/>
    <w:rsid w:val="000F09C6"/>
    <w:rsid w:val="000F0E19"/>
    <w:rsid w:val="000F13D1"/>
    <w:rsid w:val="000F13E5"/>
    <w:rsid w:val="000F1510"/>
    <w:rsid w:val="000F1610"/>
    <w:rsid w:val="000F1B36"/>
    <w:rsid w:val="000F1FF2"/>
    <w:rsid w:val="000F590A"/>
    <w:rsid w:val="000F5F29"/>
    <w:rsid w:val="001012A9"/>
    <w:rsid w:val="00101C83"/>
    <w:rsid w:val="001028FF"/>
    <w:rsid w:val="00102D1D"/>
    <w:rsid w:val="00102E2E"/>
    <w:rsid w:val="00102FA4"/>
    <w:rsid w:val="001030F6"/>
    <w:rsid w:val="0010385B"/>
    <w:rsid w:val="00103D64"/>
    <w:rsid w:val="00103E48"/>
    <w:rsid w:val="00105A6C"/>
    <w:rsid w:val="00105C68"/>
    <w:rsid w:val="00105DB5"/>
    <w:rsid w:val="001067A1"/>
    <w:rsid w:val="0010720E"/>
    <w:rsid w:val="001102F7"/>
    <w:rsid w:val="00110AEB"/>
    <w:rsid w:val="0011213E"/>
    <w:rsid w:val="001122FA"/>
    <w:rsid w:val="001127FB"/>
    <w:rsid w:val="001142BC"/>
    <w:rsid w:val="00114A37"/>
    <w:rsid w:val="00116A5A"/>
    <w:rsid w:val="00117A02"/>
    <w:rsid w:val="00117E0E"/>
    <w:rsid w:val="00117F27"/>
    <w:rsid w:val="001205BC"/>
    <w:rsid w:val="00120B8F"/>
    <w:rsid w:val="00121C3B"/>
    <w:rsid w:val="00121D71"/>
    <w:rsid w:val="00122E86"/>
    <w:rsid w:val="001234E6"/>
    <w:rsid w:val="0012382A"/>
    <w:rsid w:val="001240D9"/>
    <w:rsid w:val="00124B01"/>
    <w:rsid w:val="00125677"/>
    <w:rsid w:val="00126F23"/>
    <w:rsid w:val="00127435"/>
    <w:rsid w:val="00127D09"/>
    <w:rsid w:val="00131416"/>
    <w:rsid w:val="00131C54"/>
    <w:rsid w:val="00132BE8"/>
    <w:rsid w:val="0013421D"/>
    <w:rsid w:val="00134395"/>
    <w:rsid w:val="00134648"/>
    <w:rsid w:val="00136183"/>
    <w:rsid w:val="00136421"/>
    <w:rsid w:val="00136B92"/>
    <w:rsid w:val="00136D5B"/>
    <w:rsid w:val="00137E5C"/>
    <w:rsid w:val="00141EB0"/>
    <w:rsid w:val="00142201"/>
    <w:rsid w:val="001435DC"/>
    <w:rsid w:val="00143B96"/>
    <w:rsid w:val="001454CE"/>
    <w:rsid w:val="00145C16"/>
    <w:rsid w:val="0014667D"/>
    <w:rsid w:val="00147682"/>
    <w:rsid w:val="00147D92"/>
    <w:rsid w:val="00147DB9"/>
    <w:rsid w:val="00151318"/>
    <w:rsid w:val="00151754"/>
    <w:rsid w:val="001527D2"/>
    <w:rsid w:val="001568B8"/>
    <w:rsid w:val="0015694D"/>
    <w:rsid w:val="00156D97"/>
    <w:rsid w:val="00156F20"/>
    <w:rsid w:val="001573D4"/>
    <w:rsid w:val="001574E6"/>
    <w:rsid w:val="001576D5"/>
    <w:rsid w:val="0015786E"/>
    <w:rsid w:val="001579AE"/>
    <w:rsid w:val="00157A6B"/>
    <w:rsid w:val="00160088"/>
    <w:rsid w:val="001604F2"/>
    <w:rsid w:val="00161507"/>
    <w:rsid w:val="001621D8"/>
    <w:rsid w:val="001638FC"/>
    <w:rsid w:val="00163985"/>
    <w:rsid w:val="00164392"/>
    <w:rsid w:val="00165307"/>
    <w:rsid w:val="00166C8C"/>
    <w:rsid w:val="001670E4"/>
    <w:rsid w:val="00170602"/>
    <w:rsid w:val="00170B23"/>
    <w:rsid w:val="0017113F"/>
    <w:rsid w:val="001737FB"/>
    <w:rsid w:val="001738BB"/>
    <w:rsid w:val="001744C3"/>
    <w:rsid w:val="00176EF6"/>
    <w:rsid w:val="00177C19"/>
    <w:rsid w:val="00177C78"/>
    <w:rsid w:val="00180C13"/>
    <w:rsid w:val="001812CE"/>
    <w:rsid w:val="001818FC"/>
    <w:rsid w:val="00181A4D"/>
    <w:rsid w:val="00181E7A"/>
    <w:rsid w:val="001839BA"/>
    <w:rsid w:val="0018458D"/>
    <w:rsid w:val="00184AC4"/>
    <w:rsid w:val="00184E36"/>
    <w:rsid w:val="00185921"/>
    <w:rsid w:val="00191665"/>
    <w:rsid w:val="001916BA"/>
    <w:rsid w:val="00191F85"/>
    <w:rsid w:val="00192063"/>
    <w:rsid w:val="001921EE"/>
    <w:rsid w:val="00195137"/>
    <w:rsid w:val="00195B42"/>
    <w:rsid w:val="001961BA"/>
    <w:rsid w:val="0019655F"/>
    <w:rsid w:val="0019658A"/>
    <w:rsid w:val="00196A67"/>
    <w:rsid w:val="00197CAE"/>
    <w:rsid w:val="001A0DB0"/>
    <w:rsid w:val="001A12BA"/>
    <w:rsid w:val="001A1450"/>
    <w:rsid w:val="001A1D11"/>
    <w:rsid w:val="001A214F"/>
    <w:rsid w:val="001A245E"/>
    <w:rsid w:val="001A2B31"/>
    <w:rsid w:val="001A53FC"/>
    <w:rsid w:val="001A5F18"/>
    <w:rsid w:val="001A7192"/>
    <w:rsid w:val="001B0D37"/>
    <w:rsid w:val="001B151B"/>
    <w:rsid w:val="001B1A54"/>
    <w:rsid w:val="001B3331"/>
    <w:rsid w:val="001B3CEE"/>
    <w:rsid w:val="001B4D67"/>
    <w:rsid w:val="001B4EF2"/>
    <w:rsid w:val="001B5803"/>
    <w:rsid w:val="001B740F"/>
    <w:rsid w:val="001C30E8"/>
    <w:rsid w:val="001C3386"/>
    <w:rsid w:val="001C3C71"/>
    <w:rsid w:val="001C3F1D"/>
    <w:rsid w:val="001C4044"/>
    <w:rsid w:val="001C42D1"/>
    <w:rsid w:val="001C51CA"/>
    <w:rsid w:val="001C5437"/>
    <w:rsid w:val="001C5B8A"/>
    <w:rsid w:val="001C6008"/>
    <w:rsid w:val="001C7327"/>
    <w:rsid w:val="001D0FF9"/>
    <w:rsid w:val="001D2808"/>
    <w:rsid w:val="001D2F8C"/>
    <w:rsid w:val="001D3730"/>
    <w:rsid w:val="001D54A0"/>
    <w:rsid w:val="001D618E"/>
    <w:rsid w:val="001D7C74"/>
    <w:rsid w:val="001D7DB0"/>
    <w:rsid w:val="001E09C4"/>
    <w:rsid w:val="001E1800"/>
    <w:rsid w:val="001E1CC2"/>
    <w:rsid w:val="001E210C"/>
    <w:rsid w:val="001E3253"/>
    <w:rsid w:val="001E401A"/>
    <w:rsid w:val="001E466F"/>
    <w:rsid w:val="001E4A63"/>
    <w:rsid w:val="001E53C0"/>
    <w:rsid w:val="001E5F93"/>
    <w:rsid w:val="001E5FC2"/>
    <w:rsid w:val="001E6E98"/>
    <w:rsid w:val="001E7DEE"/>
    <w:rsid w:val="001E7E7A"/>
    <w:rsid w:val="001F0039"/>
    <w:rsid w:val="001F04D2"/>
    <w:rsid w:val="001F0CB8"/>
    <w:rsid w:val="001F1692"/>
    <w:rsid w:val="001F1E64"/>
    <w:rsid w:val="001F37C3"/>
    <w:rsid w:val="001F46AB"/>
    <w:rsid w:val="001F5A2D"/>
    <w:rsid w:val="001F7F0A"/>
    <w:rsid w:val="001F7F3B"/>
    <w:rsid w:val="002002FB"/>
    <w:rsid w:val="00200CD3"/>
    <w:rsid w:val="00201578"/>
    <w:rsid w:val="00201D03"/>
    <w:rsid w:val="00202FCF"/>
    <w:rsid w:val="002033C8"/>
    <w:rsid w:val="0020474A"/>
    <w:rsid w:val="0020728E"/>
    <w:rsid w:val="002074D5"/>
    <w:rsid w:val="00207F46"/>
    <w:rsid w:val="002105BC"/>
    <w:rsid w:val="0021121F"/>
    <w:rsid w:val="00211EA2"/>
    <w:rsid w:val="00212FA7"/>
    <w:rsid w:val="0021390B"/>
    <w:rsid w:val="00213CA8"/>
    <w:rsid w:val="0021426D"/>
    <w:rsid w:val="0021445F"/>
    <w:rsid w:val="002156F1"/>
    <w:rsid w:val="0021584D"/>
    <w:rsid w:val="002158EA"/>
    <w:rsid w:val="00215D7D"/>
    <w:rsid w:val="002161C2"/>
    <w:rsid w:val="002163B7"/>
    <w:rsid w:val="0021659E"/>
    <w:rsid w:val="00217EF9"/>
    <w:rsid w:val="0022008F"/>
    <w:rsid w:val="00220D1B"/>
    <w:rsid w:val="00220EA1"/>
    <w:rsid w:val="00221139"/>
    <w:rsid w:val="00221CC6"/>
    <w:rsid w:val="00222019"/>
    <w:rsid w:val="002249D1"/>
    <w:rsid w:val="002257FF"/>
    <w:rsid w:val="00225FC1"/>
    <w:rsid w:val="0022639A"/>
    <w:rsid w:val="0022645E"/>
    <w:rsid w:val="0022799D"/>
    <w:rsid w:val="00230E05"/>
    <w:rsid w:val="00230FA0"/>
    <w:rsid w:val="00231086"/>
    <w:rsid w:val="0023161F"/>
    <w:rsid w:val="002335AA"/>
    <w:rsid w:val="00233FB2"/>
    <w:rsid w:val="002349E4"/>
    <w:rsid w:val="0023525D"/>
    <w:rsid w:val="0023732A"/>
    <w:rsid w:val="00237BD8"/>
    <w:rsid w:val="00241DB3"/>
    <w:rsid w:val="00242797"/>
    <w:rsid w:val="0024308C"/>
    <w:rsid w:val="00243A72"/>
    <w:rsid w:val="00243C9B"/>
    <w:rsid w:val="00244CDF"/>
    <w:rsid w:val="00246471"/>
    <w:rsid w:val="00247385"/>
    <w:rsid w:val="00247C73"/>
    <w:rsid w:val="00247CFB"/>
    <w:rsid w:val="002501D0"/>
    <w:rsid w:val="00250387"/>
    <w:rsid w:val="00250471"/>
    <w:rsid w:val="002510DF"/>
    <w:rsid w:val="00251A94"/>
    <w:rsid w:val="002520DB"/>
    <w:rsid w:val="00255D80"/>
    <w:rsid w:val="00255DD6"/>
    <w:rsid w:val="00257BB3"/>
    <w:rsid w:val="00257EB6"/>
    <w:rsid w:val="00257F39"/>
    <w:rsid w:val="00260E7F"/>
    <w:rsid w:val="00261514"/>
    <w:rsid w:val="00265EA9"/>
    <w:rsid w:val="00270115"/>
    <w:rsid w:val="00270C68"/>
    <w:rsid w:val="002717F7"/>
    <w:rsid w:val="00271D99"/>
    <w:rsid w:val="00272149"/>
    <w:rsid w:val="002722D7"/>
    <w:rsid w:val="00273344"/>
    <w:rsid w:val="002737C0"/>
    <w:rsid w:val="00273A98"/>
    <w:rsid w:val="0027507F"/>
    <w:rsid w:val="00275121"/>
    <w:rsid w:val="002753C4"/>
    <w:rsid w:val="00275663"/>
    <w:rsid w:val="00275FB4"/>
    <w:rsid w:val="002762B8"/>
    <w:rsid w:val="00276B89"/>
    <w:rsid w:val="00277625"/>
    <w:rsid w:val="00277B50"/>
    <w:rsid w:val="0028003D"/>
    <w:rsid w:val="00280523"/>
    <w:rsid w:val="00280816"/>
    <w:rsid w:val="00281E02"/>
    <w:rsid w:val="002832CE"/>
    <w:rsid w:val="00283890"/>
    <w:rsid w:val="00285F38"/>
    <w:rsid w:val="0028620F"/>
    <w:rsid w:val="00286621"/>
    <w:rsid w:val="002866C6"/>
    <w:rsid w:val="002869C2"/>
    <w:rsid w:val="0028713D"/>
    <w:rsid w:val="00287750"/>
    <w:rsid w:val="00290902"/>
    <w:rsid w:val="0029143D"/>
    <w:rsid w:val="002929A3"/>
    <w:rsid w:val="002938EB"/>
    <w:rsid w:val="0029401F"/>
    <w:rsid w:val="00296460"/>
    <w:rsid w:val="0029718F"/>
    <w:rsid w:val="002A0486"/>
    <w:rsid w:val="002A04AC"/>
    <w:rsid w:val="002A1FB7"/>
    <w:rsid w:val="002A478B"/>
    <w:rsid w:val="002A4EBA"/>
    <w:rsid w:val="002A5E02"/>
    <w:rsid w:val="002A7692"/>
    <w:rsid w:val="002A7BEC"/>
    <w:rsid w:val="002B05A7"/>
    <w:rsid w:val="002B22D3"/>
    <w:rsid w:val="002B24AB"/>
    <w:rsid w:val="002B2801"/>
    <w:rsid w:val="002B34A2"/>
    <w:rsid w:val="002B371F"/>
    <w:rsid w:val="002B3B64"/>
    <w:rsid w:val="002B3CF0"/>
    <w:rsid w:val="002B4131"/>
    <w:rsid w:val="002B43EB"/>
    <w:rsid w:val="002B4A4E"/>
    <w:rsid w:val="002B5625"/>
    <w:rsid w:val="002B5930"/>
    <w:rsid w:val="002B641A"/>
    <w:rsid w:val="002B67F7"/>
    <w:rsid w:val="002B76B1"/>
    <w:rsid w:val="002C0132"/>
    <w:rsid w:val="002C06B7"/>
    <w:rsid w:val="002C16C2"/>
    <w:rsid w:val="002C1ACC"/>
    <w:rsid w:val="002C2509"/>
    <w:rsid w:val="002C495C"/>
    <w:rsid w:val="002C593F"/>
    <w:rsid w:val="002C5A8C"/>
    <w:rsid w:val="002C70D0"/>
    <w:rsid w:val="002C7E68"/>
    <w:rsid w:val="002D00CA"/>
    <w:rsid w:val="002D0345"/>
    <w:rsid w:val="002D068A"/>
    <w:rsid w:val="002D12E8"/>
    <w:rsid w:val="002D13A5"/>
    <w:rsid w:val="002D1838"/>
    <w:rsid w:val="002D19E9"/>
    <w:rsid w:val="002D1E21"/>
    <w:rsid w:val="002D2545"/>
    <w:rsid w:val="002D2665"/>
    <w:rsid w:val="002D3DB4"/>
    <w:rsid w:val="002D48F2"/>
    <w:rsid w:val="002D57F6"/>
    <w:rsid w:val="002D6068"/>
    <w:rsid w:val="002D73D9"/>
    <w:rsid w:val="002E08F6"/>
    <w:rsid w:val="002E0EEE"/>
    <w:rsid w:val="002E228E"/>
    <w:rsid w:val="002E2579"/>
    <w:rsid w:val="002E26DB"/>
    <w:rsid w:val="002E2E33"/>
    <w:rsid w:val="002E4D68"/>
    <w:rsid w:val="002E5FA6"/>
    <w:rsid w:val="002E6DAA"/>
    <w:rsid w:val="002E7903"/>
    <w:rsid w:val="002E7EDA"/>
    <w:rsid w:val="002E7FC7"/>
    <w:rsid w:val="002F1EE3"/>
    <w:rsid w:val="002F38F5"/>
    <w:rsid w:val="002F3AA4"/>
    <w:rsid w:val="002F3AF4"/>
    <w:rsid w:val="002F46F8"/>
    <w:rsid w:val="002F51AB"/>
    <w:rsid w:val="002F51BC"/>
    <w:rsid w:val="002F5235"/>
    <w:rsid w:val="002F5977"/>
    <w:rsid w:val="002F67B0"/>
    <w:rsid w:val="002F7568"/>
    <w:rsid w:val="002F788D"/>
    <w:rsid w:val="002F7A76"/>
    <w:rsid w:val="00300B5C"/>
    <w:rsid w:val="00300DC7"/>
    <w:rsid w:val="00301211"/>
    <w:rsid w:val="00301414"/>
    <w:rsid w:val="00301A57"/>
    <w:rsid w:val="00302385"/>
    <w:rsid w:val="00302D6C"/>
    <w:rsid w:val="003031D7"/>
    <w:rsid w:val="0030496D"/>
    <w:rsid w:val="00305008"/>
    <w:rsid w:val="00305925"/>
    <w:rsid w:val="00305A88"/>
    <w:rsid w:val="00305BC9"/>
    <w:rsid w:val="003062DE"/>
    <w:rsid w:val="0030685F"/>
    <w:rsid w:val="00306DA3"/>
    <w:rsid w:val="003103D0"/>
    <w:rsid w:val="003106E1"/>
    <w:rsid w:val="003109E0"/>
    <w:rsid w:val="00311F2A"/>
    <w:rsid w:val="00312B22"/>
    <w:rsid w:val="00313B3C"/>
    <w:rsid w:val="00314266"/>
    <w:rsid w:val="003142DF"/>
    <w:rsid w:val="00316E97"/>
    <w:rsid w:val="00317593"/>
    <w:rsid w:val="00320011"/>
    <w:rsid w:val="003205D1"/>
    <w:rsid w:val="00320CD2"/>
    <w:rsid w:val="00320DDF"/>
    <w:rsid w:val="00321B31"/>
    <w:rsid w:val="00322285"/>
    <w:rsid w:val="00322BF3"/>
    <w:rsid w:val="00323D19"/>
    <w:rsid w:val="00324ACC"/>
    <w:rsid w:val="0032606D"/>
    <w:rsid w:val="0032785F"/>
    <w:rsid w:val="00331E24"/>
    <w:rsid w:val="003322EC"/>
    <w:rsid w:val="00332ABA"/>
    <w:rsid w:val="00332BB6"/>
    <w:rsid w:val="00334828"/>
    <w:rsid w:val="00334DDA"/>
    <w:rsid w:val="00334F2D"/>
    <w:rsid w:val="00335116"/>
    <w:rsid w:val="003353A5"/>
    <w:rsid w:val="00335C79"/>
    <w:rsid w:val="0033614F"/>
    <w:rsid w:val="0033623B"/>
    <w:rsid w:val="003368A7"/>
    <w:rsid w:val="00336C86"/>
    <w:rsid w:val="00336E95"/>
    <w:rsid w:val="00340DA7"/>
    <w:rsid w:val="00340DE4"/>
    <w:rsid w:val="003411A3"/>
    <w:rsid w:val="00341AD6"/>
    <w:rsid w:val="00341E16"/>
    <w:rsid w:val="003420A5"/>
    <w:rsid w:val="00342568"/>
    <w:rsid w:val="00342C04"/>
    <w:rsid w:val="00344155"/>
    <w:rsid w:val="00344931"/>
    <w:rsid w:val="00345648"/>
    <w:rsid w:val="00345A3D"/>
    <w:rsid w:val="00345DEE"/>
    <w:rsid w:val="00347658"/>
    <w:rsid w:val="00351794"/>
    <w:rsid w:val="00352767"/>
    <w:rsid w:val="00352CBE"/>
    <w:rsid w:val="00353ADF"/>
    <w:rsid w:val="00354ACB"/>
    <w:rsid w:val="00355ACC"/>
    <w:rsid w:val="0035602E"/>
    <w:rsid w:val="0035631E"/>
    <w:rsid w:val="0035667B"/>
    <w:rsid w:val="00356803"/>
    <w:rsid w:val="00356A2B"/>
    <w:rsid w:val="00356AA9"/>
    <w:rsid w:val="00356C2F"/>
    <w:rsid w:val="00357BBA"/>
    <w:rsid w:val="00357BED"/>
    <w:rsid w:val="00360DB8"/>
    <w:rsid w:val="003610B8"/>
    <w:rsid w:val="00362527"/>
    <w:rsid w:val="00363196"/>
    <w:rsid w:val="0036326E"/>
    <w:rsid w:val="00364A8F"/>
    <w:rsid w:val="00364C45"/>
    <w:rsid w:val="003650FC"/>
    <w:rsid w:val="00365249"/>
    <w:rsid w:val="003652B3"/>
    <w:rsid w:val="00365646"/>
    <w:rsid w:val="003658EC"/>
    <w:rsid w:val="003679CD"/>
    <w:rsid w:val="003700DA"/>
    <w:rsid w:val="00371D5F"/>
    <w:rsid w:val="00371F3C"/>
    <w:rsid w:val="00373239"/>
    <w:rsid w:val="00373EDD"/>
    <w:rsid w:val="0037456B"/>
    <w:rsid w:val="003757C8"/>
    <w:rsid w:val="00375BC6"/>
    <w:rsid w:val="00377221"/>
    <w:rsid w:val="003774A1"/>
    <w:rsid w:val="00377A84"/>
    <w:rsid w:val="00377AF0"/>
    <w:rsid w:val="00380B92"/>
    <w:rsid w:val="0038128E"/>
    <w:rsid w:val="00381394"/>
    <w:rsid w:val="00383133"/>
    <w:rsid w:val="00383649"/>
    <w:rsid w:val="00383C0C"/>
    <w:rsid w:val="00383FFC"/>
    <w:rsid w:val="00384448"/>
    <w:rsid w:val="0038471A"/>
    <w:rsid w:val="003851B1"/>
    <w:rsid w:val="003855CA"/>
    <w:rsid w:val="00385C1F"/>
    <w:rsid w:val="00385F41"/>
    <w:rsid w:val="00386554"/>
    <w:rsid w:val="00386E89"/>
    <w:rsid w:val="00387956"/>
    <w:rsid w:val="003900EB"/>
    <w:rsid w:val="00390266"/>
    <w:rsid w:val="003906AB"/>
    <w:rsid w:val="00390CB9"/>
    <w:rsid w:val="00390DDA"/>
    <w:rsid w:val="00392AC8"/>
    <w:rsid w:val="00393010"/>
    <w:rsid w:val="003933D1"/>
    <w:rsid w:val="003946B9"/>
    <w:rsid w:val="0039626C"/>
    <w:rsid w:val="003A0470"/>
    <w:rsid w:val="003A16F3"/>
    <w:rsid w:val="003A226E"/>
    <w:rsid w:val="003A5205"/>
    <w:rsid w:val="003A716A"/>
    <w:rsid w:val="003A7461"/>
    <w:rsid w:val="003A7E25"/>
    <w:rsid w:val="003A7F7A"/>
    <w:rsid w:val="003B023F"/>
    <w:rsid w:val="003B0554"/>
    <w:rsid w:val="003B05FC"/>
    <w:rsid w:val="003B110A"/>
    <w:rsid w:val="003B23CC"/>
    <w:rsid w:val="003B2D66"/>
    <w:rsid w:val="003B30DD"/>
    <w:rsid w:val="003B3E6D"/>
    <w:rsid w:val="003B5266"/>
    <w:rsid w:val="003B53A5"/>
    <w:rsid w:val="003B53D9"/>
    <w:rsid w:val="003B5691"/>
    <w:rsid w:val="003B711E"/>
    <w:rsid w:val="003B7246"/>
    <w:rsid w:val="003C08CC"/>
    <w:rsid w:val="003C18C2"/>
    <w:rsid w:val="003C2111"/>
    <w:rsid w:val="003C2B18"/>
    <w:rsid w:val="003C331C"/>
    <w:rsid w:val="003C5C27"/>
    <w:rsid w:val="003C6A83"/>
    <w:rsid w:val="003C7279"/>
    <w:rsid w:val="003D1846"/>
    <w:rsid w:val="003D205F"/>
    <w:rsid w:val="003D3E84"/>
    <w:rsid w:val="003D41ED"/>
    <w:rsid w:val="003D434F"/>
    <w:rsid w:val="003D43CA"/>
    <w:rsid w:val="003D504D"/>
    <w:rsid w:val="003D666B"/>
    <w:rsid w:val="003D6A1A"/>
    <w:rsid w:val="003E06CB"/>
    <w:rsid w:val="003E077D"/>
    <w:rsid w:val="003E0811"/>
    <w:rsid w:val="003E0DA8"/>
    <w:rsid w:val="003E137F"/>
    <w:rsid w:val="003E17A0"/>
    <w:rsid w:val="003E2FFA"/>
    <w:rsid w:val="003E34E0"/>
    <w:rsid w:val="003E3F58"/>
    <w:rsid w:val="003E47BC"/>
    <w:rsid w:val="003E5047"/>
    <w:rsid w:val="003E5C9C"/>
    <w:rsid w:val="003E7BF3"/>
    <w:rsid w:val="003F053D"/>
    <w:rsid w:val="003F101D"/>
    <w:rsid w:val="003F12F3"/>
    <w:rsid w:val="003F167E"/>
    <w:rsid w:val="003F2297"/>
    <w:rsid w:val="003F2672"/>
    <w:rsid w:val="003F3267"/>
    <w:rsid w:val="003F437A"/>
    <w:rsid w:val="003F5261"/>
    <w:rsid w:val="003F596F"/>
    <w:rsid w:val="003F5CAA"/>
    <w:rsid w:val="003F61AC"/>
    <w:rsid w:val="003F6A03"/>
    <w:rsid w:val="003F6B35"/>
    <w:rsid w:val="00400133"/>
    <w:rsid w:val="0040096D"/>
    <w:rsid w:val="00400AEA"/>
    <w:rsid w:val="0040189E"/>
    <w:rsid w:val="00402F82"/>
    <w:rsid w:val="00403905"/>
    <w:rsid w:val="00404652"/>
    <w:rsid w:val="004047F9"/>
    <w:rsid w:val="0040508A"/>
    <w:rsid w:val="00405703"/>
    <w:rsid w:val="00406EB1"/>
    <w:rsid w:val="0040785B"/>
    <w:rsid w:val="00407B48"/>
    <w:rsid w:val="00411861"/>
    <w:rsid w:val="00411B12"/>
    <w:rsid w:val="00412BCB"/>
    <w:rsid w:val="00414241"/>
    <w:rsid w:val="0041443A"/>
    <w:rsid w:val="00414E22"/>
    <w:rsid w:val="00416AAA"/>
    <w:rsid w:val="00417242"/>
    <w:rsid w:val="004176F7"/>
    <w:rsid w:val="004209AA"/>
    <w:rsid w:val="00421227"/>
    <w:rsid w:val="0042162D"/>
    <w:rsid w:val="0042238F"/>
    <w:rsid w:val="00424897"/>
    <w:rsid w:val="00425E46"/>
    <w:rsid w:val="004265A7"/>
    <w:rsid w:val="00426B48"/>
    <w:rsid w:val="00427AA3"/>
    <w:rsid w:val="00430630"/>
    <w:rsid w:val="004307AE"/>
    <w:rsid w:val="00430D49"/>
    <w:rsid w:val="00431851"/>
    <w:rsid w:val="004339BA"/>
    <w:rsid w:val="00433DD8"/>
    <w:rsid w:val="004346EB"/>
    <w:rsid w:val="0043612B"/>
    <w:rsid w:val="00436569"/>
    <w:rsid w:val="0043784F"/>
    <w:rsid w:val="00437ECE"/>
    <w:rsid w:val="00440011"/>
    <w:rsid w:val="00440302"/>
    <w:rsid w:val="004405E8"/>
    <w:rsid w:val="00440AD9"/>
    <w:rsid w:val="004417F2"/>
    <w:rsid w:val="004424E7"/>
    <w:rsid w:val="00442EED"/>
    <w:rsid w:val="0044338F"/>
    <w:rsid w:val="0044348E"/>
    <w:rsid w:val="00443512"/>
    <w:rsid w:val="004437AD"/>
    <w:rsid w:val="004447AB"/>
    <w:rsid w:val="0044491D"/>
    <w:rsid w:val="00445707"/>
    <w:rsid w:val="00446097"/>
    <w:rsid w:val="0044737F"/>
    <w:rsid w:val="004502F3"/>
    <w:rsid w:val="00450FA6"/>
    <w:rsid w:val="004525B6"/>
    <w:rsid w:val="0045397E"/>
    <w:rsid w:val="00453B7E"/>
    <w:rsid w:val="00453F7E"/>
    <w:rsid w:val="0045417D"/>
    <w:rsid w:val="00454A02"/>
    <w:rsid w:val="00454DD8"/>
    <w:rsid w:val="004565D5"/>
    <w:rsid w:val="00457531"/>
    <w:rsid w:val="0046078C"/>
    <w:rsid w:val="00460D53"/>
    <w:rsid w:val="004610EF"/>
    <w:rsid w:val="00461F47"/>
    <w:rsid w:val="004620CE"/>
    <w:rsid w:val="00463C29"/>
    <w:rsid w:val="00463CBC"/>
    <w:rsid w:val="004647DE"/>
    <w:rsid w:val="00465569"/>
    <w:rsid w:val="00465996"/>
    <w:rsid w:val="0046601E"/>
    <w:rsid w:val="00467040"/>
    <w:rsid w:val="0046780A"/>
    <w:rsid w:val="0046795F"/>
    <w:rsid w:val="00467A8E"/>
    <w:rsid w:val="00467EE7"/>
    <w:rsid w:val="00470900"/>
    <w:rsid w:val="00470DC9"/>
    <w:rsid w:val="004718DB"/>
    <w:rsid w:val="0047239F"/>
    <w:rsid w:val="00472DBD"/>
    <w:rsid w:val="00472ED9"/>
    <w:rsid w:val="004730EA"/>
    <w:rsid w:val="004751D1"/>
    <w:rsid w:val="00475848"/>
    <w:rsid w:val="00475CF7"/>
    <w:rsid w:val="00476AAD"/>
    <w:rsid w:val="00476CD5"/>
    <w:rsid w:val="00476DD1"/>
    <w:rsid w:val="0047702F"/>
    <w:rsid w:val="00482219"/>
    <w:rsid w:val="00482B2A"/>
    <w:rsid w:val="00483404"/>
    <w:rsid w:val="00483E14"/>
    <w:rsid w:val="004843D6"/>
    <w:rsid w:val="00484432"/>
    <w:rsid w:val="00484A85"/>
    <w:rsid w:val="00484AA5"/>
    <w:rsid w:val="00485AF6"/>
    <w:rsid w:val="00486322"/>
    <w:rsid w:val="00486C1A"/>
    <w:rsid w:val="00487566"/>
    <w:rsid w:val="00487E08"/>
    <w:rsid w:val="00487F40"/>
    <w:rsid w:val="0049052E"/>
    <w:rsid w:val="004917A2"/>
    <w:rsid w:val="00491B73"/>
    <w:rsid w:val="00492877"/>
    <w:rsid w:val="00493077"/>
    <w:rsid w:val="004931F0"/>
    <w:rsid w:val="004936BB"/>
    <w:rsid w:val="00494116"/>
    <w:rsid w:val="004942C8"/>
    <w:rsid w:val="004961A2"/>
    <w:rsid w:val="00496B9B"/>
    <w:rsid w:val="00496DBA"/>
    <w:rsid w:val="00497468"/>
    <w:rsid w:val="004974ED"/>
    <w:rsid w:val="004A0E8D"/>
    <w:rsid w:val="004A138E"/>
    <w:rsid w:val="004A2C14"/>
    <w:rsid w:val="004A2F6A"/>
    <w:rsid w:val="004A311D"/>
    <w:rsid w:val="004A313F"/>
    <w:rsid w:val="004A366C"/>
    <w:rsid w:val="004A4A9B"/>
    <w:rsid w:val="004A5422"/>
    <w:rsid w:val="004A58EC"/>
    <w:rsid w:val="004A6BC8"/>
    <w:rsid w:val="004A6E92"/>
    <w:rsid w:val="004A75DF"/>
    <w:rsid w:val="004B020A"/>
    <w:rsid w:val="004B05DE"/>
    <w:rsid w:val="004B0927"/>
    <w:rsid w:val="004B12A1"/>
    <w:rsid w:val="004B14C8"/>
    <w:rsid w:val="004B1838"/>
    <w:rsid w:val="004B1BAD"/>
    <w:rsid w:val="004B1E6E"/>
    <w:rsid w:val="004B203A"/>
    <w:rsid w:val="004B2BE1"/>
    <w:rsid w:val="004B3CF5"/>
    <w:rsid w:val="004B79CB"/>
    <w:rsid w:val="004C2245"/>
    <w:rsid w:val="004C2F4A"/>
    <w:rsid w:val="004C32A2"/>
    <w:rsid w:val="004C36CD"/>
    <w:rsid w:val="004C3E0D"/>
    <w:rsid w:val="004C3E83"/>
    <w:rsid w:val="004C52E6"/>
    <w:rsid w:val="004C53E8"/>
    <w:rsid w:val="004C5D40"/>
    <w:rsid w:val="004C6FE2"/>
    <w:rsid w:val="004C7918"/>
    <w:rsid w:val="004C796F"/>
    <w:rsid w:val="004C7DA6"/>
    <w:rsid w:val="004D175B"/>
    <w:rsid w:val="004D1B2E"/>
    <w:rsid w:val="004D1D4E"/>
    <w:rsid w:val="004D1E22"/>
    <w:rsid w:val="004D374A"/>
    <w:rsid w:val="004D38CD"/>
    <w:rsid w:val="004D54DC"/>
    <w:rsid w:val="004D60B4"/>
    <w:rsid w:val="004D7311"/>
    <w:rsid w:val="004E01DF"/>
    <w:rsid w:val="004E07DA"/>
    <w:rsid w:val="004E09D6"/>
    <w:rsid w:val="004E0A26"/>
    <w:rsid w:val="004E1995"/>
    <w:rsid w:val="004E1B1E"/>
    <w:rsid w:val="004E1DB6"/>
    <w:rsid w:val="004E2037"/>
    <w:rsid w:val="004E20A9"/>
    <w:rsid w:val="004E2D74"/>
    <w:rsid w:val="004E3214"/>
    <w:rsid w:val="004E3469"/>
    <w:rsid w:val="004E3BD8"/>
    <w:rsid w:val="004E692E"/>
    <w:rsid w:val="004E6AEA"/>
    <w:rsid w:val="004E7113"/>
    <w:rsid w:val="004E74C7"/>
    <w:rsid w:val="004F1457"/>
    <w:rsid w:val="004F17CB"/>
    <w:rsid w:val="004F1869"/>
    <w:rsid w:val="004F1B5A"/>
    <w:rsid w:val="004F2013"/>
    <w:rsid w:val="004F37CA"/>
    <w:rsid w:val="004F4F2C"/>
    <w:rsid w:val="004F5795"/>
    <w:rsid w:val="004F58EA"/>
    <w:rsid w:val="004F5D6B"/>
    <w:rsid w:val="004F6825"/>
    <w:rsid w:val="004F7657"/>
    <w:rsid w:val="004F7AE9"/>
    <w:rsid w:val="00500AD0"/>
    <w:rsid w:val="00500C61"/>
    <w:rsid w:val="005016FF"/>
    <w:rsid w:val="005022C2"/>
    <w:rsid w:val="00504067"/>
    <w:rsid w:val="005042E0"/>
    <w:rsid w:val="00504E35"/>
    <w:rsid w:val="00504F7C"/>
    <w:rsid w:val="005054B1"/>
    <w:rsid w:val="005058B4"/>
    <w:rsid w:val="00505CEF"/>
    <w:rsid w:val="0050609E"/>
    <w:rsid w:val="00506353"/>
    <w:rsid w:val="00506C22"/>
    <w:rsid w:val="00506EC8"/>
    <w:rsid w:val="00507474"/>
    <w:rsid w:val="005106CB"/>
    <w:rsid w:val="00510F47"/>
    <w:rsid w:val="00511EEA"/>
    <w:rsid w:val="0051236D"/>
    <w:rsid w:val="00512E47"/>
    <w:rsid w:val="00512FB2"/>
    <w:rsid w:val="005138C1"/>
    <w:rsid w:val="00513CBF"/>
    <w:rsid w:val="005151EE"/>
    <w:rsid w:val="005161E9"/>
    <w:rsid w:val="00517A9D"/>
    <w:rsid w:val="00517C53"/>
    <w:rsid w:val="005201EC"/>
    <w:rsid w:val="005213AB"/>
    <w:rsid w:val="00524914"/>
    <w:rsid w:val="00524D41"/>
    <w:rsid w:val="00525476"/>
    <w:rsid w:val="0052597C"/>
    <w:rsid w:val="00525FF1"/>
    <w:rsid w:val="00526A51"/>
    <w:rsid w:val="00526D82"/>
    <w:rsid w:val="00526EEA"/>
    <w:rsid w:val="0052787D"/>
    <w:rsid w:val="005300F6"/>
    <w:rsid w:val="005325CD"/>
    <w:rsid w:val="00532937"/>
    <w:rsid w:val="00532F3A"/>
    <w:rsid w:val="00533127"/>
    <w:rsid w:val="0053372B"/>
    <w:rsid w:val="00534B69"/>
    <w:rsid w:val="00534EE4"/>
    <w:rsid w:val="00536A85"/>
    <w:rsid w:val="00536EC4"/>
    <w:rsid w:val="00537487"/>
    <w:rsid w:val="00540FF6"/>
    <w:rsid w:val="00541CAF"/>
    <w:rsid w:val="00541EB1"/>
    <w:rsid w:val="00542466"/>
    <w:rsid w:val="00542834"/>
    <w:rsid w:val="005429AC"/>
    <w:rsid w:val="00542B1D"/>
    <w:rsid w:val="00542E2B"/>
    <w:rsid w:val="005437DA"/>
    <w:rsid w:val="00543D99"/>
    <w:rsid w:val="00544CFB"/>
    <w:rsid w:val="00544DE0"/>
    <w:rsid w:val="0054542F"/>
    <w:rsid w:val="0054619F"/>
    <w:rsid w:val="00546449"/>
    <w:rsid w:val="005473A5"/>
    <w:rsid w:val="00547799"/>
    <w:rsid w:val="00547923"/>
    <w:rsid w:val="00547CA7"/>
    <w:rsid w:val="00547E6E"/>
    <w:rsid w:val="005519CC"/>
    <w:rsid w:val="00553188"/>
    <w:rsid w:val="00553CF9"/>
    <w:rsid w:val="00554418"/>
    <w:rsid w:val="005546E6"/>
    <w:rsid w:val="00554E4D"/>
    <w:rsid w:val="00556DA0"/>
    <w:rsid w:val="00556DCA"/>
    <w:rsid w:val="00557D0E"/>
    <w:rsid w:val="00560E27"/>
    <w:rsid w:val="00561883"/>
    <w:rsid w:val="005618DC"/>
    <w:rsid w:val="00562D8E"/>
    <w:rsid w:val="005631AC"/>
    <w:rsid w:val="005634B0"/>
    <w:rsid w:val="00563A88"/>
    <w:rsid w:val="00563BCC"/>
    <w:rsid w:val="0056625C"/>
    <w:rsid w:val="005666E1"/>
    <w:rsid w:val="00566755"/>
    <w:rsid w:val="00566AF7"/>
    <w:rsid w:val="00566F8D"/>
    <w:rsid w:val="005700F4"/>
    <w:rsid w:val="005705FD"/>
    <w:rsid w:val="00571763"/>
    <w:rsid w:val="00571E69"/>
    <w:rsid w:val="00574295"/>
    <w:rsid w:val="00574319"/>
    <w:rsid w:val="005752CA"/>
    <w:rsid w:val="00575D58"/>
    <w:rsid w:val="0058032E"/>
    <w:rsid w:val="005837D2"/>
    <w:rsid w:val="00583DB7"/>
    <w:rsid w:val="00584955"/>
    <w:rsid w:val="00584B7C"/>
    <w:rsid w:val="00584F1C"/>
    <w:rsid w:val="0058510D"/>
    <w:rsid w:val="0058577E"/>
    <w:rsid w:val="005862AB"/>
    <w:rsid w:val="00586911"/>
    <w:rsid w:val="00590F7A"/>
    <w:rsid w:val="00593BBC"/>
    <w:rsid w:val="00593C63"/>
    <w:rsid w:val="00593FFA"/>
    <w:rsid w:val="005959E4"/>
    <w:rsid w:val="00596DFC"/>
    <w:rsid w:val="00597111"/>
    <w:rsid w:val="00597269"/>
    <w:rsid w:val="0059729E"/>
    <w:rsid w:val="005978AE"/>
    <w:rsid w:val="00597E3A"/>
    <w:rsid w:val="005A289B"/>
    <w:rsid w:val="005A2A95"/>
    <w:rsid w:val="005A2AFB"/>
    <w:rsid w:val="005A2F62"/>
    <w:rsid w:val="005A335F"/>
    <w:rsid w:val="005A423E"/>
    <w:rsid w:val="005A46C0"/>
    <w:rsid w:val="005A4B7B"/>
    <w:rsid w:val="005A67CE"/>
    <w:rsid w:val="005A71E6"/>
    <w:rsid w:val="005A73BD"/>
    <w:rsid w:val="005A7ADB"/>
    <w:rsid w:val="005A7BCD"/>
    <w:rsid w:val="005B0335"/>
    <w:rsid w:val="005B042E"/>
    <w:rsid w:val="005B04BD"/>
    <w:rsid w:val="005B2203"/>
    <w:rsid w:val="005B2A22"/>
    <w:rsid w:val="005B2E5D"/>
    <w:rsid w:val="005B2FE9"/>
    <w:rsid w:val="005B338E"/>
    <w:rsid w:val="005B47F2"/>
    <w:rsid w:val="005B4EF3"/>
    <w:rsid w:val="005B5A70"/>
    <w:rsid w:val="005B5BB8"/>
    <w:rsid w:val="005B61CA"/>
    <w:rsid w:val="005B6582"/>
    <w:rsid w:val="005B65B1"/>
    <w:rsid w:val="005B6BF0"/>
    <w:rsid w:val="005B7361"/>
    <w:rsid w:val="005C188C"/>
    <w:rsid w:val="005C1C34"/>
    <w:rsid w:val="005C300A"/>
    <w:rsid w:val="005C39C2"/>
    <w:rsid w:val="005C405E"/>
    <w:rsid w:val="005C5588"/>
    <w:rsid w:val="005C57C8"/>
    <w:rsid w:val="005C5AD8"/>
    <w:rsid w:val="005C5B3F"/>
    <w:rsid w:val="005C5FD2"/>
    <w:rsid w:val="005C60AB"/>
    <w:rsid w:val="005C626F"/>
    <w:rsid w:val="005C6807"/>
    <w:rsid w:val="005C6A1A"/>
    <w:rsid w:val="005C7ECD"/>
    <w:rsid w:val="005D4A95"/>
    <w:rsid w:val="005D4F83"/>
    <w:rsid w:val="005D51AE"/>
    <w:rsid w:val="005D537B"/>
    <w:rsid w:val="005D5628"/>
    <w:rsid w:val="005D703E"/>
    <w:rsid w:val="005D736A"/>
    <w:rsid w:val="005D7F87"/>
    <w:rsid w:val="005E00CF"/>
    <w:rsid w:val="005E08D6"/>
    <w:rsid w:val="005E0EA5"/>
    <w:rsid w:val="005E1E9F"/>
    <w:rsid w:val="005E2836"/>
    <w:rsid w:val="005E44A0"/>
    <w:rsid w:val="005E4A0D"/>
    <w:rsid w:val="005E4EC9"/>
    <w:rsid w:val="005E514B"/>
    <w:rsid w:val="005E63DB"/>
    <w:rsid w:val="005F0131"/>
    <w:rsid w:val="005F066C"/>
    <w:rsid w:val="005F0D6B"/>
    <w:rsid w:val="005F11FA"/>
    <w:rsid w:val="005F166E"/>
    <w:rsid w:val="005F2C20"/>
    <w:rsid w:val="005F2DE9"/>
    <w:rsid w:val="005F3801"/>
    <w:rsid w:val="005F3AC9"/>
    <w:rsid w:val="005F481A"/>
    <w:rsid w:val="005F4B5D"/>
    <w:rsid w:val="005F4D3B"/>
    <w:rsid w:val="005F53EB"/>
    <w:rsid w:val="005F6114"/>
    <w:rsid w:val="005F659C"/>
    <w:rsid w:val="005F6884"/>
    <w:rsid w:val="005F69C8"/>
    <w:rsid w:val="005F6FD9"/>
    <w:rsid w:val="005F7198"/>
    <w:rsid w:val="005F7522"/>
    <w:rsid w:val="005F7FBF"/>
    <w:rsid w:val="006001CC"/>
    <w:rsid w:val="006004DA"/>
    <w:rsid w:val="006008D5"/>
    <w:rsid w:val="00600AC1"/>
    <w:rsid w:val="00600EB3"/>
    <w:rsid w:val="0060106F"/>
    <w:rsid w:val="00602078"/>
    <w:rsid w:val="006020DB"/>
    <w:rsid w:val="006021DD"/>
    <w:rsid w:val="00602CE9"/>
    <w:rsid w:val="00602D38"/>
    <w:rsid w:val="00603A2F"/>
    <w:rsid w:val="00604358"/>
    <w:rsid w:val="00604AF7"/>
    <w:rsid w:val="00604D52"/>
    <w:rsid w:val="00605685"/>
    <w:rsid w:val="006057BD"/>
    <w:rsid w:val="00605FAE"/>
    <w:rsid w:val="00606664"/>
    <w:rsid w:val="00606B66"/>
    <w:rsid w:val="00606D98"/>
    <w:rsid w:val="00607617"/>
    <w:rsid w:val="006112B9"/>
    <w:rsid w:val="00611B07"/>
    <w:rsid w:val="0061260A"/>
    <w:rsid w:val="006131BA"/>
    <w:rsid w:val="0061323F"/>
    <w:rsid w:val="00613427"/>
    <w:rsid w:val="00613E81"/>
    <w:rsid w:val="00614EAD"/>
    <w:rsid w:val="00615654"/>
    <w:rsid w:val="0061791D"/>
    <w:rsid w:val="00620613"/>
    <w:rsid w:val="00620693"/>
    <w:rsid w:val="00620A4E"/>
    <w:rsid w:val="00621F2F"/>
    <w:rsid w:val="006222BC"/>
    <w:rsid w:val="00622EFB"/>
    <w:rsid w:val="006230BA"/>
    <w:rsid w:val="0062592C"/>
    <w:rsid w:val="00625FA2"/>
    <w:rsid w:val="006263B9"/>
    <w:rsid w:val="00626D04"/>
    <w:rsid w:val="0062704D"/>
    <w:rsid w:val="006275E6"/>
    <w:rsid w:val="00627CC4"/>
    <w:rsid w:val="00627D1D"/>
    <w:rsid w:val="006300B8"/>
    <w:rsid w:val="006301B9"/>
    <w:rsid w:val="006303AA"/>
    <w:rsid w:val="006310F6"/>
    <w:rsid w:val="00631D1D"/>
    <w:rsid w:val="00631FCA"/>
    <w:rsid w:val="0063299E"/>
    <w:rsid w:val="00632F1C"/>
    <w:rsid w:val="006335E3"/>
    <w:rsid w:val="00634AD6"/>
    <w:rsid w:val="00634C36"/>
    <w:rsid w:val="00635CC9"/>
    <w:rsid w:val="0064164F"/>
    <w:rsid w:val="006429BB"/>
    <w:rsid w:val="0064305A"/>
    <w:rsid w:val="00643396"/>
    <w:rsid w:val="006444F8"/>
    <w:rsid w:val="00646D38"/>
    <w:rsid w:val="00647DB6"/>
    <w:rsid w:val="00650088"/>
    <w:rsid w:val="0065011A"/>
    <w:rsid w:val="00650884"/>
    <w:rsid w:val="0065150D"/>
    <w:rsid w:val="00652D3A"/>
    <w:rsid w:val="00652FB5"/>
    <w:rsid w:val="006538E1"/>
    <w:rsid w:val="006542F1"/>
    <w:rsid w:val="006556DF"/>
    <w:rsid w:val="006559B9"/>
    <w:rsid w:val="00656ED8"/>
    <w:rsid w:val="006570CA"/>
    <w:rsid w:val="006573C8"/>
    <w:rsid w:val="0065773A"/>
    <w:rsid w:val="00657E5A"/>
    <w:rsid w:val="006600B5"/>
    <w:rsid w:val="00661798"/>
    <w:rsid w:val="00661D36"/>
    <w:rsid w:val="006627C2"/>
    <w:rsid w:val="00664E69"/>
    <w:rsid w:val="006651F9"/>
    <w:rsid w:val="0066555C"/>
    <w:rsid w:val="0066629F"/>
    <w:rsid w:val="006662BD"/>
    <w:rsid w:val="00666D11"/>
    <w:rsid w:val="00667637"/>
    <w:rsid w:val="00667DB1"/>
    <w:rsid w:val="006701D2"/>
    <w:rsid w:val="00670975"/>
    <w:rsid w:val="00670FEB"/>
    <w:rsid w:val="00671B3D"/>
    <w:rsid w:val="006720C8"/>
    <w:rsid w:val="006723FF"/>
    <w:rsid w:val="00672552"/>
    <w:rsid w:val="006736C9"/>
    <w:rsid w:val="0067439A"/>
    <w:rsid w:val="0067482C"/>
    <w:rsid w:val="00674F36"/>
    <w:rsid w:val="00675844"/>
    <w:rsid w:val="00676AC5"/>
    <w:rsid w:val="0067711B"/>
    <w:rsid w:val="00677543"/>
    <w:rsid w:val="00677549"/>
    <w:rsid w:val="00677F8E"/>
    <w:rsid w:val="00680EC0"/>
    <w:rsid w:val="006832FD"/>
    <w:rsid w:val="00683CEF"/>
    <w:rsid w:val="00683E3F"/>
    <w:rsid w:val="00684A83"/>
    <w:rsid w:val="0068532D"/>
    <w:rsid w:val="00685696"/>
    <w:rsid w:val="00687068"/>
    <w:rsid w:val="006874D5"/>
    <w:rsid w:val="00690519"/>
    <w:rsid w:val="006905A5"/>
    <w:rsid w:val="0069069F"/>
    <w:rsid w:val="00690E8B"/>
    <w:rsid w:val="0069124B"/>
    <w:rsid w:val="0069169B"/>
    <w:rsid w:val="006919D1"/>
    <w:rsid w:val="00693669"/>
    <w:rsid w:val="00695425"/>
    <w:rsid w:val="00696303"/>
    <w:rsid w:val="00697132"/>
    <w:rsid w:val="0069728A"/>
    <w:rsid w:val="006A1490"/>
    <w:rsid w:val="006A157E"/>
    <w:rsid w:val="006A2C07"/>
    <w:rsid w:val="006A37D1"/>
    <w:rsid w:val="006A4264"/>
    <w:rsid w:val="006A4920"/>
    <w:rsid w:val="006A4E18"/>
    <w:rsid w:val="006A5068"/>
    <w:rsid w:val="006A54B8"/>
    <w:rsid w:val="006A7694"/>
    <w:rsid w:val="006A7A90"/>
    <w:rsid w:val="006B0033"/>
    <w:rsid w:val="006B1066"/>
    <w:rsid w:val="006B1417"/>
    <w:rsid w:val="006B24F0"/>
    <w:rsid w:val="006B290C"/>
    <w:rsid w:val="006B3B25"/>
    <w:rsid w:val="006B3B31"/>
    <w:rsid w:val="006B3DFA"/>
    <w:rsid w:val="006B4248"/>
    <w:rsid w:val="006B4362"/>
    <w:rsid w:val="006B4CCE"/>
    <w:rsid w:val="006B50A4"/>
    <w:rsid w:val="006B5157"/>
    <w:rsid w:val="006B5374"/>
    <w:rsid w:val="006B596A"/>
    <w:rsid w:val="006B72BD"/>
    <w:rsid w:val="006B7406"/>
    <w:rsid w:val="006C1BC8"/>
    <w:rsid w:val="006C1FB2"/>
    <w:rsid w:val="006C3222"/>
    <w:rsid w:val="006C38E6"/>
    <w:rsid w:val="006C4F52"/>
    <w:rsid w:val="006C6D73"/>
    <w:rsid w:val="006C7943"/>
    <w:rsid w:val="006C7E23"/>
    <w:rsid w:val="006D06FA"/>
    <w:rsid w:val="006D1674"/>
    <w:rsid w:val="006D1FAB"/>
    <w:rsid w:val="006D262B"/>
    <w:rsid w:val="006D292F"/>
    <w:rsid w:val="006D2A10"/>
    <w:rsid w:val="006D35E4"/>
    <w:rsid w:val="006D3E5C"/>
    <w:rsid w:val="006D4409"/>
    <w:rsid w:val="006D445B"/>
    <w:rsid w:val="006D469E"/>
    <w:rsid w:val="006D4E4C"/>
    <w:rsid w:val="006D5252"/>
    <w:rsid w:val="006E05AD"/>
    <w:rsid w:val="006E11D7"/>
    <w:rsid w:val="006E122D"/>
    <w:rsid w:val="006E176B"/>
    <w:rsid w:val="006E225D"/>
    <w:rsid w:val="006E2679"/>
    <w:rsid w:val="006E26DF"/>
    <w:rsid w:val="006E328B"/>
    <w:rsid w:val="006E4342"/>
    <w:rsid w:val="006E4FCE"/>
    <w:rsid w:val="006E5250"/>
    <w:rsid w:val="006E5BC4"/>
    <w:rsid w:val="006E5D73"/>
    <w:rsid w:val="006E69EE"/>
    <w:rsid w:val="006E79E8"/>
    <w:rsid w:val="006E7B00"/>
    <w:rsid w:val="006E7B56"/>
    <w:rsid w:val="006E7EE5"/>
    <w:rsid w:val="006F0DD1"/>
    <w:rsid w:val="006F0E75"/>
    <w:rsid w:val="006F29A7"/>
    <w:rsid w:val="006F37CD"/>
    <w:rsid w:val="006F4B19"/>
    <w:rsid w:val="006F56DB"/>
    <w:rsid w:val="006F5CF6"/>
    <w:rsid w:val="006F75D4"/>
    <w:rsid w:val="0070197A"/>
    <w:rsid w:val="00702671"/>
    <w:rsid w:val="00702867"/>
    <w:rsid w:val="00702E8D"/>
    <w:rsid w:val="00703A5C"/>
    <w:rsid w:val="00705133"/>
    <w:rsid w:val="00705D0F"/>
    <w:rsid w:val="00705F4D"/>
    <w:rsid w:val="007060F2"/>
    <w:rsid w:val="00711595"/>
    <w:rsid w:val="00711FE6"/>
    <w:rsid w:val="00713CC8"/>
    <w:rsid w:val="00713D10"/>
    <w:rsid w:val="0071479F"/>
    <w:rsid w:val="007149CC"/>
    <w:rsid w:val="0071576A"/>
    <w:rsid w:val="007167C6"/>
    <w:rsid w:val="00716E95"/>
    <w:rsid w:val="00720F0A"/>
    <w:rsid w:val="007213BA"/>
    <w:rsid w:val="00721639"/>
    <w:rsid w:val="007220F6"/>
    <w:rsid w:val="007221B6"/>
    <w:rsid w:val="00722448"/>
    <w:rsid w:val="00722D8D"/>
    <w:rsid w:val="00722E7E"/>
    <w:rsid w:val="00723094"/>
    <w:rsid w:val="0072368F"/>
    <w:rsid w:val="007262CE"/>
    <w:rsid w:val="0072699D"/>
    <w:rsid w:val="00726A47"/>
    <w:rsid w:val="00726D58"/>
    <w:rsid w:val="00726EFD"/>
    <w:rsid w:val="00727913"/>
    <w:rsid w:val="00727944"/>
    <w:rsid w:val="007279BD"/>
    <w:rsid w:val="00727DD3"/>
    <w:rsid w:val="00732ACF"/>
    <w:rsid w:val="00733064"/>
    <w:rsid w:val="00733DFA"/>
    <w:rsid w:val="0073492C"/>
    <w:rsid w:val="00735320"/>
    <w:rsid w:val="0073590E"/>
    <w:rsid w:val="0073632B"/>
    <w:rsid w:val="00740031"/>
    <w:rsid w:val="007400E5"/>
    <w:rsid w:val="0074044A"/>
    <w:rsid w:val="00740A5B"/>
    <w:rsid w:val="00740E98"/>
    <w:rsid w:val="0074174B"/>
    <w:rsid w:val="00744071"/>
    <w:rsid w:val="007442F2"/>
    <w:rsid w:val="007445D7"/>
    <w:rsid w:val="00744E05"/>
    <w:rsid w:val="007451F5"/>
    <w:rsid w:val="0074656A"/>
    <w:rsid w:val="0074780D"/>
    <w:rsid w:val="0075028C"/>
    <w:rsid w:val="00750EA4"/>
    <w:rsid w:val="007514CC"/>
    <w:rsid w:val="007516E8"/>
    <w:rsid w:val="007525BD"/>
    <w:rsid w:val="007533FE"/>
    <w:rsid w:val="007541D0"/>
    <w:rsid w:val="007544EE"/>
    <w:rsid w:val="00754C65"/>
    <w:rsid w:val="00755836"/>
    <w:rsid w:val="007572D7"/>
    <w:rsid w:val="00757B62"/>
    <w:rsid w:val="00760169"/>
    <w:rsid w:val="00760F56"/>
    <w:rsid w:val="007614DC"/>
    <w:rsid w:val="007624E9"/>
    <w:rsid w:val="00762944"/>
    <w:rsid w:val="00763958"/>
    <w:rsid w:val="0076419F"/>
    <w:rsid w:val="007642E5"/>
    <w:rsid w:val="00764D87"/>
    <w:rsid w:val="0076514B"/>
    <w:rsid w:val="00765C54"/>
    <w:rsid w:val="00765D01"/>
    <w:rsid w:val="00766B87"/>
    <w:rsid w:val="007672C3"/>
    <w:rsid w:val="00767CEE"/>
    <w:rsid w:val="007701DB"/>
    <w:rsid w:val="00770508"/>
    <w:rsid w:val="00771095"/>
    <w:rsid w:val="00771944"/>
    <w:rsid w:val="00771AD0"/>
    <w:rsid w:val="007721AD"/>
    <w:rsid w:val="007773CA"/>
    <w:rsid w:val="00777417"/>
    <w:rsid w:val="0077761F"/>
    <w:rsid w:val="00777C9C"/>
    <w:rsid w:val="00777D99"/>
    <w:rsid w:val="007802F8"/>
    <w:rsid w:val="00780D45"/>
    <w:rsid w:val="00781234"/>
    <w:rsid w:val="00783779"/>
    <w:rsid w:val="0078638A"/>
    <w:rsid w:val="00787C37"/>
    <w:rsid w:val="0079045D"/>
    <w:rsid w:val="00791AE7"/>
    <w:rsid w:val="00792833"/>
    <w:rsid w:val="00794333"/>
    <w:rsid w:val="00794717"/>
    <w:rsid w:val="00794CA2"/>
    <w:rsid w:val="00794D8C"/>
    <w:rsid w:val="007951AB"/>
    <w:rsid w:val="007953CF"/>
    <w:rsid w:val="00795AE4"/>
    <w:rsid w:val="00796ED6"/>
    <w:rsid w:val="00797245"/>
    <w:rsid w:val="0079740C"/>
    <w:rsid w:val="00797B6A"/>
    <w:rsid w:val="007A044F"/>
    <w:rsid w:val="007A046D"/>
    <w:rsid w:val="007A0A6A"/>
    <w:rsid w:val="007A13F5"/>
    <w:rsid w:val="007A14F6"/>
    <w:rsid w:val="007A36FD"/>
    <w:rsid w:val="007A3DCB"/>
    <w:rsid w:val="007A426A"/>
    <w:rsid w:val="007A5456"/>
    <w:rsid w:val="007A57DC"/>
    <w:rsid w:val="007A67EB"/>
    <w:rsid w:val="007A6D8C"/>
    <w:rsid w:val="007A734C"/>
    <w:rsid w:val="007A7413"/>
    <w:rsid w:val="007A7B91"/>
    <w:rsid w:val="007A7D3C"/>
    <w:rsid w:val="007A7FCA"/>
    <w:rsid w:val="007B1B9C"/>
    <w:rsid w:val="007B2FD2"/>
    <w:rsid w:val="007B3A3C"/>
    <w:rsid w:val="007B3C09"/>
    <w:rsid w:val="007B3F43"/>
    <w:rsid w:val="007B5F03"/>
    <w:rsid w:val="007B6D99"/>
    <w:rsid w:val="007B6E7B"/>
    <w:rsid w:val="007B7FC5"/>
    <w:rsid w:val="007C068F"/>
    <w:rsid w:val="007C1508"/>
    <w:rsid w:val="007C1C10"/>
    <w:rsid w:val="007C220D"/>
    <w:rsid w:val="007C254C"/>
    <w:rsid w:val="007C2DD9"/>
    <w:rsid w:val="007C41A5"/>
    <w:rsid w:val="007C44F2"/>
    <w:rsid w:val="007C4B61"/>
    <w:rsid w:val="007C4D25"/>
    <w:rsid w:val="007C66A7"/>
    <w:rsid w:val="007C6E05"/>
    <w:rsid w:val="007C730C"/>
    <w:rsid w:val="007C73F5"/>
    <w:rsid w:val="007D3542"/>
    <w:rsid w:val="007D4096"/>
    <w:rsid w:val="007D4B20"/>
    <w:rsid w:val="007D54DD"/>
    <w:rsid w:val="007D58F5"/>
    <w:rsid w:val="007D59D6"/>
    <w:rsid w:val="007D61F0"/>
    <w:rsid w:val="007D67D1"/>
    <w:rsid w:val="007D6AB0"/>
    <w:rsid w:val="007D6B2B"/>
    <w:rsid w:val="007D7625"/>
    <w:rsid w:val="007D76D4"/>
    <w:rsid w:val="007D76F0"/>
    <w:rsid w:val="007E17F6"/>
    <w:rsid w:val="007E1CC2"/>
    <w:rsid w:val="007E244F"/>
    <w:rsid w:val="007E28AC"/>
    <w:rsid w:val="007E3C66"/>
    <w:rsid w:val="007E4772"/>
    <w:rsid w:val="007E624F"/>
    <w:rsid w:val="007E63CF"/>
    <w:rsid w:val="007E6DAC"/>
    <w:rsid w:val="007E7A1C"/>
    <w:rsid w:val="007F0467"/>
    <w:rsid w:val="007F125B"/>
    <w:rsid w:val="007F1D33"/>
    <w:rsid w:val="007F2CF5"/>
    <w:rsid w:val="007F3F99"/>
    <w:rsid w:val="007F4C43"/>
    <w:rsid w:val="007F505D"/>
    <w:rsid w:val="007F51FC"/>
    <w:rsid w:val="007F5DC8"/>
    <w:rsid w:val="007F5F8D"/>
    <w:rsid w:val="007F65FD"/>
    <w:rsid w:val="007F69CC"/>
    <w:rsid w:val="007F77C4"/>
    <w:rsid w:val="007F77DA"/>
    <w:rsid w:val="00800B1B"/>
    <w:rsid w:val="0080104F"/>
    <w:rsid w:val="00801957"/>
    <w:rsid w:val="0080286C"/>
    <w:rsid w:val="00802C8E"/>
    <w:rsid w:val="008033B1"/>
    <w:rsid w:val="0080388F"/>
    <w:rsid w:val="00803C26"/>
    <w:rsid w:val="00805223"/>
    <w:rsid w:val="008054D1"/>
    <w:rsid w:val="00806CB5"/>
    <w:rsid w:val="00806D02"/>
    <w:rsid w:val="00806D6B"/>
    <w:rsid w:val="008073C5"/>
    <w:rsid w:val="00810FED"/>
    <w:rsid w:val="00811024"/>
    <w:rsid w:val="00811D55"/>
    <w:rsid w:val="00812CCA"/>
    <w:rsid w:val="008140FC"/>
    <w:rsid w:val="00814682"/>
    <w:rsid w:val="0081493C"/>
    <w:rsid w:val="0081494B"/>
    <w:rsid w:val="00814AD7"/>
    <w:rsid w:val="00815BC4"/>
    <w:rsid w:val="008172D1"/>
    <w:rsid w:val="0081762A"/>
    <w:rsid w:val="008215EB"/>
    <w:rsid w:val="00821B4F"/>
    <w:rsid w:val="00822169"/>
    <w:rsid w:val="00822186"/>
    <w:rsid w:val="00822F99"/>
    <w:rsid w:val="008234CE"/>
    <w:rsid w:val="00823D4F"/>
    <w:rsid w:val="008246AD"/>
    <w:rsid w:val="0082507D"/>
    <w:rsid w:val="008253A8"/>
    <w:rsid w:val="0082594D"/>
    <w:rsid w:val="00825BBE"/>
    <w:rsid w:val="00825C3A"/>
    <w:rsid w:val="008265DF"/>
    <w:rsid w:val="008266A7"/>
    <w:rsid w:val="00826853"/>
    <w:rsid w:val="00826CB4"/>
    <w:rsid w:val="00826D04"/>
    <w:rsid w:val="008271E5"/>
    <w:rsid w:val="00827E14"/>
    <w:rsid w:val="00827EC7"/>
    <w:rsid w:val="00830D34"/>
    <w:rsid w:val="008314DF"/>
    <w:rsid w:val="0083151E"/>
    <w:rsid w:val="00833351"/>
    <w:rsid w:val="00834162"/>
    <w:rsid w:val="008345B7"/>
    <w:rsid w:val="00834A15"/>
    <w:rsid w:val="00835003"/>
    <w:rsid w:val="008350EB"/>
    <w:rsid w:val="00835F2A"/>
    <w:rsid w:val="008377D4"/>
    <w:rsid w:val="008404E9"/>
    <w:rsid w:val="008405A9"/>
    <w:rsid w:val="00840726"/>
    <w:rsid w:val="008429EB"/>
    <w:rsid w:val="00843DE4"/>
    <w:rsid w:val="00844432"/>
    <w:rsid w:val="008456C0"/>
    <w:rsid w:val="0084596D"/>
    <w:rsid w:val="00845C29"/>
    <w:rsid w:val="00846CC6"/>
    <w:rsid w:val="00846F07"/>
    <w:rsid w:val="00847038"/>
    <w:rsid w:val="0084798F"/>
    <w:rsid w:val="00847BDE"/>
    <w:rsid w:val="008505D7"/>
    <w:rsid w:val="00850E9E"/>
    <w:rsid w:val="00850F1B"/>
    <w:rsid w:val="00851999"/>
    <w:rsid w:val="00852E85"/>
    <w:rsid w:val="0085330C"/>
    <w:rsid w:val="0085382C"/>
    <w:rsid w:val="00853D91"/>
    <w:rsid w:val="008544C0"/>
    <w:rsid w:val="00854664"/>
    <w:rsid w:val="00854A13"/>
    <w:rsid w:val="008550B0"/>
    <w:rsid w:val="008552ED"/>
    <w:rsid w:val="00856E31"/>
    <w:rsid w:val="00857859"/>
    <w:rsid w:val="00862352"/>
    <w:rsid w:val="00863607"/>
    <w:rsid w:val="00864DED"/>
    <w:rsid w:val="0086569F"/>
    <w:rsid w:val="0086686E"/>
    <w:rsid w:val="00867E89"/>
    <w:rsid w:val="00867E93"/>
    <w:rsid w:val="00870818"/>
    <w:rsid w:val="008708C0"/>
    <w:rsid w:val="00870F45"/>
    <w:rsid w:val="00870F66"/>
    <w:rsid w:val="008710B7"/>
    <w:rsid w:val="00871171"/>
    <w:rsid w:val="00872D40"/>
    <w:rsid w:val="00873897"/>
    <w:rsid w:val="00873CD6"/>
    <w:rsid w:val="00875952"/>
    <w:rsid w:val="00876025"/>
    <w:rsid w:val="00876A10"/>
    <w:rsid w:val="00876E77"/>
    <w:rsid w:val="00877C97"/>
    <w:rsid w:val="0088024A"/>
    <w:rsid w:val="00882A23"/>
    <w:rsid w:val="008837D4"/>
    <w:rsid w:val="008845FC"/>
    <w:rsid w:val="00884759"/>
    <w:rsid w:val="00885095"/>
    <w:rsid w:val="00885B2F"/>
    <w:rsid w:val="00886582"/>
    <w:rsid w:val="00886A91"/>
    <w:rsid w:val="00887E15"/>
    <w:rsid w:val="00890721"/>
    <w:rsid w:val="00890B1A"/>
    <w:rsid w:val="00890E47"/>
    <w:rsid w:val="008940F7"/>
    <w:rsid w:val="00894A93"/>
    <w:rsid w:val="00894B85"/>
    <w:rsid w:val="00895E31"/>
    <w:rsid w:val="0089645C"/>
    <w:rsid w:val="008A042E"/>
    <w:rsid w:val="008A08BB"/>
    <w:rsid w:val="008A187B"/>
    <w:rsid w:val="008A1ACE"/>
    <w:rsid w:val="008A22A3"/>
    <w:rsid w:val="008A37CF"/>
    <w:rsid w:val="008A47BC"/>
    <w:rsid w:val="008A4C91"/>
    <w:rsid w:val="008A5076"/>
    <w:rsid w:val="008B1479"/>
    <w:rsid w:val="008B16A6"/>
    <w:rsid w:val="008B1841"/>
    <w:rsid w:val="008B32EC"/>
    <w:rsid w:val="008B34FC"/>
    <w:rsid w:val="008B4499"/>
    <w:rsid w:val="008B5479"/>
    <w:rsid w:val="008B6B7B"/>
    <w:rsid w:val="008B7433"/>
    <w:rsid w:val="008B75B8"/>
    <w:rsid w:val="008B7AFA"/>
    <w:rsid w:val="008B7DF6"/>
    <w:rsid w:val="008C02DA"/>
    <w:rsid w:val="008C112A"/>
    <w:rsid w:val="008C3872"/>
    <w:rsid w:val="008C3EB7"/>
    <w:rsid w:val="008C4454"/>
    <w:rsid w:val="008C4AE6"/>
    <w:rsid w:val="008C4FB1"/>
    <w:rsid w:val="008C6347"/>
    <w:rsid w:val="008C662D"/>
    <w:rsid w:val="008C7EF5"/>
    <w:rsid w:val="008D08C2"/>
    <w:rsid w:val="008D0E2C"/>
    <w:rsid w:val="008D289B"/>
    <w:rsid w:val="008D2F6A"/>
    <w:rsid w:val="008D38C8"/>
    <w:rsid w:val="008D44B9"/>
    <w:rsid w:val="008D59EE"/>
    <w:rsid w:val="008E0F5F"/>
    <w:rsid w:val="008E2178"/>
    <w:rsid w:val="008E2DAD"/>
    <w:rsid w:val="008E2E36"/>
    <w:rsid w:val="008E3398"/>
    <w:rsid w:val="008E3855"/>
    <w:rsid w:val="008E3F34"/>
    <w:rsid w:val="008E3F4B"/>
    <w:rsid w:val="008E4A7B"/>
    <w:rsid w:val="008E4B95"/>
    <w:rsid w:val="008E4E2E"/>
    <w:rsid w:val="008E75F7"/>
    <w:rsid w:val="008E7A6A"/>
    <w:rsid w:val="008F1516"/>
    <w:rsid w:val="008F2527"/>
    <w:rsid w:val="008F30E1"/>
    <w:rsid w:val="008F3A6F"/>
    <w:rsid w:val="008F3AC3"/>
    <w:rsid w:val="008F3B32"/>
    <w:rsid w:val="008F44A9"/>
    <w:rsid w:val="008F4DEA"/>
    <w:rsid w:val="008F5BC5"/>
    <w:rsid w:val="008F7327"/>
    <w:rsid w:val="008F73C4"/>
    <w:rsid w:val="00900D49"/>
    <w:rsid w:val="0090183B"/>
    <w:rsid w:val="0090240C"/>
    <w:rsid w:val="00902920"/>
    <w:rsid w:val="0090392E"/>
    <w:rsid w:val="00903DF8"/>
    <w:rsid w:val="009054DF"/>
    <w:rsid w:val="0090595D"/>
    <w:rsid w:val="009059DD"/>
    <w:rsid w:val="0090601C"/>
    <w:rsid w:val="009060ED"/>
    <w:rsid w:val="00907B2E"/>
    <w:rsid w:val="00907CA4"/>
    <w:rsid w:val="00907F55"/>
    <w:rsid w:val="009106CB"/>
    <w:rsid w:val="009107FE"/>
    <w:rsid w:val="009112E6"/>
    <w:rsid w:val="00911775"/>
    <w:rsid w:val="00911F53"/>
    <w:rsid w:val="0091219E"/>
    <w:rsid w:val="009126CA"/>
    <w:rsid w:val="00912947"/>
    <w:rsid w:val="00912BA6"/>
    <w:rsid w:val="009138B5"/>
    <w:rsid w:val="0091440F"/>
    <w:rsid w:val="00914734"/>
    <w:rsid w:val="00914B7B"/>
    <w:rsid w:val="00915762"/>
    <w:rsid w:val="0091589D"/>
    <w:rsid w:val="00915A6E"/>
    <w:rsid w:val="00916096"/>
    <w:rsid w:val="009162C1"/>
    <w:rsid w:val="00916C14"/>
    <w:rsid w:val="00916F1E"/>
    <w:rsid w:val="009178D0"/>
    <w:rsid w:val="00917ABF"/>
    <w:rsid w:val="00917AC4"/>
    <w:rsid w:val="0092064F"/>
    <w:rsid w:val="00920CD4"/>
    <w:rsid w:val="009216FF"/>
    <w:rsid w:val="0092243E"/>
    <w:rsid w:val="009228B5"/>
    <w:rsid w:val="009239F7"/>
    <w:rsid w:val="009242B3"/>
    <w:rsid w:val="009246A0"/>
    <w:rsid w:val="00927747"/>
    <w:rsid w:val="00927C93"/>
    <w:rsid w:val="009304D1"/>
    <w:rsid w:val="0093090E"/>
    <w:rsid w:val="00930B60"/>
    <w:rsid w:val="00931611"/>
    <w:rsid w:val="009324FC"/>
    <w:rsid w:val="009336C9"/>
    <w:rsid w:val="009338BA"/>
    <w:rsid w:val="00933D88"/>
    <w:rsid w:val="009345A9"/>
    <w:rsid w:val="00934813"/>
    <w:rsid w:val="00935418"/>
    <w:rsid w:val="00935BFA"/>
    <w:rsid w:val="00935C7C"/>
    <w:rsid w:val="009372FB"/>
    <w:rsid w:val="00937FF0"/>
    <w:rsid w:val="009417E4"/>
    <w:rsid w:val="00941BDF"/>
    <w:rsid w:val="00943802"/>
    <w:rsid w:val="00943C68"/>
    <w:rsid w:val="00943E7B"/>
    <w:rsid w:val="0094405B"/>
    <w:rsid w:val="009455DA"/>
    <w:rsid w:val="0094587C"/>
    <w:rsid w:val="00945891"/>
    <w:rsid w:val="00945E7E"/>
    <w:rsid w:val="009471A5"/>
    <w:rsid w:val="00947834"/>
    <w:rsid w:val="00950885"/>
    <w:rsid w:val="00950BC5"/>
    <w:rsid w:val="00951078"/>
    <w:rsid w:val="00951473"/>
    <w:rsid w:val="00951489"/>
    <w:rsid w:val="00951694"/>
    <w:rsid w:val="0095185C"/>
    <w:rsid w:val="00951EE9"/>
    <w:rsid w:val="00953D9E"/>
    <w:rsid w:val="00954593"/>
    <w:rsid w:val="00954923"/>
    <w:rsid w:val="0095497F"/>
    <w:rsid w:val="00956E6F"/>
    <w:rsid w:val="0095705E"/>
    <w:rsid w:val="00957424"/>
    <w:rsid w:val="00960D1B"/>
    <w:rsid w:val="00961014"/>
    <w:rsid w:val="00962227"/>
    <w:rsid w:val="00962370"/>
    <w:rsid w:val="00963C54"/>
    <w:rsid w:val="009648E9"/>
    <w:rsid w:val="00964C6E"/>
    <w:rsid w:val="00967029"/>
    <w:rsid w:val="009671B6"/>
    <w:rsid w:val="00970005"/>
    <w:rsid w:val="0097034B"/>
    <w:rsid w:val="00970853"/>
    <w:rsid w:val="00971855"/>
    <w:rsid w:val="009739D5"/>
    <w:rsid w:val="00973D58"/>
    <w:rsid w:val="0097423C"/>
    <w:rsid w:val="00974F9B"/>
    <w:rsid w:val="00976514"/>
    <w:rsid w:val="0097710C"/>
    <w:rsid w:val="00977FD8"/>
    <w:rsid w:val="0098095F"/>
    <w:rsid w:val="00981D17"/>
    <w:rsid w:val="009842CE"/>
    <w:rsid w:val="00984518"/>
    <w:rsid w:val="00984920"/>
    <w:rsid w:val="00984B51"/>
    <w:rsid w:val="0098692F"/>
    <w:rsid w:val="00990325"/>
    <w:rsid w:val="009906F9"/>
    <w:rsid w:val="009918B2"/>
    <w:rsid w:val="00991F8F"/>
    <w:rsid w:val="00992434"/>
    <w:rsid w:val="00993212"/>
    <w:rsid w:val="0099367F"/>
    <w:rsid w:val="009936ED"/>
    <w:rsid w:val="00993F58"/>
    <w:rsid w:val="00994814"/>
    <w:rsid w:val="00995D6C"/>
    <w:rsid w:val="00996351"/>
    <w:rsid w:val="00997086"/>
    <w:rsid w:val="009975F4"/>
    <w:rsid w:val="00997DBF"/>
    <w:rsid w:val="00997FF6"/>
    <w:rsid w:val="009A2674"/>
    <w:rsid w:val="009A3B54"/>
    <w:rsid w:val="009A42F6"/>
    <w:rsid w:val="009A43DB"/>
    <w:rsid w:val="009A442F"/>
    <w:rsid w:val="009A534F"/>
    <w:rsid w:val="009A562D"/>
    <w:rsid w:val="009A6FDF"/>
    <w:rsid w:val="009A70A3"/>
    <w:rsid w:val="009A7544"/>
    <w:rsid w:val="009A7621"/>
    <w:rsid w:val="009A7ACB"/>
    <w:rsid w:val="009A7C04"/>
    <w:rsid w:val="009A7F4F"/>
    <w:rsid w:val="009B02BF"/>
    <w:rsid w:val="009B0516"/>
    <w:rsid w:val="009B0741"/>
    <w:rsid w:val="009B0762"/>
    <w:rsid w:val="009B2F3B"/>
    <w:rsid w:val="009B3510"/>
    <w:rsid w:val="009B3949"/>
    <w:rsid w:val="009B42C1"/>
    <w:rsid w:val="009B4794"/>
    <w:rsid w:val="009B4E7F"/>
    <w:rsid w:val="009B6413"/>
    <w:rsid w:val="009B6A92"/>
    <w:rsid w:val="009B7D9D"/>
    <w:rsid w:val="009B7E8C"/>
    <w:rsid w:val="009C0113"/>
    <w:rsid w:val="009C0170"/>
    <w:rsid w:val="009C206C"/>
    <w:rsid w:val="009C2B9C"/>
    <w:rsid w:val="009C3DF6"/>
    <w:rsid w:val="009C43A2"/>
    <w:rsid w:val="009C4516"/>
    <w:rsid w:val="009C4A23"/>
    <w:rsid w:val="009C4B53"/>
    <w:rsid w:val="009C51E3"/>
    <w:rsid w:val="009C68B3"/>
    <w:rsid w:val="009D0218"/>
    <w:rsid w:val="009D0484"/>
    <w:rsid w:val="009D1FA3"/>
    <w:rsid w:val="009D2C23"/>
    <w:rsid w:val="009D32B2"/>
    <w:rsid w:val="009D364A"/>
    <w:rsid w:val="009D3E45"/>
    <w:rsid w:val="009D55C2"/>
    <w:rsid w:val="009D5738"/>
    <w:rsid w:val="009D6523"/>
    <w:rsid w:val="009D7989"/>
    <w:rsid w:val="009E02D7"/>
    <w:rsid w:val="009E1799"/>
    <w:rsid w:val="009E1C5D"/>
    <w:rsid w:val="009E3937"/>
    <w:rsid w:val="009E54B2"/>
    <w:rsid w:val="009E62DB"/>
    <w:rsid w:val="009E6DAE"/>
    <w:rsid w:val="009E6EC4"/>
    <w:rsid w:val="009E79DB"/>
    <w:rsid w:val="009E7CF1"/>
    <w:rsid w:val="009F0357"/>
    <w:rsid w:val="009F0F02"/>
    <w:rsid w:val="009F0FB3"/>
    <w:rsid w:val="009F1D02"/>
    <w:rsid w:val="009F23C6"/>
    <w:rsid w:val="009F272D"/>
    <w:rsid w:val="009F2A49"/>
    <w:rsid w:val="009F3263"/>
    <w:rsid w:val="009F369A"/>
    <w:rsid w:val="009F37AC"/>
    <w:rsid w:val="009F511D"/>
    <w:rsid w:val="009F532B"/>
    <w:rsid w:val="009F5960"/>
    <w:rsid w:val="009F5B31"/>
    <w:rsid w:val="009F692B"/>
    <w:rsid w:val="009F6B29"/>
    <w:rsid w:val="009F71A8"/>
    <w:rsid w:val="009F7E9E"/>
    <w:rsid w:val="00A008B3"/>
    <w:rsid w:val="00A01920"/>
    <w:rsid w:val="00A0358E"/>
    <w:rsid w:val="00A036B8"/>
    <w:rsid w:val="00A045FD"/>
    <w:rsid w:val="00A04637"/>
    <w:rsid w:val="00A04ED0"/>
    <w:rsid w:val="00A0571A"/>
    <w:rsid w:val="00A05F07"/>
    <w:rsid w:val="00A069DD"/>
    <w:rsid w:val="00A06C8C"/>
    <w:rsid w:val="00A101F7"/>
    <w:rsid w:val="00A10C42"/>
    <w:rsid w:val="00A1125E"/>
    <w:rsid w:val="00A119F2"/>
    <w:rsid w:val="00A11A7B"/>
    <w:rsid w:val="00A12AF3"/>
    <w:rsid w:val="00A1404F"/>
    <w:rsid w:val="00A1424A"/>
    <w:rsid w:val="00A14B23"/>
    <w:rsid w:val="00A14BB2"/>
    <w:rsid w:val="00A15FC9"/>
    <w:rsid w:val="00A16B10"/>
    <w:rsid w:val="00A17C20"/>
    <w:rsid w:val="00A21785"/>
    <w:rsid w:val="00A219FD"/>
    <w:rsid w:val="00A21ACA"/>
    <w:rsid w:val="00A21CC7"/>
    <w:rsid w:val="00A21F39"/>
    <w:rsid w:val="00A23619"/>
    <w:rsid w:val="00A2373E"/>
    <w:rsid w:val="00A249CD"/>
    <w:rsid w:val="00A24EBE"/>
    <w:rsid w:val="00A25143"/>
    <w:rsid w:val="00A252A8"/>
    <w:rsid w:val="00A2538A"/>
    <w:rsid w:val="00A2736C"/>
    <w:rsid w:val="00A27EB9"/>
    <w:rsid w:val="00A30EC7"/>
    <w:rsid w:val="00A31755"/>
    <w:rsid w:val="00A3281A"/>
    <w:rsid w:val="00A32918"/>
    <w:rsid w:val="00A351DF"/>
    <w:rsid w:val="00A352DB"/>
    <w:rsid w:val="00A35941"/>
    <w:rsid w:val="00A36001"/>
    <w:rsid w:val="00A363AF"/>
    <w:rsid w:val="00A370E0"/>
    <w:rsid w:val="00A37A35"/>
    <w:rsid w:val="00A40B4E"/>
    <w:rsid w:val="00A4179C"/>
    <w:rsid w:val="00A41C6A"/>
    <w:rsid w:val="00A42071"/>
    <w:rsid w:val="00A43162"/>
    <w:rsid w:val="00A4342E"/>
    <w:rsid w:val="00A437D6"/>
    <w:rsid w:val="00A437DB"/>
    <w:rsid w:val="00A4390B"/>
    <w:rsid w:val="00A44045"/>
    <w:rsid w:val="00A45082"/>
    <w:rsid w:val="00A45C18"/>
    <w:rsid w:val="00A45D72"/>
    <w:rsid w:val="00A466E7"/>
    <w:rsid w:val="00A466EC"/>
    <w:rsid w:val="00A504BD"/>
    <w:rsid w:val="00A50572"/>
    <w:rsid w:val="00A51B60"/>
    <w:rsid w:val="00A51E79"/>
    <w:rsid w:val="00A528E8"/>
    <w:rsid w:val="00A52A50"/>
    <w:rsid w:val="00A52EF8"/>
    <w:rsid w:val="00A53B67"/>
    <w:rsid w:val="00A5605A"/>
    <w:rsid w:val="00A56EF7"/>
    <w:rsid w:val="00A60B3D"/>
    <w:rsid w:val="00A60C4C"/>
    <w:rsid w:val="00A6114C"/>
    <w:rsid w:val="00A615C7"/>
    <w:rsid w:val="00A62BC1"/>
    <w:rsid w:val="00A6314A"/>
    <w:rsid w:val="00A63C02"/>
    <w:rsid w:val="00A63C13"/>
    <w:rsid w:val="00A6483C"/>
    <w:rsid w:val="00A6566C"/>
    <w:rsid w:val="00A66C1E"/>
    <w:rsid w:val="00A70BB9"/>
    <w:rsid w:val="00A71453"/>
    <w:rsid w:val="00A72D54"/>
    <w:rsid w:val="00A72E7B"/>
    <w:rsid w:val="00A7346E"/>
    <w:rsid w:val="00A73BB5"/>
    <w:rsid w:val="00A74150"/>
    <w:rsid w:val="00A7527E"/>
    <w:rsid w:val="00A752B3"/>
    <w:rsid w:val="00A762CA"/>
    <w:rsid w:val="00A76A99"/>
    <w:rsid w:val="00A77B57"/>
    <w:rsid w:val="00A80310"/>
    <w:rsid w:val="00A812A5"/>
    <w:rsid w:val="00A81EDA"/>
    <w:rsid w:val="00A81FFF"/>
    <w:rsid w:val="00A82711"/>
    <w:rsid w:val="00A82D51"/>
    <w:rsid w:val="00A83ABB"/>
    <w:rsid w:val="00A84005"/>
    <w:rsid w:val="00A84189"/>
    <w:rsid w:val="00A852B2"/>
    <w:rsid w:val="00A859D1"/>
    <w:rsid w:val="00A8667D"/>
    <w:rsid w:val="00A91793"/>
    <w:rsid w:val="00A9249D"/>
    <w:rsid w:val="00A92811"/>
    <w:rsid w:val="00A937A9"/>
    <w:rsid w:val="00A93BD9"/>
    <w:rsid w:val="00A944F8"/>
    <w:rsid w:val="00A94744"/>
    <w:rsid w:val="00A947ED"/>
    <w:rsid w:val="00A948E4"/>
    <w:rsid w:val="00A95414"/>
    <w:rsid w:val="00A95E53"/>
    <w:rsid w:val="00A96914"/>
    <w:rsid w:val="00A96EFE"/>
    <w:rsid w:val="00AA0B18"/>
    <w:rsid w:val="00AA15BB"/>
    <w:rsid w:val="00AA1DEA"/>
    <w:rsid w:val="00AA277E"/>
    <w:rsid w:val="00AA2B69"/>
    <w:rsid w:val="00AA3686"/>
    <w:rsid w:val="00AA3A49"/>
    <w:rsid w:val="00AA47DF"/>
    <w:rsid w:val="00AA4C6B"/>
    <w:rsid w:val="00AA520E"/>
    <w:rsid w:val="00AA531B"/>
    <w:rsid w:val="00AA773F"/>
    <w:rsid w:val="00AA7B64"/>
    <w:rsid w:val="00AA7EEE"/>
    <w:rsid w:val="00AB0260"/>
    <w:rsid w:val="00AB041B"/>
    <w:rsid w:val="00AB105A"/>
    <w:rsid w:val="00AB1231"/>
    <w:rsid w:val="00AB1DBE"/>
    <w:rsid w:val="00AB1E13"/>
    <w:rsid w:val="00AB29F6"/>
    <w:rsid w:val="00AB305D"/>
    <w:rsid w:val="00AB3128"/>
    <w:rsid w:val="00AB46E9"/>
    <w:rsid w:val="00AB5253"/>
    <w:rsid w:val="00AB5A85"/>
    <w:rsid w:val="00AB5AC0"/>
    <w:rsid w:val="00AB61CD"/>
    <w:rsid w:val="00AB7D8E"/>
    <w:rsid w:val="00AC06AC"/>
    <w:rsid w:val="00AC0C9A"/>
    <w:rsid w:val="00AC132C"/>
    <w:rsid w:val="00AC1344"/>
    <w:rsid w:val="00AC24D3"/>
    <w:rsid w:val="00AC2EA6"/>
    <w:rsid w:val="00AC50E9"/>
    <w:rsid w:val="00AC61CA"/>
    <w:rsid w:val="00AC660A"/>
    <w:rsid w:val="00AC7A13"/>
    <w:rsid w:val="00AC7D4E"/>
    <w:rsid w:val="00AC7E11"/>
    <w:rsid w:val="00AC7F82"/>
    <w:rsid w:val="00AD0183"/>
    <w:rsid w:val="00AD19A9"/>
    <w:rsid w:val="00AD1FC7"/>
    <w:rsid w:val="00AD2312"/>
    <w:rsid w:val="00AD3001"/>
    <w:rsid w:val="00AD431D"/>
    <w:rsid w:val="00AD5306"/>
    <w:rsid w:val="00AD536E"/>
    <w:rsid w:val="00AD5F57"/>
    <w:rsid w:val="00AD6847"/>
    <w:rsid w:val="00AD7459"/>
    <w:rsid w:val="00AD7986"/>
    <w:rsid w:val="00AD7DB5"/>
    <w:rsid w:val="00AE013C"/>
    <w:rsid w:val="00AE087B"/>
    <w:rsid w:val="00AE14EA"/>
    <w:rsid w:val="00AE2498"/>
    <w:rsid w:val="00AE2C84"/>
    <w:rsid w:val="00AE310F"/>
    <w:rsid w:val="00AE3174"/>
    <w:rsid w:val="00AE3724"/>
    <w:rsid w:val="00AE4A00"/>
    <w:rsid w:val="00AE4E07"/>
    <w:rsid w:val="00AE5F02"/>
    <w:rsid w:val="00AE67A8"/>
    <w:rsid w:val="00AE6E84"/>
    <w:rsid w:val="00AE744E"/>
    <w:rsid w:val="00AE766B"/>
    <w:rsid w:val="00AE7902"/>
    <w:rsid w:val="00AF0AF0"/>
    <w:rsid w:val="00AF1EF4"/>
    <w:rsid w:val="00AF216C"/>
    <w:rsid w:val="00AF3835"/>
    <w:rsid w:val="00AF3ECE"/>
    <w:rsid w:val="00AF428E"/>
    <w:rsid w:val="00AF5AEA"/>
    <w:rsid w:val="00AF797A"/>
    <w:rsid w:val="00B0123C"/>
    <w:rsid w:val="00B014C0"/>
    <w:rsid w:val="00B016D1"/>
    <w:rsid w:val="00B01DDE"/>
    <w:rsid w:val="00B027E7"/>
    <w:rsid w:val="00B02B04"/>
    <w:rsid w:val="00B02D50"/>
    <w:rsid w:val="00B03CC5"/>
    <w:rsid w:val="00B04F44"/>
    <w:rsid w:val="00B05905"/>
    <w:rsid w:val="00B05BEF"/>
    <w:rsid w:val="00B06525"/>
    <w:rsid w:val="00B06F2B"/>
    <w:rsid w:val="00B07CB7"/>
    <w:rsid w:val="00B09D74"/>
    <w:rsid w:val="00B10961"/>
    <w:rsid w:val="00B110DC"/>
    <w:rsid w:val="00B12072"/>
    <w:rsid w:val="00B134B5"/>
    <w:rsid w:val="00B14C9F"/>
    <w:rsid w:val="00B16E87"/>
    <w:rsid w:val="00B1724C"/>
    <w:rsid w:val="00B17A52"/>
    <w:rsid w:val="00B22BF3"/>
    <w:rsid w:val="00B23854"/>
    <w:rsid w:val="00B23E71"/>
    <w:rsid w:val="00B23EA9"/>
    <w:rsid w:val="00B2434A"/>
    <w:rsid w:val="00B24F07"/>
    <w:rsid w:val="00B26E00"/>
    <w:rsid w:val="00B27026"/>
    <w:rsid w:val="00B300CC"/>
    <w:rsid w:val="00B300DE"/>
    <w:rsid w:val="00B308DC"/>
    <w:rsid w:val="00B31670"/>
    <w:rsid w:val="00B33110"/>
    <w:rsid w:val="00B3349D"/>
    <w:rsid w:val="00B33BBE"/>
    <w:rsid w:val="00B33BCC"/>
    <w:rsid w:val="00B3594E"/>
    <w:rsid w:val="00B3687A"/>
    <w:rsid w:val="00B36CA5"/>
    <w:rsid w:val="00B36F89"/>
    <w:rsid w:val="00B40E10"/>
    <w:rsid w:val="00B41293"/>
    <w:rsid w:val="00B41E0B"/>
    <w:rsid w:val="00B42084"/>
    <w:rsid w:val="00B42134"/>
    <w:rsid w:val="00B4224E"/>
    <w:rsid w:val="00B43D1E"/>
    <w:rsid w:val="00B43F99"/>
    <w:rsid w:val="00B466C9"/>
    <w:rsid w:val="00B4724E"/>
    <w:rsid w:val="00B47471"/>
    <w:rsid w:val="00B47B68"/>
    <w:rsid w:val="00B502E2"/>
    <w:rsid w:val="00B51CDA"/>
    <w:rsid w:val="00B51FBE"/>
    <w:rsid w:val="00B521E9"/>
    <w:rsid w:val="00B52410"/>
    <w:rsid w:val="00B526A6"/>
    <w:rsid w:val="00B5278A"/>
    <w:rsid w:val="00B52844"/>
    <w:rsid w:val="00B53605"/>
    <w:rsid w:val="00B53DB1"/>
    <w:rsid w:val="00B548D8"/>
    <w:rsid w:val="00B558F6"/>
    <w:rsid w:val="00B56DEC"/>
    <w:rsid w:val="00B60AEE"/>
    <w:rsid w:val="00B61231"/>
    <w:rsid w:val="00B61C70"/>
    <w:rsid w:val="00B6231B"/>
    <w:rsid w:val="00B627D6"/>
    <w:rsid w:val="00B629B2"/>
    <w:rsid w:val="00B63566"/>
    <w:rsid w:val="00B63AA1"/>
    <w:rsid w:val="00B64738"/>
    <w:rsid w:val="00B6517D"/>
    <w:rsid w:val="00B6607E"/>
    <w:rsid w:val="00B665CF"/>
    <w:rsid w:val="00B6689E"/>
    <w:rsid w:val="00B66C4D"/>
    <w:rsid w:val="00B66FB8"/>
    <w:rsid w:val="00B6791C"/>
    <w:rsid w:val="00B70985"/>
    <w:rsid w:val="00B70D56"/>
    <w:rsid w:val="00B70D86"/>
    <w:rsid w:val="00B71020"/>
    <w:rsid w:val="00B71782"/>
    <w:rsid w:val="00B71A6C"/>
    <w:rsid w:val="00B71AD5"/>
    <w:rsid w:val="00B72C34"/>
    <w:rsid w:val="00B734F9"/>
    <w:rsid w:val="00B74E55"/>
    <w:rsid w:val="00B76D50"/>
    <w:rsid w:val="00B809E1"/>
    <w:rsid w:val="00B81C16"/>
    <w:rsid w:val="00B8218A"/>
    <w:rsid w:val="00B82568"/>
    <w:rsid w:val="00B83E6D"/>
    <w:rsid w:val="00B83EB4"/>
    <w:rsid w:val="00B841F0"/>
    <w:rsid w:val="00B8469F"/>
    <w:rsid w:val="00B848A9"/>
    <w:rsid w:val="00B870BE"/>
    <w:rsid w:val="00B87CA0"/>
    <w:rsid w:val="00B90629"/>
    <w:rsid w:val="00B90D10"/>
    <w:rsid w:val="00B91C75"/>
    <w:rsid w:val="00B926CA"/>
    <w:rsid w:val="00B93EE1"/>
    <w:rsid w:val="00B94114"/>
    <w:rsid w:val="00B94A9F"/>
    <w:rsid w:val="00B94CAB"/>
    <w:rsid w:val="00B966E3"/>
    <w:rsid w:val="00B96C47"/>
    <w:rsid w:val="00BA1973"/>
    <w:rsid w:val="00BA1F85"/>
    <w:rsid w:val="00BA3303"/>
    <w:rsid w:val="00BA36EB"/>
    <w:rsid w:val="00BA3900"/>
    <w:rsid w:val="00BA79E3"/>
    <w:rsid w:val="00BA7BB5"/>
    <w:rsid w:val="00BA7D16"/>
    <w:rsid w:val="00BB089A"/>
    <w:rsid w:val="00BB15BF"/>
    <w:rsid w:val="00BB19D6"/>
    <w:rsid w:val="00BB351A"/>
    <w:rsid w:val="00BB3E89"/>
    <w:rsid w:val="00BB5443"/>
    <w:rsid w:val="00BB6458"/>
    <w:rsid w:val="00BB6B54"/>
    <w:rsid w:val="00BB78C3"/>
    <w:rsid w:val="00BB7EEB"/>
    <w:rsid w:val="00BC1C04"/>
    <w:rsid w:val="00BC247C"/>
    <w:rsid w:val="00BC25B5"/>
    <w:rsid w:val="00BC30F7"/>
    <w:rsid w:val="00BC4900"/>
    <w:rsid w:val="00BC4B3D"/>
    <w:rsid w:val="00BC4C4E"/>
    <w:rsid w:val="00BC4C77"/>
    <w:rsid w:val="00BC55B7"/>
    <w:rsid w:val="00BC5A80"/>
    <w:rsid w:val="00BC5E7C"/>
    <w:rsid w:val="00BC6A92"/>
    <w:rsid w:val="00BC6BE1"/>
    <w:rsid w:val="00BC796C"/>
    <w:rsid w:val="00BD02B0"/>
    <w:rsid w:val="00BD1503"/>
    <w:rsid w:val="00BD2D83"/>
    <w:rsid w:val="00BD2DAD"/>
    <w:rsid w:val="00BD3633"/>
    <w:rsid w:val="00BD402B"/>
    <w:rsid w:val="00BD423D"/>
    <w:rsid w:val="00BD545F"/>
    <w:rsid w:val="00BD6DD3"/>
    <w:rsid w:val="00BD7473"/>
    <w:rsid w:val="00BD767C"/>
    <w:rsid w:val="00BD7DC6"/>
    <w:rsid w:val="00BE30B1"/>
    <w:rsid w:val="00BE3887"/>
    <w:rsid w:val="00BE3CB2"/>
    <w:rsid w:val="00BE44F1"/>
    <w:rsid w:val="00BE4BEF"/>
    <w:rsid w:val="00BE4E06"/>
    <w:rsid w:val="00BE4F07"/>
    <w:rsid w:val="00BE5E95"/>
    <w:rsid w:val="00BE5E9C"/>
    <w:rsid w:val="00BE68CA"/>
    <w:rsid w:val="00BF09FC"/>
    <w:rsid w:val="00BF0C63"/>
    <w:rsid w:val="00BF0F10"/>
    <w:rsid w:val="00BF19DF"/>
    <w:rsid w:val="00BF1D51"/>
    <w:rsid w:val="00BF2597"/>
    <w:rsid w:val="00BF2914"/>
    <w:rsid w:val="00BF2EAB"/>
    <w:rsid w:val="00BF3AE6"/>
    <w:rsid w:val="00BF56C8"/>
    <w:rsid w:val="00BF56CB"/>
    <w:rsid w:val="00BF5B2A"/>
    <w:rsid w:val="00BF7052"/>
    <w:rsid w:val="00C00B65"/>
    <w:rsid w:val="00C01B76"/>
    <w:rsid w:val="00C02794"/>
    <w:rsid w:val="00C037F3"/>
    <w:rsid w:val="00C0390D"/>
    <w:rsid w:val="00C03B8A"/>
    <w:rsid w:val="00C04E16"/>
    <w:rsid w:val="00C05C66"/>
    <w:rsid w:val="00C062CA"/>
    <w:rsid w:val="00C07395"/>
    <w:rsid w:val="00C1020D"/>
    <w:rsid w:val="00C10546"/>
    <w:rsid w:val="00C108EF"/>
    <w:rsid w:val="00C118AB"/>
    <w:rsid w:val="00C13A46"/>
    <w:rsid w:val="00C14193"/>
    <w:rsid w:val="00C1458B"/>
    <w:rsid w:val="00C15597"/>
    <w:rsid w:val="00C156EE"/>
    <w:rsid w:val="00C15730"/>
    <w:rsid w:val="00C16CA6"/>
    <w:rsid w:val="00C16D44"/>
    <w:rsid w:val="00C1719D"/>
    <w:rsid w:val="00C17791"/>
    <w:rsid w:val="00C22196"/>
    <w:rsid w:val="00C22403"/>
    <w:rsid w:val="00C23919"/>
    <w:rsid w:val="00C23D76"/>
    <w:rsid w:val="00C2489F"/>
    <w:rsid w:val="00C249F7"/>
    <w:rsid w:val="00C26345"/>
    <w:rsid w:val="00C26379"/>
    <w:rsid w:val="00C27D87"/>
    <w:rsid w:val="00C32CCC"/>
    <w:rsid w:val="00C36E38"/>
    <w:rsid w:val="00C37A9C"/>
    <w:rsid w:val="00C40693"/>
    <w:rsid w:val="00C408BC"/>
    <w:rsid w:val="00C41C65"/>
    <w:rsid w:val="00C421B5"/>
    <w:rsid w:val="00C455CB"/>
    <w:rsid w:val="00C456D0"/>
    <w:rsid w:val="00C46782"/>
    <w:rsid w:val="00C46B1F"/>
    <w:rsid w:val="00C47087"/>
    <w:rsid w:val="00C473AD"/>
    <w:rsid w:val="00C47469"/>
    <w:rsid w:val="00C47A24"/>
    <w:rsid w:val="00C50422"/>
    <w:rsid w:val="00C52221"/>
    <w:rsid w:val="00C54B26"/>
    <w:rsid w:val="00C55BBD"/>
    <w:rsid w:val="00C55BE6"/>
    <w:rsid w:val="00C610A1"/>
    <w:rsid w:val="00C61545"/>
    <w:rsid w:val="00C615B2"/>
    <w:rsid w:val="00C617AC"/>
    <w:rsid w:val="00C6187D"/>
    <w:rsid w:val="00C623E6"/>
    <w:rsid w:val="00C64AAC"/>
    <w:rsid w:val="00C651E4"/>
    <w:rsid w:val="00C654B4"/>
    <w:rsid w:val="00C65C2A"/>
    <w:rsid w:val="00C65E1B"/>
    <w:rsid w:val="00C669A1"/>
    <w:rsid w:val="00C66A2A"/>
    <w:rsid w:val="00C66C45"/>
    <w:rsid w:val="00C708E0"/>
    <w:rsid w:val="00C7188D"/>
    <w:rsid w:val="00C71A68"/>
    <w:rsid w:val="00C72BB4"/>
    <w:rsid w:val="00C72DC5"/>
    <w:rsid w:val="00C72EAC"/>
    <w:rsid w:val="00C73876"/>
    <w:rsid w:val="00C73C9E"/>
    <w:rsid w:val="00C74D04"/>
    <w:rsid w:val="00C7539A"/>
    <w:rsid w:val="00C75602"/>
    <w:rsid w:val="00C76FD1"/>
    <w:rsid w:val="00C770A6"/>
    <w:rsid w:val="00C773B3"/>
    <w:rsid w:val="00C80275"/>
    <w:rsid w:val="00C8070D"/>
    <w:rsid w:val="00C807DE"/>
    <w:rsid w:val="00C80D7C"/>
    <w:rsid w:val="00C81028"/>
    <w:rsid w:val="00C8132D"/>
    <w:rsid w:val="00C81927"/>
    <w:rsid w:val="00C81A8A"/>
    <w:rsid w:val="00C83418"/>
    <w:rsid w:val="00C84BDE"/>
    <w:rsid w:val="00C84C4A"/>
    <w:rsid w:val="00C84C57"/>
    <w:rsid w:val="00C8550A"/>
    <w:rsid w:val="00C85BE3"/>
    <w:rsid w:val="00C86F5F"/>
    <w:rsid w:val="00C87AC5"/>
    <w:rsid w:val="00C87D05"/>
    <w:rsid w:val="00C87DB6"/>
    <w:rsid w:val="00C9070D"/>
    <w:rsid w:val="00C913B0"/>
    <w:rsid w:val="00C9184E"/>
    <w:rsid w:val="00C91AA6"/>
    <w:rsid w:val="00C92033"/>
    <w:rsid w:val="00C92464"/>
    <w:rsid w:val="00C9263D"/>
    <w:rsid w:val="00C92E03"/>
    <w:rsid w:val="00C93491"/>
    <w:rsid w:val="00C93632"/>
    <w:rsid w:val="00C956B1"/>
    <w:rsid w:val="00C96638"/>
    <w:rsid w:val="00C96BF1"/>
    <w:rsid w:val="00CA1561"/>
    <w:rsid w:val="00CA1F56"/>
    <w:rsid w:val="00CA1FCF"/>
    <w:rsid w:val="00CA2523"/>
    <w:rsid w:val="00CA4134"/>
    <w:rsid w:val="00CA41D4"/>
    <w:rsid w:val="00CA5A34"/>
    <w:rsid w:val="00CA5B32"/>
    <w:rsid w:val="00CA5C3C"/>
    <w:rsid w:val="00CB089F"/>
    <w:rsid w:val="00CB1637"/>
    <w:rsid w:val="00CB1CF3"/>
    <w:rsid w:val="00CB68E9"/>
    <w:rsid w:val="00CB6D97"/>
    <w:rsid w:val="00CC0404"/>
    <w:rsid w:val="00CC0E57"/>
    <w:rsid w:val="00CC1009"/>
    <w:rsid w:val="00CC1045"/>
    <w:rsid w:val="00CC21AE"/>
    <w:rsid w:val="00CC2938"/>
    <w:rsid w:val="00CC2E9C"/>
    <w:rsid w:val="00CC361B"/>
    <w:rsid w:val="00CC4831"/>
    <w:rsid w:val="00CC4A3D"/>
    <w:rsid w:val="00CC5B5F"/>
    <w:rsid w:val="00CC600D"/>
    <w:rsid w:val="00CC698E"/>
    <w:rsid w:val="00CC6C2F"/>
    <w:rsid w:val="00CC7E4E"/>
    <w:rsid w:val="00CD079F"/>
    <w:rsid w:val="00CD0FD4"/>
    <w:rsid w:val="00CD1D1C"/>
    <w:rsid w:val="00CD2417"/>
    <w:rsid w:val="00CD2673"/>
    <w:rsid w:val="00CD699D"/>
    <w:rsid w:val="00CE021C"/>
    <w:rsid w:val="00CE03FF"/>
    <w:rsid w:val="00CE062F"/>
    <w:rsid w:val="00CE159C"/>
    <w:rsid w:val="00CE1BA9"/>
    <w:rsid w:val="00CE1C18"/>
    <w:rsid w:val="00CE3854"/>
    <w:rsid w:val="00CE38D5"/>
    <w:rsid w:val="00CE3F25"/>
    <w:rsid w:val="00CE40EA"/>
    <w:rsid w:val="00CE43AA"/>
    <w:rsid w:val="00CE4E0A"/>
    <w:rsid w:val="00CE51B7"/>
    <w:rsid w:val="00CE5A6F"/>
    <w:rsid w:val="00CF0CC0"/>
    <w:rsid w:val="00CF1698"/>
    <w:rsid w:val="00CF2271"/>
    <w:rsid w:val="00CF2B05"/>
    <w:rsid w:val="00CF2C32"/>
    <w:rsid w:val="00CF2DCE"/>
    <w:rsid w:val="00CF36AC"/>
    <w:rsid w:val="00CF36D2"/>
    <w:rsid w:val="00CF3E7C"/>
    <w:rsid w:val="00CF628C"/>
    <w:rsid w:val="00CF6B0C"/>
    <w:rsid w:val="00CF7827"/>
    <w:rsid w:val="00CF787D"/>
    <w:rsid w:val="00D01D30"/>
    <w:rsid w:val="00D030E5"/>
    <w:rsid w:val="00D0352E"/>
    <w:rsid w:val="00D03D09"/>
    <w:rsid w:val="00D041C7"/>
    <w:rsid w:val="00D041EE"/>
    <w:rsid w:val="00D04CEA"/>
    <w:rsid w:val="00D055F3"/>
    <w:rsid w:val="00D05BBE"/>
    <w:rsid w:val="00D060DE"/>
    <w:rsid w:val="00D079A9"/>
    <w:rsid w:val="00D07B68"/>
    <w:rsid w:val="00D1055C"/>
    <w:rsid w:val="00D11409"/>
    <w:rsid w:val="00D1165B"/>
    <w:rsid w:val="00D11A78"/>
    <w:rsid w:val="00D11BAB"/>
    <w:rsid w:val="00D120CD"/>
    <w:rsid w:val="00D12960"/>
    <w:rsid w:val="00D12E86"/>
    <w:rsid w:val="00D133B1"/>
    <w:rsid w:val="00D138DC"/>
    <w:rsid w:val="00D1546F"/>
    <w:rsid w:val="00D1608B"/>
    <w:rsid w:val="00D16B39"/>
    <w:rsid w:val="00D1718E"/>
    <w:rsid w:val="00D20B2E"/>
    <w:rsid w:val="00D217D2"/>
    <w:rsid w:val="00D21929"/>
    <w:rsid w:val="00D235F5"/>
    <w:rsid w:val="00D23957"/>
    <w:rsid w:val="00D2581E"/>
    <w:rsid w:val="00D2584E"/>
    <w:rsid w:val="00D259DE"/>
    <w:rsid w:val="00D2704A"/>
    <w:rsid w:val="00D27A0D"/>
    <w:rsid w:val="00D27A64"/>
    <w:rsid w:val="00D305C7"/>
    <w:rsid w:val="00D30C4D"/>
    <w:rsid w:val="00D30D4A"/>
    <w:rsid w:val="00D30E94"/>
    <w:rsid w:val="00D33BC3"/>
    <w:rsid w:val="00D34EEA"/>
    <w:rsid w:val="00D35754"/>
    <w:rsid w:val="00D3792E"/>
    <w:rsid w:val="00D37D60"/>
    <w:rsid w:val="00D37E01"/>
    <w:rsid w:val="00D37FF9"/>
    <w:rsid w:val="00D409E6"/>
    <w:rsid w:val="00D41C40"/>
    <w:rsid w:val="00D43178"/>
    <w:rsid w:val="00D43626"/>
    <w:rsid w:val="00D43AFC"/>
    <w:rsid w:val="00D43CFD"/>
    <w:rsid w:val="00D44EE5"/>
    <w:rsid w:val="00D4516F"/>
    <w:rsid w:val="00D4537A"/>
    <w:rsid w:val="00D46663"/>
    <w:rsid w:val="00D46B69"/>
    <w:rsid w:val="00D50430"/>
    <w:rsid w:val="00D52450"/>
    <w:rsid w:val="00D52B18"/>
    <w:rsid w:val="00D53CF4"/>
    <w:rsid w:val="00D53F29"/>
    <w:rsid w:val="00D545D2"/>
    <w:rsid w:val="00D54C32"/>
    <w:rsid w:val="00D5529E"/>
    <w:rsid w:val="00D56725"/>
    <w:rsid w:val="00D56FB9"/>
    <w:rsid w:val="00D57321"/>
    <w:rsid w:val="00D6005F"/>
    <w:rsid w:val="00D60FE3"/>
    <w:rsid w:val="00D60FFB"/>
    <w:rsid w:val="00D61547"/>
    <w:rsid w:val="00D6170E"/>
    <w:rsid w:val="00D618D6"/>
    <w:rsid w:val="00D61ACC"/>
    <w:rsid w:val="00D63061"/>
    <w:rsid w:val="00D63796"/>
    <w:rsid w:val="00D66A55"/>
    <w:rsid w:val="00D70C8B"/>
    <w:rsid w:val="00D70E6F"/>
    <w:rsid w:val="00D714D2"/>
    <w:rsid w:val="00D73F14"/>
    <w:rsid w:val="00D7478F"/>
    <w:rsid w:val="00D74B5C"/>
    <w:rsid w:val="00D74E45"/>
    <w:rsid w:val="00D752E7"/>
    <w:rsid w:val="00D7659D"/>
    <w:rsid w:val="00D76DAF"/>
    <w:rsid w:val="00D779A6"/>
    <w:rsid w:val="00D77C84"/>
    <w:rsid w:val="00D77E0D"/>
    <w:rsid w:val="00D77F09"/>
    <w:rsid w:val="00D8093A"/>
    <w:rsid w:val="00D809B7"/>
    <w:rsid w:val="00D80E8C"/>
    <w:rsid w:val="00D8140A"/>
    <w:rsid w:val="00D82513"/>
    <w:rsid w:val="00D82949"/>
    <w:rsid w:val="00D82B4F"/>
    <w:rsid w:val="00D84CE2"/>
    <w:rsid w:val="00D84F6C"/>
    <w:rsid w:val="00D862EC"/>
    <w:rsid w:val="00D86347"/>
    <w:rsid w:val="00D86559"/>
    <w:rsid w:val="00D86B5D"/>
    <w:rsid w:val="00D86B67"/>
    <w:rsid w:val="00D87475"/>
    <w:rsid w:val="00D9009B"/>
    <w:rsid w:val="00D90D96"/>
    <w:rsid w:val="00D91263"/>
    <w:rsid w:val="00D91FB9"/>
    <w:rsid w:val="00D9223E"/>
    <w:rsid w:val="00D92395"/>
    <w:rsid w:val="00D933AC"/>
    <w:rsid w:val="00D9453F"/>
    <w:rsid w:val="00D945B5"/>
    <w:rsid w:val="00D95800"/>
    <w:rsid w:val="00D958A6"/>
    <w:rsid w:val="00D95A22"/>
    <w:rsid w:val="00D96DD3"/>
    <w:rsid w:val="00D96ED6"/>
    <w:rsid w:val="00D97A3F"/>
    <w:rsid w:val="00D97CBF"/>
    <w:rsid w:val="00DA2C86"/>
    <w:rsid w:val="00DA3A79"/>
    <w:rsid w:val="00DA4892"/>
    <w:rsid w:val="00DA5A8C"/>
    <w:rsid w:val="00DA63F2"/>
    <w:rsid w:val="00DA7632"/>
    <w:rsid w:val="00DB0198"/>
    <w:rsid w:val="00DB171D"/>
    <w:rsid w:val="00DB1770"/>
    <w:rsid w:val="00DB233F"/>
    <w:rsid w:val="00DB4B91"/>
    <w:rsid w:val="00DB50E5"/>
    <w:rsid w:val="00DB5221"/>
    <w:rsid w:val="00DB5265"/>
    <w:rsid w:val="00DB528A"/>
    <w:rsid w:val="00DB6CC4"/>
    <w:rsid w:val="00DB6D3A"/>
    <w:rsid w:val="00DB7916"/>
    <w:rsid w:val="00DB7A8E"/>
    <w:rsid w:val="00DB7C16"/>
    <w:rsid w:val="00DC0D9E"/>
    <w:rsid w:val="00DC119B"/>
    <w:rsid w:val="00DC1EF3"/>
    <w:rsid w:val="00DC22A1"/>
    <w:rsid w:val="00DC5110"/>
    <w:rsid w:val="00DC608C"/>
    <w:rsid w:val="00DC7175"/>
    <w:rsid w:val="00DC7F76"/>
    <w:rsid w:val="00DD08B7"/>
    <w:rsid w:val="00DD0D1C"/>
    <w:rsid w:val="00DD240A"/>
    <w:rsid w:val="00DD309F"/>
    <w:rsid w:val="00DD33CA"/>
    <w:rsid w:val="00DD3940"/>
    <w:rsid w:val="00DD3A4D"/>
    <w:rsid w:val="00DD4963"/>
    <w:rsid w:val="00DD622D"/>
    <w:rsid w:val="00DE0141"/>
    <w:rsid w:val="00DE0F02"/>
    <w:rsid w:val="00DE179E"/>
    <w:rsid w:val="00DE1E1A"/>
    <w:rsid w:val="00DE2AB0"/>
    <w:rsid w:val="00DE2C2E"/>
    <w:rsid w:val="00DE36F7"/>
    <w:rsid w:val="00DE3D7A"/>
    <w:rsid w:val="00DE4BC8"/>
    <w:rsid w:val="00DE4DE3"/>
    <w:rsid w:val="00DE63A5"/>
    <w:rsid w:val="00DE6445"/>
    <w:rsid w:val="00DE67BD"/>
    <w:rsid w:val="00DF038F"/>
    <w:rsid w:val="00DF1A8E"/>
    <w:rsid w:val="00DF21A5"/>
    <w:rsid w:val="00DF2B2A"/>
    <w:rsid w:val="00DF2EC5"/>
    <w:rsid w:val="00DF303F"/>
    <w:rsid w:val="00DF370A"/>
    <w:rsid w:val="00DF409B"/>
    <w:rsid w:val="00DF46F7"/>
    <w:rsid w:val="00DF4FED"/>
    <w:rsid w:val="00DF6AB1"/>
    <w:rsid w:val="00DF717B"/>
    <w:rsid w:val="00E00125"/>
    <w:rsid w:val="00E00278"/>
    <w:rsid w:val="00E00F13"/>
    <w:rsid w:val="00E0141A"/>
    <w:rsid w:val="00E01FD7"/>
    <w:rsid w:val="00E03302"/>
    <w:rsid w:val="00E039D4"/>
    <w:rsid w:val="00E03C83"/>
    <w:rsid w:val="00E04736"/>
    <w:rsid w:val="00E04A0B"/>
    <w:rsid w:val="00E04C03"/>
    <w:rsid w:val="00E05409"/>
    <w:rsid w:val="00E05A1D"/>
    <w:rsid w:val="00E05F81"/>
    <w:rsid w:val="00E0641B"/>
    <w:rsid w:val="00E06BBD"/>
    <w:rsid w:val="00E06E79"/>
    <w:rsid w:val="00E07B44"/>
    <w:rsid w:val="00E07F85"/>
    <w:rsid w:val="00E10A4A"/>
    <w:rsid w:val="00E1108A"/>
    <w:rsid w:val="00E114CD"/>
    <w:rsid w:val="00E12045"/>
    <w:rsid w:val="00E123E0"/>
    <w:rsid w:val="00E12FDB"/>
    <w:rsid w:val="00E13833"/>
    <w:rsid w:val="00E13AFC"/>
    <w:rsid w:val="00E144B4"/>
    <w:rsid w:val="00E14EC4"/>
    <w:rsid w:val="00E16423"/>
    <w:rsid w:val="00E16976"/>
    <w:rsid w:val="00E16A28"/>
    <w:rsid w:val="00E17737"/>
    <w:rsid w:val="00E2005A"/>
    <w:rsid w:val="00E20FD9"/>
    <w:rsid w:val="00E21EFE"/>
    <w:rsid w:val="00E2202D"/>
    <w:rsid w:val="00E2216C"/>
    <w:rsid w:val="00E223E4"/>
    <w:rsid w:val="00E225DF"/>
    <w:rsid w:val="00E22A74"/>
    <w:rsid w:val="00E22ABC"/>
    <w:rsid w:val="00E23BCA"/>
    <w:rsid w:val="00E24A27"/>
    <w:rsid w:val="00E251F2"/>
    <w:rsid w:val="00E27178"/>
    <w:rsid w:val="00E278D4"/>
    <w:rsid w:val="00E27F1C"/>
    <w:rsid w:val="00E30ECD"/>
    <w:rsid w:val="00E312C2"/>
    <w:rsid w:val="00E31311"/>
    <w:rsid w:val="00E31FBE"/>
    <w:rsid w:val="00E3333A"/>
    <w:rsid w:val="00E35105"/>
    <w:rsid w:val="00E3525C"/>
    <w:rsid w:val="00E357B0"/>
    <w:rsid w:val="00E368BA"/>
    <w:rsid w:val="00E36D72"/>
    <w:rsid w:val="00E37F71"/>
    <w:rsid w:val="00E40328"/>
    <w:rsid w:val="00E40F85"/>
    <w:rsid w:val="00E411E4"/>
    <w:rsid w:val="00E413AE"/>
    <w:rsid w:val="00E4184C"/>
    <w:rsid w:val="00E41B40"/>
    <w:rsid w:val="00E42D21"/>
    <w:rsid w:val="00E44286"/>
    <w:rsid w:val="00E448D2"/>
    <w:rsid w:val="00E449C1"/>
    <w:rsid w:val="00E44B72"/>
    <w:rsid w:val="00E45378"/>
    <w:rsid w:val="00E45E99"/>
    <w:rsid w:val="00E466B3"/>
    <w:rsid w:val="00E46FFA"/>
    <w:rsid w:val="00E47021"/>
    <w:rsid w:val="00E47146"/>
    <w:rsid w:val="00E47E61"/>
    <w:rsid w:val="00E5065D"/>
    <w:rsid w:val="00E532AE"/>
    <w:rsid w:val="00E53392"/>
    <w:rsid w:val="00E533DE"/>
    <w:rsid w:val="00E53686"/>
    <w:rsid w:val="00E53D54"/>
    <w:rsid w:val="00E557A7"/>
    <w:rsid w:val="00E55E6B"/>
    <w:rsid w:val="00E56A9A"/>
    <w:rsid w:val="00E56D55"/>
    <w:rsid w:val="00E577E0"/>
    <w:rsid w:val="00E57EA4"/>
    <w:rsid w:val="00E57ED1"/>
    <w:rsid w:val="00E60C52"/>
    <w:rsid w:val="00E60DB7"/>
    <w:rsid w:val="00E614AA"/>
    <w:rsid w:val="00E63C3C"/>
    <w:rsid w:val="00E64231"/>
    <w:rsid w:val="00E6481E"/>
    <w:rsid w:val="00E64AD5"/>
    <w:rsid w:val="00E662BF"/>
    <w:rsid w:val="00E66ADA"/>
    <w:rsid w:val="00E66D78"/>
    <w:rsid w:val="00E66F12"/>
    <w:rsid w:val="00E6716D"/>
    <w:rsid w:val="00E674EA"/>
    <w:rsid w:val="00E7048B"/>
    <w:rsid w:val="00E70E2A"/>
    <w:rsid w:val="00E719B2"/>
    <w:rsid w:val="00E71FAF"/>
    <w:rsid w:val="00E721C3"/>
    <w:rsid w:val="00E72EF1"/>
    <w:rsid w:val="00E72F2C"/>
    <w:rsid w:val="00E7319A"/>
    <w:rsid w:val="00E73717"/>
    <w:rsid w:val="00E738BD"/>
    <w:rsid w:val="00E74097"/>
    <w:rsid w:val="00E74356"/>
    <w:rsid w:val="00E751FD"/>
    <w:rsid w:val="00E7527A"/>
    <w:rsid w:val="00E75DA3"/>
    <w:rsid w:val="00E81B75"/>
    <w:rsid w:val="00E82A28"/>
    <w:rsid w:val="00E82A63"/>
    <w:rsid w:val="00E82D02"/>
    <w:rsid w:val="00E83FBC"/>
    <w:rsid w:val="00E8490F"/>
    <w:rsid w:val="00E84BE5"/>
    <w:rsid w:val="00E84EB9"/>
    <w:rsid w:val="00E8751A"/>
    <w:rsid w:val="00E87DBB"/>
    <w:rsid w:val="00E90109"/>
    <w:rsid w:val="00E9066D"/>
    <w:rsid w:val="00E90D53"/>
    <w:rsid w:val="00E910F9"/>
    <w:rsid w:val="00E9134A"/>
    <w:rsid w:val="00E91EC9"/>
    <w:rsid w:val="00E93849"/>
    <w:rsid w:val="00E95CEC"/>
    <w:rsid w:val="00E95D53"/>
    <w:rsid w:val="00E96671"/>
    <w:rsid w:val="00E969DA"/>
    <w:rsid w:val="00E9762A"/>
    <w:rsid w:val="00EA046D"/>
    <w:rsid w:val="00EA070E"/>
    <w:rsid w:val="00EA0F3D"/>
    <w:rsid w:val="00EA1365"/>
    <w:rsid w:val="00EA14DF"/>
    <w:rsid w:val="00EA1976"/>
    <w:rsid w:val="00EA1A28"/>
    <w:rsid w:val="00EA1F5C"/>
    <w:rsid w:val="00EA2429"/>
    <w:rsid w:val="00EA3AE9"/>
    <w:rsid w:val="00EA3C87"/>
    <w:rsid w:val="00EA4300"/>
    <w:rsid w:val="00EA442B"/>
    <w:rsid w:val="00EA44CE"/>
    <w:rsid w:val="00EA5B0C"/>
    <w:rsid w:val="00EA5FFB"/>
    <w:rsid w:val="00EA69BB"/>
    <w:rsid w:val="00EA6A79"/>
    <w:rsid w:val="00EB1B23"/>
    <w:rsid w:val="00EB26C7"/>
    <w:rsid w:val="00EB3B01"/>
    <w:rsid w:val="00EB40D4"/>
    <w:rsid w:val="00EB52DB"/>
    <w:rsid w:val="00EB5448"/>
    <w:rsid w:val="00EB5EFC"/>
    <w:rsid w:val="00EB6800"/>
    <w:rsid w:val="00EC0591"/>
    <w:rsid w:val="00EC060D"/>
    <w:rsid w:val="00EC0E31"/>
    <w:rsid w:val="00EC17CD"/>
    <w:rsid w:val="00EC1A02"/>
    <w:rsid w:val="00EC238A"/>
    <w:rsid w:val="00EC2391"/>
    <w:rsid w:val="00EC37CF"/>
    <w:rsid w:val="00EC4C2E"/>
    <w:rsid w:val="00EC5F16"/>
    <w:rsid w:val="00EC61E6"/>
    <w:rsid w:val="00EC68A1"/>
    <w:rsid w:val="00EC722B"/>
    <w:rsid w:val="00ED090F"/>
    <w:rsid w:val="00ED3707"/>
    <w:rsid w:val="00ED4E35"/>
    <w:rsid w:val="00ED5188"/>
    <w:rsid w:val="00ED5B99"/>
    <w:rsid w:val="00ED5EE4"/>
    <w:rsid w:val="00ED721F"/>
    <w:rsid w:val="00ED7C8F"/>
    <w:rsid w:val="00EE2275"/>
    <w:rsid w:val="00EE30CC"/>
    <w:rsid w:val="00EE471A"/>
    <w:rsid w:val="00EE5B63"/>
    <w:rsid w:val="00EE618A"/>
    <w:rsid w:val="00EE76CD"/>
    <w:rsid w:val="00EF13BE"/>
    <w:rsid w:val="00EF319D"/>
    <w:rsid w:val="00EF44CC"/>
    <w:rsid w:val="00EF4B94"/>
    <w:rsid w:val="00EF50D9"/>
    <w:rsid w:val="00EF5E03"/>
    <w:rsid w:val="00EF7978"/>
    <w:rsid w:val="00F0133D"/>
    <w:rsid w:val="00F02BBB"/>
    <w:rsid w:val="00F03D95"/>
    <w:rsid w:val="00F04330"/>
    <w:rsid w:val="00F0459F"/>
    <w:rsid w:val="00F06AA9"/>
    <w:rsid w:val="00F06B02"/>
    <w:rsid w:val="00F06BF3"/>
    <w:rsid w:val="00F070F0"/>
    <w:rsid w:val="00F07D61"/>
    <w:rsid w:val="00F10E31"/>
    <w:rsid w:val="00F114EC"/>
    <w:rsid w:val="00F1153C"/>
    <w:rsid w:val="00F115D2"/>
    <w:rsid w:val="00F12547"/>
    <w:rsid w:val="00F12D0D"/>
    <w:rsid w:val="00F12DF6"/>
    <w:rsid w:val="00F13587"/>
    <w:rsid w:val="00F14625"/>
    <w:rsid w:val="00F1509E"/>
    <w:rsid w:val="00F15EEB"/>
    <w:rsid w:val="00F15FE1"/>
    <w:rsid w:val="00F176CA"/>
    <w:rsid w:val="00F208BB"/>
    <w:rsid w:val="00F21750"/>
    <w:rsid w:val="00F21CAE"/>
    <w:rsid w:val="00F22DED"/>
    <w:rsid w:val="00F235AD"/>
    <w:rsid w:val="00F25F2F"/>
    <w:rsid w:val="00F27FBC"/>
    <w:rsid w:val="00F31438"/>
    <w:rsid w:val="00F33806"/>
    <w:rsid w:val="00F3417F"/>
    <w:rsid w:val="00F3437F"/>
    <w:rsid w:val="00F34DEB"/>
    <w:rsid w:val="00F35E09"/>
    <w:rsid w:val="00F36522"/>
    <w:rsid w:val="00F40311"/>
    <w:rsid w:val="00F40608"/>
    <w:rsid w:val="00F40B0F"/>
    <w:rsid w:val="00F41331"/>
    <w:rsid w:val="00F422FB"/>
    <w:rsid w:val="00F42C75"/>
    <w:rsid w:val="00F44165"/>
    <w:rsid w:val="00F44931"/>
    <w:rsid w:val="00F44E81"/>
    <w:rsid w:val="00F45B5F"/>
    <w:rsid w:val="00F467BD"/>
    <w:rsid w:val="00F467C6"/>
    <w:rsid w:val="00F47E12"/>
    <w:rsid w:val="00F5021D"/>
    <w:rsid w:val="00F504A0"/>
    <w:rsid w:val="00F504B4"/>
    <w:rsid w:val="00F50537"/>
    <w:rsid w:val="00F50DF1"/>
    <w:rsid w:val="00F52178"/>
    <w:rsid w:val="00F523B8"/>
    <w:rsid w:val="00F52478"/>
    <w:rsid w:val="00F5247E"/>
    <w:rsid w:val="00F524F5"/>
    <w:rsid w:val="00F52EC5"/>
    <w:rsid w:val="00F5301D"/>
    <w:rsid w:val="00F533D2"/>
    <w:rsid w:val="00F53435"/>
    <w:rsid w:val="00F53DF2"/>
    <w:rsid w:val="00F54C25"/>
    <w:rsid w:val="00F55298"/>
    <w:rsid w:val="00F55851"/>
    <w:rsid w:val="00F56C8A"/>
    <w:rsid w:val="00F6023A"/>
    <w:rsid w:val="00F602B6"/>
    <w:rsid w:val="00F61096"/>
    <w:rsid w:val="00F61AF2"/>
    <w:rsid w:val="00F61DB3"/>
    <w:rsid w:val="00F620AF"/>
    <w:rsid w:val="00F62566"/>
    <w:rsid w:val="00F632C9"/>
    <w:rsid w:val="00F63FF8"/>
    <w:rsid w:val="00F645B9"/>
    <w:rsid w:val="00F64C18"/>
    <w:rsid w:val="00F653E8"/>
    <w:rsid w:val="00F65E56"/>
    <w:rsid w:val="00F669F9"/>
    <w:rsid w:val="00F6710F"/>
    <w:rsid w:val="00F67A02"/>
    <w:rsid w:val="00F67C19"/>
    <w:rsid w:val="00F72EC3"/>
    <w:rsid w:val="00F7308B"/>
    <w:rsid w:val="00F73925"/>
    <w:rsid w:val="00F74C71"/>
    <w:rsid w:val="00F753C9"/>
    <w:rsid w:val="00F75D24"/>
    <w:rsid w:val="00F76BE3"/>
    <w:rsid w:val="00F803F4"/>
    <w:rsid w:val="00F80470"/>
    <w:rsid w:val="00F81156"/>
    <w:rsid w:val="00F8181C"/>
    <w:rsid w:val="00F81E98"/>
    <w:rsid w:val="00F81EDD"/>
    <w:rsid w:val="00F8339A"/>
    <w:rsid w:val="00F83712"/>
    <w:rsid w:val="00F83880"/>
    <w:rsid w:val="00F84705"/>
    <w:rsid w:val="00F847B5"/>
    <w:rsid w:val="00F85FDB"/>
    <w:rsid w:val="00F8610F"/>
    <w:rsid w:val="00F8650D"/>
    <w:rsid w:val="00F90338"/>
    <w:rsid w:val="00F90647"/>
    <w:rsid w:val="00F9097C"/>
    <w:rsid w:val="00F90DB6"/>
    <w:rsid w:val="00F91154"/>
    <w:rsid w:val="00F92A30"/>
    <w:rsid w:val="00F92D11"/>
    <w:rsid w:val="00F92F98"/>
    <w:rsid w:val="00F93905"/>
    <w:rsid w:val="00F94320"/>
    <w:rsid w:val="00F94B90"/>
    <w:rsid w:val="00F96037"/>
    <w:rsid w:val="00F96950"/>
    <w:rsid w:val="00F9793E"/>
    <w:rsid w:val="00FA006F"/>
    <w:rsid w:val="00FA1132"/>
    <w:rsid w:val="00FA1A2F"/>
    <w:rsid w:val="00FA220C"/>
    <w:rsid w:val="00FA2229"/>
    <w:rsid w:val="00FA26BF"/>
    <w:rsid w:val="00FA3652"/>
    <w:rsid w:val="00FA3D96"/>
    <w:rsid w:val="00FA42B9"/>
    <w:rsid w:val="00FA4420"/>
    <w:rsid w:val="00FA4D02"/>
    <w:rsid w:val="00FA54D1"/>
    <w:rsid w:val="00FA57D0"/>
    <w:rsid w:val="00FA655C"/>
    <w:rsid w:val="00FA6794"/>
    <w:rsid w:val="00FA67A7"/>
    <w:rsid w:val="00FA7661"/>
    <w:rsid w:val="00FA78CA"/>
    <w:rsid w:val="00FA7C34"/>
    <w:rsid w:val="00FB05A5"/>
    <w:rsid w:val="00FB11B6"/>
    <w:rsid w:val="00FB1258"/>
    <w:rsid w:val="00FB180C"/>
    <w:rsid w:val="00FB1BC0"/>
    <w:rsid w:val="00FB2FAE"/>
    <w:rsid w:val="00FB31B3"/>
    <w:rsid w:val="00FB35E1"/>
    <w:rsid w:val="00FB461B"/>
    <w:rsid w:val="00FB473F"/>
    <w:rsid w:val="00FB47CC"/>
    <w:rsid w:val="00FB4D6C"/>
    <w:rsid w:val="00FB5283"/>
    <w:rsid w:val="00FB6498"/>
    <w:rsid w:val="00FB66AF"/>
    <w:rsid w:val="00FB7A4C"/>
    <w:rsid w:val="00FC028A"/>
    <w:rsid w:val="00FC03B6"/>
    <w:rsid w:val="00FC0934"/>
    <w:rsid w:val="00FC0AB4"/>
    <w:rsid w:val="00FC1DAB"/>
    <w:rsid w:val="00FC1DD0"/>
    <w:rsid w:val="00FC2A2C"/>
    <w:rsid w:val="00FC2B60"/>
    <w:rsid w:val="00FC3214"/>
    <w:rsid w:val="00FC4A87"/>
    <w:rsid w:val="00FC4B47"/>
    <w:rsid w:val="00FC6672"/>
    <w:rsid w:val="00FC673B"/>
    <w:rsid w:val="00FC68B7"/>
    <w:rsid w:val="00FC6EB1"/>
    <w:rsid w:val="00FC7BC2"/>
    <w:rsid w:val="00FC7C76"/>
    <w:rsid w:val="00FD1691"/>
    <w:rsid w:val="00FD26B4"/>
    <w:rsid w:val="00FD2B3D"/>
    <w:rsid w:val="00FD2B4A"/>
    <w:rsid w:val="00FD2D03"/>
    <w:rsid w:val="00FD47EB"/>
    <w:rsid w:val="00FD49C4"/>
    <w:rsid w:val="00FD4C9F"/>
    <w:rsid w:val="00FD5839"/>
    <w:rsid w:val="00FD5AF7"/>
    <w:rsid w:val="00FD5E55"/>
    <w:rsid w:val="00FD7096"/>
    <w:rsid w:val="00FE18EA"/>
    <w:rsid w:val="00FE2928"/>
    <w:rsid w:val="00FE2E90"/>
    <w:rsid w:val="00FE322F"/>
    <w:rsid w:val="00FE4180"/>
    <w:rsid w:val="00FE53E0"/>
    <w:rsid w:val="00FE5D9B"/>
    <w:rsid w:val="00FE5F0D"/>
    <w:rsid w:val="00FE6744"/>
    <w:rsid w:val="00FE75AE"/>
    <w:rsid w:val="00FE7D63"/>
    <w:rsid w:val="00FF217D"/>
    <w:rsid w:val="00FF2681"/>
    <w:rsid w:val="00FF4BFB"/>
    <w:rsid w:val="00FF524F"/>
    <w:rsid w:val="00FF534C"/>
    <w:rsid w:val="00FF604A"/>
    <w:rsid w:val="00FF6222"/>
    <w:rsid w:val="00FF62AF"/>
    <w:rsid w:val="00FF6E61"/>
    <w:rsid w:val="0108893C"/>
    <w:rsid w:val="01169155"/>
    <w:rsid w:val="0288259D"/>
    <w:rsid w:val="040C7D39"/>
    <w:rsid w:val="049606B9"/>
    <w:rsid w:val="04E84ACB"/>
    <w:rsid w:val="05A8565F"/>
    <w:rsid w:val="0743E176"/>
    <w:rsid w:val="07CAE96A"/>
    <w:rsid w:val="083121AB"/>
    <w:rsid w:val="085BDC0A"/>
    <w:rsid w:val="087AFF9F"/>
    <w:rsid w:val="092DDB6C"/>
    <w:rsid w:val="0952CE3C"/>
    <w:rsid w:val="098A8D35"/>
    <w:rsid w:val="09FD1E3F"/>
    <w:rsid w:val="0AFF736B"/>
    <w:rsid w:val="0B2370C2"/>
    <w:rsid w:val="0B81D063"/>
    <w:rsid w:val="0BA73CE8"/>
    <w:rsid w:val="0C15DF86"/>
    <w:rsid w:val="0C4B3F63"/>
    <w:rsid w:val="0DBF775B"/>
    <w:rsid w:val="0E8342E8"/>
    <w:rsid w:val="0EADFF08"/>
    <w:rsid w:val="0EE6D682"/>
    <w:rsid w:val="0F51985E"/>
    <w:rsid w:val="0FABF2CB"/>
    <w:rsid w:val="10C4C668"/>
    <w:rsid w:val="110639F2"/>
    <w:rsid w:val="11124E49"/>
    <w:rsid w:val="1260F934"/>
    <w:rsid w:val="130A415F"/>
    <w:rsid w:val="1315A4D8"/>
    <w:rsid w:val="13AB65B5"/>
    <w:rsid w:val="143661C8"/>
    <w:rsid w:val="149141B7"/>
    <w:rsid w:val="19E00975"/>
    <w:rsid w:val="1A11A186"/>
    <w:rsid w:val="1A72C78C"/>
    <w:rsid w:val="1B62DD47"/>
    <w:rsid w:val="1C372869"/>
    <w:rsid w:val="1C51B5EA"/>
    <w:rsid w:val="1CF4EBA4"/>
    <w:rsid w:val="1E81ED01"/>
    <w:rsid w:val="1FE9A1D2"/>
    <w:rsid w:val="2164F661"/>
    <w:rsid w:val="2184C386"/>
    <w:rsid w:val="22323F4D"/>
    <w:rsid w:val="24399351"/>
    <w:rsid w:val="28004AAE"/>
    <w:rsid w:val="280539ED"/>
    <w:rsid w:val="28ED5096"/>
    <w:rsid w:val="2B2EE3D1"/>
    <w:rsid w:val="2D5FCDDD"/>
    <w:rsid w:val="2DE67AA0"/>
    <w:rsid w:val="2E4A098C"/>
    <w:rsid w:val="2EB77D7F"/>
    <w:rsid w:val="3029E1DA"/>
    <w:rsid w:val="302FB319"/>
    <w:rsid w:val="316BFE7F"/>
    <w:rsid w:val="31C6462A"/>
    <w:rsid w:val="35544470"/>
    <w:rsid w:val="355596F9"/>
    <w:rsid w:val="35FD3311"/>
    <w:rsid w:val="370CE9D2"/>
    <w:rsid w:val="3C8E5089"/>
    <w:rsid w:val="3CBE6B7E"/>
    <w:rsid w:val="3D08ABA3"/>
    <w:rsid w:val="3FD8979D"/>
    <w:rsid w:val="40244517"/>
    <w:rsid w:val="4027B0D4"/>
    <w:rsid w:val="406A181D"/>
    <w:rsid w:val="42F901D7"/>
    <w:rsid w:val="44B6D73C"/>
    <w:rsid w:val="48011DD1"/>
    <w:rsid w:val="49BC43CA"/>
    <w:rsid w:val="49BC4A0E"/>
    <w:rsid w:val="4A38AADF"/>
    <w:rsid w:val="4A647A9E"/>
    <w:rsid w:val="4A854E00"/>
    <w:rsid w:val="4B2F4F63"/>
    <w:rsid w:val="4C58CC7C"/>
    <w:rsid w:val="4CD72552"/>
    <w:rsid w:val="4CEBB71C"/>
    <w:rsid w:val="4D89A8A5"/>
    <w:rsid w:val="4E04C5AD"/>
    <w:rsid w:val="4E33D840"/>
    <w:rsid w:val="4ED94EC5"/>
    <w:rsid w:val="501BFCF6"/>
    <w:rsid w:val="50B39043"/>
    <w:rsid w:val="50F48F84"/>
    <w:rsid w:val="52C0FD2F"/>
    <w:rsid w:val="52E5D5B1"/>
    <w:rsid w:val="56104714"/>
    <w:rsid w:val="575A8297"/>
    <w:rsid w:val="58576431"/>
    <w:rsid w:val="5C1272E8"/>
    <w:rsid w:val="5CEEB070"/>
    <w:rsid w:val="5D28DFE0"/>
    <w:rsid w:val="5E57E71E"/>
    <w:rsid w:val="5F60ACAF"/>
    <w:rsid w:val="602E763F"/>
    <w:rsid w:val="603DA849"/>
    <w:rsid w:val="61E3A770"/>
    <w:rsid w:val="66EF2A22"/>
    <w:rsid w:val="6791E9D0"/>
    <w:rsid w:val="682BD6D8"/>
    <w:rsid w:val="685C7F05"/>
    <w:rsid w:val="68AB7605"/>
    <w:rsid w:val="6900EEC8"/>
    <w:rsid w:val="69963DAA"/>
    <w:rsid w:val="6BBEADF8"/>
    <w:rsid w:val="6D7C3F7E"/>
    <w:rsid w:val="6DC21A76"/>
    <w:rsid w:val="6DC47140"/>
    <w:rsid w:val="6DD7FB7F"/>
    <w:rsid w:val="6FFE7A6E"/>
    <w:rsid w:val="70B4C5C5"/>
    <w:rsid w:val="7128DD80"/>
    <w:rsid w:val="714271B7"/>
    <w:rsid w:val="714CC672"/>
    <w:rsid w:val="716A9DDD"/>
    <w:rsid w:val="7280A37B"/>
    <w:rsid w:val="72CE1BAD"/>
    <w:rsid w:val="732BFD10"/>
    <w:rsid w:val="740473FA"/>
    <w:rsid w:val="74977984"/>
    <w:rsid w:val="76CAD23B"/>
    <w:rsid w:val="778006F5"/>
    <w:rsid w:val="7BB5A4F3"/>
    <w:rsid w:val="7BBE9235"/>
    <w:rsid w:val="7E32D53E"/>
    <w:rsid w:val="7FB5A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C91F"/>
  <w15:chartTrackingRefBased/>
  <w15:docId w15:val="{3E06970C-F52F-4121-8EBB-4CF71FC5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55B7"/>
    <w:rPr>
      <w:kern w:val="0"/>
      <w14:ligatures w14:val="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C55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C55B7"/>
  </w:style>
  <w:style w:type="character" w:styleId="eop" w:customStyle="1">
    <w:name w:val="eop"/>
    <w:basedOn w:val="DefaultParagraphFont"/>
    <w:rsid w:val="00BC55B7"/>
  </w:style>
  <w:style w:type="character" w:styleId="Hyperlink">
    <w:name w:val="Hyperlink"/>
    <w:basedOn w:val="DefaultParagraphFont"/>
    <w:uiPriority w:val="99"/>
    <w:unhideWhenUsed/>
    <w:rsid w:val="00BC55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55B7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C55B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7E2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9263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18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5318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1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318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00F13"/>
    <w:pPr>
      <w:spacing w:after="0" w:line="240" w:lineRule="auto"/>
    </w:pPr>
    <w:rPr>
      <w:kern w:val="0"/>
      <w14:ligatures w14:val="none"/>
    </w:rPr>
  </w:style>
  <w:style w:type="character" w:styleId="ui-provider" w:customStyle="1">
    <w:name w:val="ui-provider"/>
    <w:basedOn w:val="DefaultParagraphFont"/>
    <w:rsid w:val="00D27A64"/>
  </w:style>
  <w:style w:type="character" w:styleId="UnresolvedMention">
    <w:name w:val="Unresolved Mention"/>
    <w:basedOn w:val="DefaultParagraphFont"/>
    <w:uiPriority w:val="99"/>
    <w:semiHidden/>
    <w:unhideWhenUsed/>
    <w:rsid w:val="003C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ymholidadau@taith.cymru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enquiries@taith.wales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9" ma:contentTypeDescription="Create a new document." ma:contentTypeScope="" ma:versionID="ee2763e8447cd4fe4df2b8c03898b4ac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7c867c5994909621bc196f0b45af9cb4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2f2ea-c80a-4882-97e5-e3b99cc679c4">
      <UserInfo>
        <DisplayName>Susana Galvan Hernandez</DisplayName>
        <AccountId>44</AccountId>
        <AccountType/>
      </UserInfo>
      <UserInfo>
        <DisplayName>Elid Morris</DisplayName>
        <AccountId>12</AccountId>
        <AccountType/>
      </UserInfo>
      <UserInfo>
        <DisplayName>Ellie Bevan</DisplayName>
        <AccountId>24</AccountId>
        <AccountType/>
      </UserInfo>
      <UserInfo>
        <DisplayName>Walter Brooks</DisplayName>
        <AccountId>48</AccountId>
        <AccountType/>
      </UserInfo>
      <UserInfo>
        <DisplayName>Bethan Williams</DisplayName>
        <AccountId>203</AccountId>
        <AccountType/>
      </UserInfo>
      <UserInfo>
        <DisplayName>Michele Convery</DisplayName>
        <AccountId>179</AccountId>
        <AccountType/>
      </UserInfo>
    </SharedWithUsers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  <_dlc_DocId xmlns="3712f2ea-c80a-4882-97e5-e3b99cc679c4">KHFY5VDENEPW-1199204941-63732</_dlc_DocId>
    <_dlc_DocIdUrl xmlns="3712f2ea-c80a-4882-97e5-e3b99cc679c4">
      <Url>https://cf.sharepoint.com/teams/ILEPActionandOperationalPlans/_layouts/15/DocIdRedir.aspx?ID=KHFY5VDENEPW-1199204941-63732</Url>
      <Description>KHFY5VDENEPW-1199204941-63732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8EA571-304B-4F55-8741-7B563E246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89911-ABDE-4795-A159-CFC8AB0B2F4E}"/>
</file>

<file path=customXml/itemProps3.xml><?xml version="1.0" encoding="utf-8"?>
<ds:datastoreItem xmlns:ds="http://schemas.openxmlformats.org/officeDocument/2006/customXml" ds:itemID="{DDF5FE45-ABA2-40C6-B330-374A6D7406C4}">
  <ds:schemaRefs>
    <ds:schemaRef ds:uri="http://schemas.microsoft.com/office/2006/metadata/properties"/>
    <ds:schemaRef ds:uri="http://schemas.microsoft.com/office/infopath/2007/PartnerControls"/>
    <ds:schemaRef ds:uri="3712f2ea-c80a-4882-97e5-e3b99cc679c4"/>
    <ds:schemaRef ds:uri="2c953c63-71e5-4946-a7ed-b9134f4f0d9c"/>
  </ds:schemaRefs>
</ds:datastoreItem>
</file>

<file path=customXml/itemProps4.xml><?xml version="1.0" encoding="utf-8"?>
<ds:datastoreItem xmlns:ds="http://schemas.openxmlformats.org/officeDocument/2006/customXml" ds:itemID="{410BCFE7-12C6-4DCA-806D-C6C11AA13115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Bethan Williams</dc:creator>
  <keywords/>
  <dc:description/>
  <lastModifiedBy>Sally Hayes</lastModifiedBy>
  <revision>146</revision>
  <dcterms:created xsi:type="dcterms:W3CDTF">2025-07-11T10:33:00.0000000Z</dcterms:created>
  <dcterms:modified xsi:type="dcterms:W3CDTF">2025-11-28T09:12:45.8095183Z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0x010100E6C3880C27775D439F8B21F79DE9D76B</vt:lpwstr>
  </property>
  <property fmtid="{D5CDD505-2E9C-101B-9397-08002B2CF9AE}" pid="3" name="MediaServiceImageTags">
    <vt:lpwstr/>
  </property>
  <property fmtid="{D5CDD505-2E9C-101B-9397-08002B2CF9AE}" pid="4" name="_dlc_DocIdItemGuid">
    <vt:lpwstr>a48ed733-1f40-41fc-bba9-b5c5dd249a29</vt:lpwstr>
  </property>
</Properties>
</file>