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D361" w14:textId="06F88637" w:rsidR="00553CF9" w:rsidRPr="008D08C2" w:rsidRDefault="003E3F58" w:rsidP="00553CF9">
      <w:pPr>
        <w:spacing w:after="0" w:line="240" w:lineRule="auto"/>
        <w:jc w:val="center"/>
        <w:textAlignment w:val="baseline"/>
        <w:rPr>
          <w:rFonts w:ascii="Arial" w:eastAsia="Times New Roman" w:hAnsi="Arial" w:cs="Arial"/>
          <w:lang w:eastAsia="en-GB"/>
        </w:rPr>
      </w:pPr>
      <w:r w:rsidRPr="008D08C2">
        <w:rPr>
          <w:rFonts w:ascii="Arial" w:hAnsi="Arial" w:cs="Arial"/>
          <w:noProof/>
        </w:rPr>
        <w:drawing>
          <wp:anchor distT="0" distB="0" distL="114300" distR="114300" simplePos="0" relativeHeight="251658240" behindDoc="0" locked="0" layoutInCell="1" allowOverlap="1" wp14:anchorId="29630803" wp14:editId="0C5B67F2">
            <wp:simplePos x="0" y="0"/>
            <wp:positionH relativeFrom="margin">
              <wp:posOffset>-388912</wp:posOffset>
            </wp:positionH>
            <wp:positionV relativeFrom="paragraph">
              <wp:posOffset>-266700</wp:posOffset>
            </wp:positionV>
            <wp:extent cx="1626954" cy="111569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1257" cy="11186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3CF9" w:rsidRPr="008D08C2">
        <w:rPr>
          <w:rFonts w:ascii="Arial" w:eastAsia="Times New Roman" w:hAnsi="Arial" w:cs="Arial"/>
          <w:b/>
          <w:bCs/>
          <w:lang w:eastAsia="en-GB"/>
        </w:rPr>
        <w:t xml:space="preserve"> </w:t>
      </w:r>
      <w:r w:rsidR="00CD2417" w:rsidRPr="008D08C2">
        <w:rPr>
          <w:rFonts w:ascii="Arial" w:eastAsia="Calibri" w:hAnsi="Arial" w:cs="Arial"/>
          <w:b/>
          <w:bCs/>
        </w:rPr>
        <w:t xml:space="preserve">Taith </w:t>
      </w:r>
      <w:r w:rsidR="00D763D2">
        <w:rPr>
          <w:rFonts w:ascii="Arial" w:eastAsia="Calibri" w:hAnsi="Arial" w:cs="Arial"/>
          <w:b/>
          <w:bCs/>
        </w:rPr>
        <w:t>Higher</w:t>
      </w:r>
      <w:r w:rsidR="00A30EC7">
        <w:rPr>
          <w:rFonts w:ascii="Arial" w:eastAsia="Calibri" w:hAnsi="Arial" w:cs="Arial"/>
          <w:b/>
          <w:bCs/>
        </w:rPr>
        <w:t xml:space="preserve"> Education Training</w:t>
      </w:r>
      <w:r w:rsidR="00046C45">
        <w:rPr>
          <w:rFonts w:ascii="Arial" w:eastAsia="Calibri" w:hAnsi="Arial" w:cs="Arial"/>
          <w:b/>
          <w:bCs/>
        </w:rPr>
        <w:t xml:space="preserve"> </w:t>
      </w:r>
      <w:r w:rsidR="00CD2417" w:rsidRPr="008D08C2">
        <w:rPr>
          <w:rFonts w:ascii="Arial" w:eastAsia="Calibri" w:hAnsi="Arial" w:cs="Arial"/>
          <w:b/>
          <w:bCs/>
        </w:rPr>
        <w:t>Sector Stakeholder Meeting</w:t>
      </w:r>
      <w:r w:rsidR="009336C9" w:rsidRPr="008D08C2">
        <w:rPr>
          <w:rFonts w:ascii="Arial" w:eastAsia="Calibri" w:hAnsi="Arial" w:cs="Arial"/>
          <w:b/>
          <w:bCs/>
        </w:rPr>
        <w:t xml:space="preserve"> - </w:t>
      </w:r>
      <w:r w:rsidR="00411861" w:rsidRPr="008D08C2">
        <w:rPr>
          <w:rFonts w:ascii="Arial" w:eastAsia="Calibri" w:hAnsi="Arial" w:cs="Arial"/>
          <w:b/>
          <w:bCs/>
        </w:rPr>
        <w:t>Summary</w:t>
      </w:r>
    </w:p>
    <w:p w14:paraId="18A3238E" w14:textId="605C9E96" w:rsidR="00951694" w:rsidRPr="00C353FA" w:rsidRDefault="00C353FA" w:rsidP="00BC55B7">
      <w:pPr>
        <w:pStyle w:val="paragraph"/>
        <w:spacing w:before="0" w:beforeAutospacing="0" w:after="0" w:afterAutospacing="0"/>
        <w:jc w:val="center"/>
        <w:textAlignment w:val="baseline"/>
        <w:rPr>
          <w:rStyle w:val="normaltextrun"/>
          <w:rFonts w:ascii="Arial" w:hAnsi="Arial" w:cs="Arial"/>
          <w:b/>
          <w:bCs/>
          <w:sz w:val="22"/>
          <w:szCs w:val="22"/>
        </w:rPr>
      </w:pPr>
      <w:r w:rsidRPr="00C353FA">
        <w:rPr>
          <w:rStyle w:val="normaltextrun"/>
          <w:rFonts w:ascii="Arial" w:hAnsi="Arial" w:cs="Arial"/>
          <w:b/>
          <w:bCs/>
          <w:sz w:val="22"/>
          <w:szCs w:val="22"/>
        </w:rPr>
        <w:t>Friday 28</w:t>
      </w:r>
      <w:r w:rsidR="009B3510" w:rsidRPr="00C353FA">
        <w:rPr>
          <w:rStyle w:val="normaltextrun"/>
          <w:rFonts w:ascii="Arial" w:hAnsi="Arial" w:cs="Arial"/>
          <w:b/>
          <w:bCs/>
          <w:sz w:val="22"/>
          <w:szCs w:val="22"/>
          <w:vertAlign w:val="superscript"/>
        </w:rPr>
        <w:t>th</w:t>
      </w:r>
      <w:r w:rsidR="009B3510" w:rsidRPr="00C353FA">
        <w:rPr>
          <w:rStyle w:val="normaltextrun"/>
          <w:rFonts w:ascii="Arial" w:hAnsi="Arial" w:cs="Arial"/>
          <w:b/>
          <w:bCs/>
          <w:sz w:val="22"/>
          <w:szCs w:val="22"/>
        </w:rPr>
        <w:t xml:space="preserve"> </w:t>
      </w:r>
      <w:r w:rsidR="00C16E9E" w:rsidRPr="00C353FA">
        <w:rPr>
          <w:rStyle w:val="normaltextrun"/>
          <w:rFonts w:ascii="Arial" w:hAnsi="Arial" w:cs="Arial"/>
          <w:b/>
          <w:bCs/>
          <w:sz w:val="22"/>
          <w:szCs w:val="22"/>
        </w:rPr>
        <w:t>November</w:t>
      </w:r>
      <w:r w:rsidR="00383133" w:rsidRPr="00C353FA">
        <w:rPr>
          <w:rStyle w:val="normaltextrun"/>
          <w:rFonts w:ascii="Arial" w:hAnsi="Arial" w:cs="Arial"/>
          <w:b/>
          <w:bCs/>
          <w:sz w:val="22"/>
          <w:szCs w:val="22"/>
        </w:rPr>
        <w:t xml:space="preserve"> </w:t>
      </w:r>
      <w:r w:rsidR="0033623B" w:rsidRPr="00C353FA">
        <w:rPr>
          <w:rStyle w:val="normaltextrun"/>
          <w:rFonts w:ascii="Arial" w:hAnsi="Arial" w:cs="Arial"/>
          <w:b/>
          <w:bCs/>
          <w:sz w:val="22"/>
          <w:szCs w:val="22"/>
        </w:rPr>
        <w:t>2025</w:t>
      </w:r>
    </w:p>
    <w:p w14:paraId="07820B07" w14:textId="7D23F14F" w:rsidR="00BC55B7" w:rsidRPr="00C353FA" w:rsidRDefault="00C353FA" w:rsidP="00BC55B7">
      <w:pPr>
        <w:pStyle w:val="paragraph"/>
        <w:spacing w:before="0" w:beforeAutospacing="0" w:after="0" w:afterAutospacing="0"/>
        <w:jc w:val="center"/>
        <w:textAlignment w:val="baseline"/>
        <w:rPr>
          <w:rFonts w:ascii="Arial" w:hAnsi="Arial" w:cs="Arial"/>
          <w:b/>
          <w:bCs/>
          <w:sz w:val="22"/>
          <w:szCs w:val="22"/>
        </w:rPr>
      </w:pPr>
      <w:r w:rsidRPr="00C353FA">
        <w:rPr>
          <w:rStyle w:val="normaltextrun"/>
          <w:rFonts w:ascii="Arial" w:hAnsi="Arial" w:cs="Arial"/>
          <w:b/>
          <w:bCs/>
          <w:sz w:val="22"/>
          <w:szCs w:val="22"/>
        </w:rPr>
        <w:t>11</w:t>
      </w:r>
      <w:r w:rsidR="009B3510" w:rsidRPr="00C353FA">
        <w:rPr>
          <w:rStyle w:val="normaltextrun"/>
          <w:rFonts w:ascii="Arial" w:hAnsi="Arial" w:cs="Arial"/>
          <w:b/>
          <w:bCs/>
          <w:sz w:val="22"/>
          <w:szCs w:val="22"/>
        </w:rPr>
        <w:t>:</w:t>
      </w:r>
      <w:r w:rsidR="00122E86" w:rsidRPr="00C353FA">
        <w:rPr>
          <w:rStyle w:val="normaltextrun"/>
          <w:rFonts w:ascii="Arial" w:hAnsi="Arial" w:cs="Arial"/>
          <w:b/>
          <w:bCs/>
          <w:sz w:val="22"/>
          <w:szCs w:val="22"/>
        </w:rPr>
        <w:t>00</w:t>
      </w:r>
      <w:r w:rsidR="00F36522" w:rsidRPr="00C353FA">
        <w:rPr>
          <w:rStyle w:val="normaltextrun"/>
          <w:rFonts w:ascii="Arial" w:hAnsi="Arial" w:cs="Arial"/>
          <w:b/>
          <w:bCs/>
          <w:sz w:val="22"/>
          <w:szCs w:val="22"/>
        </w:rPr>
        <w:t xml:space="preserve"> </w:t>
      </w:r>
      <w:r w:rsidR="00BC55B7" w:rsidRPr="00C353FA">
        <w:rPr>
          <w:rStyle w:val="normaltextrun"/>
          <w:rFonts w:ascii="Arial" w:hAnsi="Arial" w:cs="Arial"/>
          <w:b/>
          <w:bCs/>
          <w:sz w:val="22"/>
          <w:szCs w:val="22"/>
        </w:rPr>
        <w:t xml:space="preserve">– </w:t>
      </w:r>
      <w:r w:rsidRPr="00C353FA">
        <w:rPr>
          <w:rStyle w:val="normaltextrun"/>
          <w:rFonts w:ascii="Arial" w:hAnsi="Arial" w:cs="Arial"/>
          <w:b/>
          <w:bCs/>
          <w:sz w:val="22"/>
          <w:szCs w:val="22"/>
        </w:rPr>
        <w:t>12</w:t>
      </w:r>
      <w:r w:rsidR="009B3510" w:rsidRPr="00C353FA">
        <w:rPr>
          <w:rStyle w:val="normaltextrun"/>
          <w:rFonts w:ascii="Arial" w:hAnsi="Arial" w:cs="Arial"/>
          <w:b/>
          <w:bCs/>
          <w:sz w:val="22"/>
          <w:szCs w:val="22"/>
        </w:rPr>
        <w:t>:</w:t>
      </w:r>
      <w:r w:rsidR="00C66A2A" w:rsidRPr="00C353FA">
        <w:rPr>
          <w:rStyle w:val="normaltextrun"/>
          <w:rFonts w:ascii="Arial" w:hAnsi="Arial" w:cs="Arial"/>
          <w:b/>
          <w:bCs/>
          <w:sz w:val="22"/>
          <w:szCs w:val="22"/>
        </w:rPr>
        <w:t>0</w:t>
      </w:r>
      <w:r w:rsidR="009B3510" w:rsidRPr="00C353FA">
        <w:rPr>
          <w:rStyle w:val="normaltextrun"/>
          <w:rFonts w:ascii="Arial" w:hAnsi="Arial" w:cs="Arial"/>
          <w:b/>
          <w:bCs/>
          <w:sz w:val="22"/>
          <w:szCs w:val="22"/>
        </w:rPr>
        <w:t>0</w:t>
      </w:r>
    </w:p>
    <w:p w14:paraId="22EDB535" w14:textId="194C9BBE" w:rsidR="00BC55B7" w:rsidRPr="008D08C2" w:rsidRDefault="00BC55B7" w:rsidP="00BC55B7">
      <w:pPr>
        <w:pStyle w:val="paragraph"/>
        <w:spacing w:before="0" w:beforeAutospacing="0" w:after="0" w:afterAutospacing="0"/>
        <w:jc w:val="center"/>
        <w:textAlignment w:val="baseline"/>
        <w:rPr>
          <w:rStyle w:val="normaltextrun"/>
          <w:rFonts w:ascii="Arial" w:hAnsi="Arial" w:cs="Arial"/>
          <w:b/>
          <w:bCs/>
          <w:sz w:val="22"/>
          <w:szCs w:val="22"/>
        </w:rPr>
      </w:pPr>
      <w:r w:rsidRPr="00C353FA">
        <w:rPr>
          <w:rStyle w:val="normaltextrun"/>
          <w:rFonts w:ascii="Arial" w:hAnsi="Arial" w:cs="Arial"/>
          <w:b/>
          <w:bCs/>
          <w:sz w:val="22"/>
          <w:szCs w:val="22"/>
        </w:rPr>
        <w:t>Meeting held via</w:t>
      </w:r>
      <w:r w:rsidR="00537487" w:rsidRPr="00C353FA">
        <w:rPr>
          <w:rStyle w:val="normaltextrun"/>
          <w:rFonts w:ascii="Arial" w:hAnsi="Arial" w:cs="Arial"/>
          <w:b/>
          <w:bCs/>
          <w:sz w:val="22"/>
          <w:szCs w:val="22"/>
        </w:rPr>
        <w:t xml:space="preserve"> </w:t>
      </w:r>
      <w:r w:rsidR="008C112A" w:rsidRPr="00C353FA">
        <w:rPr>
          <w:rStyle w:val="normaltextrun"/>
          <w:rFonts w:ascii="Arial" w:hAnsi="Arial" w:cs="Arial"/>
          <w:b/>
          <w:bCs/>
          <w:sz w:val="22"/>
          <w:szCs w:val="22"/>
        </w:rPr>
        <w:t>Teams</w:t>
      </w:r>
    </w:p>
    <w:p w14:paraId="5035EBE0" w14:textId="77777777" w:rsidR="00984518" w:rsidRPr="008D08C2" w:rsidRDefault="00984518" w:rsidP="00BC55B7">
      <w:pPr>
        <w:pStyle w:val="paragraph"/>
        <w:spacing w:before="0" w:beforeAutospacing="0" w:after="0" w:afterAutospacing="0"/>
        <w:jc w:val="center"/>
        <w:textAlignment w:val="baseline"/>
        <w:rPr>
          <w:rFonts w:ascii="Arial" w:hAnsi="Arial" w:cs="Arial"/>
          <w:b/>
          <w:bCs/>
          <w:sz w:val="22"/>
          <w:szCs w:val="22"/>
        </w:rPr>
      </w:pPr>
    </w:p>
    <w:p w14:paraId="144D656F" w14:textId="7D9F8B01" w:rsidR="00BC55B7" w:rsidRPr="008D08C2" w:rsidRDefault="00BC55B7" w:rsidP="00BC55B7">
      <w:pPr>
        <w:pStyle w:val="paragraph"/>
        <w:spacing w:before="0" w:beforeAutospacing="0" w:after="0" w:afterAutospacing="0"/>
        <w:jc w:val="center"/>
        <w:rPr>
          <w:rStyle w:val="normaltextrun"/>
          <w:rFonts w:ascii="Arial" w:hAnsi="Arial" w:cs="Arial"/>
          <w:b/>
          <w:bCs/>
          <w:sz w:val="22"/>
          <w:szCs w:val="22"/>
        </w:rPr>
      </w:pPr>
    </w:p>
    <w:tbl>
      <w:tblPr>
        <w:tblStyle w:val="TableGrid"/>
        <w:tblW w:w="0" w:type="auto"/>
        <w:tblLook w:val="04A0" w:firstRow="1" w:lastRow="0" w:firstColumn="1" w:lastColumn="0" w:noHBand="0" w:noVBand="1"/>
      </w:tblPr>
      <w:tblGrid>
        <w:gridCol w:w="2972"/>
        <w:gridCol w:w="10206"/>
      </w:tblGrid>
      <w:tr w:rsidR="005C57C8" w:rsidRPr="00A9029C" w14:paraId="324FBF91" w14:textId="77777777" w:rsidTr="5464AEDC">
        <w:tc>
          <w:tcPr>
            <w:tcW w:w="13178" w:type="dxa"/>
            <w:gridSpan w:val="2"/>
            <w:shd w:val="clear" w:color="auto" w:fill="E2EFD9" w:themeFill="accent6" w:themeFillTint="33"/>
          </w:tcPr>
          <w:p w14:paraId="464A7AA4" w14:textId="638AD42F" w:rsidR="005C57C8" w:rsidRPr="00A9029C" w:rsidRDefault="005C57C8" w:rsidP="00602078">
            <w:pPr>
              <w:pStyle w:val="paragraph"/>
              <w:spacing w:before="0" w:beforeAutospacing="0" w:after="0" w:afterAutospacing="0"/>
              <w:rPr>
                <w:rStyle w:val="normaltextrun"/>
                <w:rFonts w:ascii="Arial" w:hAnsi="Arial" w:cs="Arial"/>
                <w:b/>
                <w:bCs/>
                <w:sz w:val="22"/>
                <w:szCs w:val="22"/>
              </w:rPr>
            </w:pPr>
            <w:r w:rsidRPr="00A9029C">
              <w:rPr>
                <w:rStyle w:val="normaltextrun"/>
                <w:rFonts w:ascii="Arial" w:hAnsi="Arial" w:cs="Arial"/>
                <w:b/>
                <w:bCs/>
                <w:sz w:val="22"/>
                <w:szCs w:val="22"/>
              </w:rPr>
              <w:t>Attendance List</w:t>
            </w:r>
          </w:p>
        </w:tc>
      </w:tr>
      <w:tr w:rsidR="001234E6" w:rsidRPr="00A9029C" w14:paraId="6189D9BB" w14:textId="77777777" w:rsidTr="5464AEDC">
        <w:tc>
          <w:tcPr>
            <w:tcW w:w="2972" w:type="dxa"/>
          </w:tcPr>
          <w:p w14:paraId="542AE5F2" w14:textId="56CC33AE" w:rsidR="001234E6" w:rsidRPr="00A9029C" w:rsidRDefault="00FA7661" w:rsidP="001234E6">
            <w:pPr>
              <w:pStyle w:val="paragraph"/>
              <w:spacing w:before="0" w:beforeAutospacing="0" w:after="0" w:afterAutospacing="0"/>
              <w:rPr>
                <w:rStyle w:val="normaltextrun"/>
                <w:rFonts w:ascii="Arial" w:hAnsi="Arial" w:cs="Arial"/>
                <w:b/>
                <w:bCs/>
                <w:sz w:val="22"/>
                <w:szCs w:val="22"/>
              </w:rPr>
            </w:pPr>
            <w:r w:rsidRPr="00A9029C">
              <w:rPr>
                <w:rStyle w:val="normaltextrun"/>
                <w:rFonts w:ascii="Arial" w:hAnsi="Arial" w:cs="Arial"/>
                <w:b/>
                <w:bCs/>
                <w:sz w:val="22"/>
                <w:szCs w:val="22"/>
              </w:rPr>
              <w:t xml:space="preserve">In </w:t>
            </w:r>
            <w:r w:rsidR="001234E6" w:rsidRPr="00A9029C">
              <w:rPr>
                <w:rStyle w:val="normaltextrun"/>
                <w:rFonts w:ascii="Arial" w:hAnsi="Arial" w:cs="Arial"/>
                <w:b/>
                <w:bCs/>
                <w:sz w:val="22"/>
                <w:szCs w:val="22"/>
              </w:rPr>
              <w:t>Attend</w:t>
            </w:r>
            <w:r w:rsidR="00311F2A" w:rsidRPr="00A9029C">
              <w:rPr>
                <w:rStyle w:val="normaltextrun"/>
                <w:rFonts w:ascii="Arial" w:hAnsi="Arial" w:cs="Arial"/>
                <w:b/>
                <w:bCs/>
                <w:sz w:val="22"/>
                <w:szCs w:val="22"/>
              </w:rPr>
              <w:t>ance</w:t>
            </w:r>
            <w:r w:rsidR="00D82949" w:rsidRPr="00A9029C">
              <w:rPr>
                <w:rStyle w:val="normaltextrun"/>
                <w:rFonts w:ascii="Arial" w:hAnsi="Arial" w:cs="Arial"/>
                <w:b/>
                <w:bCs/>
                <w:sz w:val="22"/>
                <w:szCs w:val="22"/>
              </w:rPr>
              <w:t>:</w:t>
            </w:r>
          </w:p>
        </w:tc>
        <w:tc>
          <w:tcPr>
            <w:tcW w:w="10206" w:type="dxa"/>
          </w:tcPr>
          <w:p w14:paraId="5274E879" w14:textId="5EF77AC1" w:rsidR="0010720E" w:rsidRPr="00D6275E" w:rsidRDefault="006373B9" w:rsidP="00AA47DF">
            <w:pPr>
              <w:pStyle w:val="paragraph"/>
              <w:spacing w:before="0" w:beforeAutospacing="0" w:after="0" w:afterAutospacing="0"/>
              <w:rPr>
                <w:rStyle w:val="normaltextrun"/>
                <w:rFonts w:ascii="Arial" w:hAnsi="Arial" w:cs="Arial"/>
                <w:sz w:val="22"/>
                <w:szCs w:val="22"/>
              </w:rPr>
            </w:pPr>
            <w:r w:rsidRPr="00D6275E">
              <w:rPr>
                <w:rStyle w:val="normaltextrun"/>
                <w:rFonts w:ascii="Arial" w:hAnsi="Arial" w:cs="Arial"/>
                <w:sz w:val="22"/>
                <w:szCs w:val="22"/>
              </w:rPr>
              <w:t>Rowena Kidger</w:t>
            </w:r>
            <w:r w:rsidR="00FD5437" w:rsidRPr="00D6275E">
              <w:rPr>
                <w:rStyle w:val="normaltextrun"/>
                <w:rFonts w:ascii="Arial" w:hAnsi="Arial" w:cs="Arial"/>
                <w:sz w:val="22"/>
                <w:szCs w:val="22"/>
              </w:rPr>
              <w:t>, Cardiff Metropolitan University</w:t>
            </w:r>
          </w:p>
          <w:p w14:paraId="6346B0AF" w14:textId="02E72D36" w:rsidR="000341C1" w:rsidRPr="00D6275E" w:rsidRDefault="000341C1" w:rsidP="00AA47DF">
            <w:pPr>
              <w:pStyle w:val="paragraph"/>
              <w:spacing w:before="0" w:beforeAutospacing="0" w:after="0" w:afterAutospacing="0"/>
              <w:rPr>
                <w:rStyle w:val="normaltextrun"/>
                <w:rFonts w:ascii="Arial" w:hAnsi="Arial" w:cs="Arial"/>
                <w:sz w:val="22"/>
                <w:szCs w:val="22"/>
              </w:rPr>
            </w:pPr>
            <w:r w:rsidRPr="00D6275E">
              <w:rPr>
                <w:rStyle w:val="normaltextrun"/>
                <w:rFonts w:ascii="Arial" w:hAnsi="Arial" w:cs="Arial"/>
                <w:sz w:val="22"/>
                <w:szCs w:val="22"/>
              </w:rPr>
              <w:t>Lucy Williams</w:t>
            </w:r>
            <w:r w:rsidR="00C06FD6" w:rsidRPr="00D6275E">
              <w:rPr>
                <w:rStyle w:val="normaltextrun"/>
                <w:rFonts w:ascii="Arial" w:hAnsi="Arial" w:cs="Arial"/>
                <w:sz w:val="22"/>
                <w:szCs w:val="22"/>
              </w:rPr>
              <w:t>, Swansea University</w:t>
            </w:r>
          </w:p>
          <w:p w14:paraId="0CC44B4F" w14:textId="7DBAE446" w:rsidR="0010720E" w:rsidRPr="000B523A" w:rsidRDefault="000341C1" w:rsidP="00AA47DF">
            <w:pPr>
              <w:pStyle w:val="paragraph"/>
              <w:spacing w:before="0" w:beforeAutospacing="0" w:after="0" w:afterAutospacing="0"/>
              <w:rPr>
                <w:rStyle w:val="normaltextrun"/>
                <w:rFonts w:ascii="Arial" w:hAnsi="Arial" w:cs="Arial"/>
                <w:sz w:val="22"/>
                <w:szCs w:val="22"/>
                <w:highlight w:val="yellow"/>
              </w:rPr>
            </w:pPr>
            <w:r w:rsidRPr="00D6275E">
              <w:rPr>
                <w:rStyle w:val="normaltextrun"/>
                <w:rFonts w:ascii="Arial" w:hAnsi="Arial" w:cs="Arial"/>
                <w:sz w:val="22"/>
                <w:szCs w:val="22"/>
              </w:rPr>
              <w:t>Pamela Heidt</w:t>
            </w:r>
            <w:r w:rsidR="00E514E7" w:rsidRPr="00D6275E">
              <w:rPr>
                <w:rStyle w:val="normaltextrun"/>
                <w:rFonts w:ascii="Arial" w:hAnsi="Arial" w:cs="Arial"/>
                <w:sz w:val="22"/>
                <w:szCs w:val="22"/>
              </w:rPr>
              <w:t>, Aberystwyth University</w:t>
            </w:r>
          </w:p>
        </w:tc>
      </w:tr>
      <w:tr w:rsidR="001234E6" w:rsidRPr="00A9029C" w14:paraId="2F1C690C" w14:textId="77777777" w:rsidTr="5464AEDC">
        <w:tc>
          <w:tcPr>
            <w:tcW w:w="2972" w:type="dxa"/>
          </w:tcPr>
          <w:p w14:paraId="5EBC9F72" w14:textId="6C16D336" w:rsidR="001234E6" w:rsidRPr="00A9029C" w:rsidRDefault="002501D0" w:rsidP="001234E6">
            <w:pPr>
              <w:pStyle w:val="paragraph"/>
              <w:spacing w:before="0" w:beforeAutospacing="0" w:after="0" w:afterAutospacing="0"/>
              <w:rPr>
                <w:rStyle w:val="normaltextrun"/>
                <w:rFonts w:ascii="Arial" w:hAnsi="Arial" w:cs="Arial"/>
                <w:b/>
                <w:bCs/>
                <w:sz w:val="22"/>
                <w:szCs w:val="22"/>
              </w:rPr>
            </w:pPr>
            <w:r w:rsidRPr="00A9029C">
              <w:rPr>
                <w:rStyle w:val="normaltextrun"/>
                <w:rFonts w:ascii="Arial" w:hAnsi="Arial" w:cs="Arial"/>
                <w:b/>
                <w:bCs/>
                <w:sz w:val="22"/>
                <w:szCs w:val="22"/>
              </w:rPr>
              <w:t>Apologies</w:t>
            </w:r>
            <w:r w:rsidR="001234E6" w:rsidRPr="00A9029C">
              <w:rPr>
                <w:rStyle w:val="normaltextrun"/>
                <w:rFonts w:ascii="Arial" w:hAnsi="Arial" w:cs="Arial"/>
                <w:b/>
                <w:bCs/>
                <w:sz w:val="22"/>
                <w:szCs w:val="22"/>
              </w:rPr>
              <w:t xml:space="preserve">: </w:t>
            </w:r>
          </w:p>
        </w:tc>
        <w:tc>
          <w:tcPr>
            <w:tcW w:w="10206" w:type="dxa"/>
          </w:tcPr>
          <w:p w14:paraId="053DCE35" w14:textId="5D26DB3B" w:rsidR="00A12AF3" w:rsidRPr="00265F63" w:rsidRDefault="00356A57" w:rsidP="05A8565F">
            <w:pPr>
              <w:pStyle w:val="paragraph"/>
              <w:spacing w:before="0" w:beforeAutospacing="0" w:after="0" w:afterAutospacing="0"/>
              <w:rPr>
                <w:rStyle w:val="normaltextrun"/>
                <w:rFonts w:ascii="Arial" w:hAnsi="Arial" w:cs="Arial"/>
                <w:sz w:val="22"/>
                <w:szCs w:val="22"/>
                <w:highlight w:val="yellow"/>
              </w:rPr>
            </w:pPr>
            <w:r w:rsidRPr="00356A57">
              <w:rPr>
                <w:rStyle w:val="normaltextrun"/>
                <w:rFonts w:ascii="Arial" w:hAnsi="Arial" w:cs="Arial"/>
                <w:sz w:val="22"/>
                <w:szCs w:val="22"/>
              </w:rPr>
              <w:t>Kath Grifiths, UWTSD</w:t>
            </w:r>
          </w:p>
        </w:tc>
      </w:tr>
      <w:tr w:rsidR="001234E6" w:rsidRPr="00A9029C" w14:paraId="6364C979" w14:textId="77777777" w:rsidTr="5464AEDC">
        <w:tc>
          <w:tcPr>
            <w:tcW w:w="2972" w:type="dxa"/>
          </w:tcPr>
          <w:p w14:paraId="6FF6C820" w14:textId="4F5C6D9C" w:rsidR="001234E6" w:rsidRPr="00A9029C" w:rsidRDefault="00873CD6" w:rsidP="001234E6">
            <w:pPr>
              <w:pStyle w:val="paragraph"/>
              <w:spacing w:before="0" w:beforeAutospacing="0" w:after="0" w:afterAutospacing="0"/>
              <w:rPr>
                <w:rStyle w:val="normaltextrun"/>
                <w:rFonts w:ascii="Arial" w:hAnsi="Arial" w:cs="Arial"/>
                <w:b/>
                <w:bCs/>
                <w:sz w:val="22"/>
                <w:szCs w:val="22"/>
              </w:rPr>
            </w:pPr>
            <w:r w:rsidRPr="00A9029C">
              <w:rPr>
                <w:rStyle w:val="normaltextrun"/>
                <w:rFonts w:ascii="Arial" w:hAnsi="Arial" w:cs="Arial"/>
                <w:b/>
                <w:bCs/>
                <w:sz w:val="22"/>
                <w:szCs w:val="22"/>
              </w:rPr>
              <w:t>Taith Programme Executive</w:t>
            </w:r>
            <w:r w:rsidR="00602CE9" w:rsidRPr="00A9029C">
              <w:rPr>
                <w:rStyle w:val="normaltextrun"/>
                <w:rFonts w:ascii="Arial" w:hAnsi="Arial" w:cs="Arial"/>
                <w:b/>
                <w:bCs/>
                <w:sz w:val="22"/>
                <w:szCs w:val="22"/>
              </w:rPr>
              <w:t xml:space="preserve"> (TPE)</w:t>
            </w:r>
            <w:r w:rsidRPr="00A9029C">
              <w:rPr>
                <w:rStyle w:val="normaltextrun"/>
                <w:rFonts w:ascii="Arial" w:hAnsi="Arial" w:cs="Arial"/>
                <w:b/>
                <w:bCs/>
                <w:sz w:val="22"/>
                <w:szCs w:val="22"/>
              </w:rPr>
              <w:t>:</w:t>
            </w:r>
          </w:p>
        </w:tc>
        <w:tc>
          <w:tcPr>
            <w:tcW w:w="10206" w:type="dxa"/>
          </w:tcPr>
          <w:p w14:paraId="69685A80" w14:textId="24640E11" w:rsidR="000439A0" w:rsidRPr="00E015CD" w:rsidRDefault="00E73717" w:rsidP="00454A02">
            <w:pPr>
              <w:rPr>
                <w:rStyle w:val="normaltextrun"/>
                <w:rFonts w:ascii="Arial" w:hAnsi="Arial" w:cs="Arial"/>
                <w:iCs/>
              </w:rPr>
            </w:pPr>
            <w:r w:rsidRPr="00DC7923">
              <w:rPr>
                <w:rStyle w:val="normaltextrun"/>
                <w:rFonts w:ascii="Arial" w:hAnsi="Arial" w:cs="Arial"/>
                <w:iCs/>
              </w:rPr>
              <w:t xml:space="preserve">Walter Brooks, Programme Manager, Taith (WB) </w:t>
            </w:r>
          </w:p>
        </w:tc>
      </w:tr>
      <w:tr w:rsidR="001234E6" w:rsidRPr="00A9029C" w14:paraId="124B656C" w14:textId="77777777" w:rsidTr="5464AEDC">
        <w:tc>
          <w:tcPr>
            <w:tcW w:w="2972" w:type="dxa"/>
          </w:tcPr>
          <w:p w14:paraId="1F3ED81D" w14:textId="05AD9FD2" w:rsidR="001234E6" w:rsidRPr="00A9029C" w:rsidRDefault="001234E6" w:rsidP="001234E6">
            <w:pPr>
              <w:pStyle w:val="paragraph"/>
              <w:spacing w:before="0" w:beforeAutospacing="0" w:after="0" w:afterAutospacing="0"/>
              <w:rPr>
                <w:rStyle w:val="normaltextrun"/>
                <w:rFonts w:ascii="Arial" w:hAnsi="Arial" w:cs="Arial"/>
                <w:b/>
                <w:bCs/>
                <w:sz w:val="22"/>
                <w:szCs w:val="22"/>
              </w:rPr>
            </w:pPr>
            <w:r w:rsidRPr="00A9029C">
              <w:rPr>
                <w:rStyle w:val="normaltextrun"/>
                <w:rFonts w:ascii="Arial" w:hAnsi="Arial" w:cs="Arial"/>
                <w:b/>
                <w:bCs/>
                <w:sz w:val="22"/>
                <w:szCs w:val="22"/>
              </w:rPr>
              <w:t>Secretariat support:</w:t>
            </w:r>
          </w:p>
        </w:tc>
        <w:tc>
          <w:tcPr>
            <w:tcW w:w="10206" w:type="dxa"/>
          </w:tcPr>
          <w:p w14:paraId="48F5A1C2" w14:textId="331336FE" w:rsidR="00411861" w:rsidRPr="000B523A" w:rsidRDefault="00773894" w:rsidP="0040189E">
            <w:pPr>
              <w:pStyle w:val="paragraph"/>
              <w:spacing w:before="0" w:beforeAutospacing="0" w:after="0" w:afterAutospacing="0"/>
              <w:textAlignment w:val="baseline"/>
              <w:rPr>
                <w:rStyle w:val="normaltextrun"/>
                <w:rFonts w:ascii="Arial" w:hAnsi="Arial" w:cs="Arial"/>
                <w:sz w:val="22"/>
                <w:szCs w:val="22"/>
                <w:highlight w:val="yellow"/>
              </w:rPr>
            </w:pPr>
            <w:r w:rsidRPr="00773894">
              <w:rPr>
                <w:rStyle w:val="normaltextrun"/>
                <w:rFonts w:ascii="Arial" w:hAnsi="Arial" w:cs="Arial"/>
                <w:sz w:val="22"/>
                <w:szCs w:val="22"/>
              </w:rPr>
              <w:t>Sally Hayes, Taith Grants Assistant</w:t>
            </w:r>
          </w:p>
        </w:tc>
      </w:tr>
    </w:tbl>
    <w:p w14:paraId="13F3D117" w14:textId="77777777" w:rsidR="00A11A7B" w:rsidRPr="00A9029C" w:rsidRDefault="00A11A7B" w:rsidP="001234E6">
      <w:pPr>
        <w:pStyle w:val="paragraph"/>
        <w:spacing w:before="0" w:beforeAutospacing="0" w:after="0" w:afterAutospacing="0"/>
        <w:rPr>
          <w:rStyle w:val="normaltextrun"/>
          <w:rFonts w:ascii="Arial" w:hAnsi="Arial" w:cs="Arial"/>
          <w:b/>
          <w:bCs/>
          <w:sz w:val="22"/>
          <w:szCs w:val="22"/>
        </w:rPr>
      </w:pPr>
    </w:p>
    <w:tbl>
      <w:tblPr>
        <w:tblStyle w:val="TableGrid"/>
        <w:tblW w:w="5000" w:type="pct"/>
        <w:tblLook w:val="04A0" w:firstRow="1" w:lastRow="0" w:firstColumn="1" w:lastColumn="0" w:noHBand="0" w:noVBand="1"/>
      </w:tblPr>
      <w:tblGrid>
        <w:gridCol w:w="1024"/>
        <w:gridCol w:w="11306"/>
        <w:gridCol w:w="1618"/>
      </w:tblGrid>
      <w:tr w:rsidR="00506353" w:rsidRPr="00A9029C" w14:paraId="2DCC55EF" w14:textId="06E30322" w:rsidTr="009B4794">
        <w:trPr>
          <w:trHeight w:val="300"/>
        </w:trPr>
        <w:tc>
          <w:tcPr>
            <w:tcW w:w="4420" w:type="pct"/>
            <w:gridSpan w:val="2"/>
            <w:shd w:val="clear" w:color="auto" w:fill="E2EFD9" w:themeFill="accent6" w:themeFillTint="33"/>
          </w:tcPr>
          <w:p w14:paraId="0D165BCC" w14:textId="77777777" w:rsidR="00506353" w:rsidRPr="00A9029C" w:rsidRDefault="00506353">
            <w:pPr>
              <w:pStyle w:val="paragraph"/>
              <w:rPr>
                <w:rFonts w:ascii="Arial" w:hAnsi="Arial" w:cs="Arial"/>
                <w:b/>
                <w:bCs/>
                <w:sz w:val="22"/>
                <w:szCs w:val="22"/>
              </w:rPr>
            </w:pPr>
            <w:r w:rsidRPr="00A9029C">
              <w:rPr>
                <w:rFonts w:ascii="Arial" w:hAnsi="Arial" w:cs="Arial"/>
                <w:b/>
                <w:bCs/>
                <w:sz w:val="22"/>
                <w:szCs w:val="22"/>
              </w:rPr>
              <w:t>Minutes</w:t>
            </w:r>
          </w:p>
        </w:tc>
        <w:tc>
          <w:tcPr>
            <w:tcW w:w="580" w:type="pct"/>
            <w:shd w:val="clear" w:color="auto" w:fill="E2EFD9" w:themeFill="accent6" w:themeFillTint="33"/>
          </w:tcPr>
          <w:p w14:paraId="4DFBD125" w14:textId="7C0DF988" w:rsidR="00506353" w:rsidRPr="00A9029C" w:rsidRDefault="00506353">
            <w:pPr>
              <w:pStyle w:val="paragraph"/>
              <w:rPr>
                <w:rFonts w:ascii="Arial" w:hAnsi="Arial" w:cs="Arial"/>
                <w:b/>
                <w:bCs/>
                <w:sz w:val="22"/>
                <w:szCs w:val="22"/>
              </w:rPr>
            </w:pPr>
            <w:r w:rsidRPr="00A9029C">
              <w:rPr>
                <w:rFonts w:ascii="Arial" w:hAnsi="Arial" w:cs="Arial"/>
                <w:b/>
                <w:bCs/>
                <w:sz w:val="22"/>
                <w:szCs w:val="22"/>
              </w:rPr>
              <w:t>Action</w:t>
            </w:r>
          </w:p>
        </w:tc>
      </w:tr>
      <w:tr w:rsidR="00506353" w:rsidRPr="00A9029C" w14:paraId="0501D578" w14:textId="7FB059E2" w:rsidTr="009B4794">
        <w:trPr>
          <w:trHeight w:val="300"/>
        </w:trPr>
        <w:tc>
          <w:tcPr>
            <w:tcW w:w="367" w:type="pct"/>
          </w:tcPr>
          <w:p w14:paraId="1D4C6DDF" w14:textId="77777777" w:rsidR="00506353" w:rsidRPr="00A9029C" w:rsidRDefault="00506353" w:rsidP="005E0EA5">
            <w:pPr>
              <w:pStyle w:val="paragraph"/>
              <w:spacing w:before="0" w:beforeAutospacing="0" w:after="0" w:afterAutospacing="0"/>
              <w:jc w:val="right"/>
              <w:textAlignment w:val="baseline"/>
              <w:rPr>
                <w:rFonts w:ascii="Arial" w:hAnsi="Arial" w:cs="Arial"/>
                <w:b/>
                <w:bCs/>
                <w:sz w:val="22"/>
                <w:szCs w:val="22"/>
              </w:rPr>
            </w:pPr>
            <w:r w:rsidRPr="00A9029C">
              <w:rPr>
                <w:rFonts w:ascii="Arial" w:hAnsi="Arial" w:cs="Arial"/>
                <w:b/>
                <w:bCs/>
                <w:sz w:val="22"/>
                <w:szCs w:val="22"/>
              </w:rPr>
              <w:t>Agenda item</w:t>
            </w:r>
          </w:p>
        </w:tc>
        <w:tc>
          <w:tcPr>
            <w:tcW w:w="4053" w:type="pct"/>
          </w:tcPr>
          <w:p w14:paraId="1727A18C" w14:textId="77777777" w:rsidR="00506353" w:rsidRPr="00A9029C" w:rsidRDefault="00506353" w:rsidP="001E09C4">
            <w:pPr>
              <w:pStyle w:val="paragraph"/>
              <w:spacing w:before="0" w:beforeAutospacing="0" w:after="0" w:afterAutospacing="0"/>
              <w:textAlignment w:val="baseline"/>
              <w:rPr>
                <w:rFonts w:ascii="Arial" w:hAnsi="Arial" w:cs="Arial"/>
                <w:b/>
                <w:bCs/>
                <w:sz w:val="22"/>
                <w:szCs w:val="22"/>
              </w:rPr>
            </w:pPr>
            <w:r w:rsidRPr="00A9029C">
              <w:rPr>
                <w:rFonts w:ascii="Arial" w:hAnsi="Arial" w:cs="Arial"/>
                <w:b/>
                <w:bCs/>
                <w:sz w:val="22"/>
                <w:szCs w:val="22"/>
              </w:rPr>
              <w:t>Item</w:t>
            </w:r>
          </w:p>
        </w:tc>
        <w:tc>
          <w:tcPr>
            <w:tcW w:w="580" w:type="pct"/>
          </w:tcPr>
          <w:p w14:paraId="2B753EB2" w14:textId="77777777" w:rsidR="00506353" w:rsidRPr="00A9029C" w:rsidRDefault="00506353" w:rsidP="001E09C4">
            <w:pPr>
              <w:pStyle w:val="paragraph"/>
              <w:spacing w:before="0" w:beforeAutospacing="0" w:after="0" w:afterAutospacing="0"/>
              <w:textAlignment w:val="baseline"/>
              <w:rPr>
                <w:rFonts w:ascii="Arial" w:hAnsi="Arial" w:cs="Arial"/>
                <w:b/>
                <w:bCs/>
                <w:sz w:val="22"/>
                <w:szCs w:val="22"/>
              </w:rPr>
            </w:pPr>
          </w:p>
        </w:tc>
      </w:tr>
      <w:tr w:rsidR="00506353" w:rsidRPr="00A9029C" w14:paraId="266721CB" w14:textId="146C34D6" w:rsidTr="009B4794">
        <w:trPr>
          <w:trHeight w:val="300"/>
        </w:trPr>
        <w:tc>
          <w:tcPr>
            <w:tcW w:w="367" w:type="pct"/>
          </w:tcPr>
          <w:p w14:paraId="32671AB6" w14:textId="77777777" w:rsidR="00506353" w:rsidRPr="00A9029C" w:rsidRDefault="00506353" w:rsidP="003C08CC">
            <w:pPr>
              <w:pStyle w:val="paragraph"/>
              <w:spacing w:before="0" w:beforeAutospacing="0" w:after="0" w:afterAutospacing="0"/>
              <w:jc w:val="right"/>
              <w:textAlignment w:val="baseline"/>
              <w:rPr>
                <w:rFonts w:ascii="Arial" w:hAnsi="Arial" w:cs="Arial"/>
                <w:b/>
                <w:bCs/>
                <w:sz w:val="22"/>
                <w:szCs w:val="22"/>
              </w:rPr>
            </w:pPr>
            <w:r w:rsidRPr="00A9029C">
              <w:rPr>
                <w:rFonts w:ascii="Arial" w:hAnsi="Arial" w:cs="Arial"/>
                <w:b/>
                <w:bCs/>
                <w:sz w:val="22"/>
                <w:szCs w:val="22"/>
              </w:rPr>
              <w:t>1</w:t>
            </w:r>
          </w:p>
        </w:tc>
        <w:tc>
          <w:tcPr>
            <w:tcW w:w="4053" w:type="pct"/>
          </w:tcPr>
          <w:p w14:paraId="021A317C" w14:textId="71995DB0" w:rsidR="00506353" w:rsidRPr="00A9029C" w:rsidRDefault="00506353" w:rsidP="001E09C4">
            <w:pPr>
              <w:pStyle w:val="paragraph"/>
              <w:spacing w:before="0" w:beforeAutospacing="0" w:after="0" w:afterAutospacing="0"/>
              <w:textAlignment w:val="baseline"/>
              <w:rPr>
                <w:rStyle w:val="normaltextrun"/>
                <w:rFonts w:ascii="Arial" w:hAnsi="Arial" w:cs="Arial"/>
                <w:b/>
                <w:bCs/>
                <w:sz w:val="22"/>
                <w:szCs w:val="22"/>
              </w:rPr>
            </w:pPr>
            <w:r w:rsidRPr="00A9029C">
              <w:rPr>
                <w:rStyle w:val="normaltextrun"/>
                <w:rFonts w:ascii="Arial" w:hAnsi="Arial" w:cs="Arial"/>
                <w:b/>
                <w:bCs/>
                <w:sz w:val="22"/>
                <w:szCs w:val="22"/>
              </w:rPr>
              <w:t>Welcome and introductions</w:t>
            </w:r>
            <w:r w:rsidR="00136421" w:rsidRPr="00A9029C">
              <w:rPr>
                <w:rStyle w:val="normaltextrun"/>
                <w:rFonts w:ascii="Arial" w:hAnsi="Arial" w:cs="Arial"/>
                <w:b/>
                <w:bCs/>
                <w:sz w:val="22"/>
                <w:szCs w:val="22"/>
              </w:rPr>
              <w:t xml:space="preserve"> </w:t>
            </w:r>
            <w:r w:rsidR="003933D1" w:rsidRPr="00A9029C">
              <w:rPr>
                <w:rStyle w:val="normaltextrun"/>
                <w:rFonts w:ascii="Arial" w:hAnsi="Arial" w:cs="Arial"/>
                <w:b/>
                <w:bCs/>
                <w:sz w:val="22"/>
                <w:szCs w:val="22"/>
              </w:rPr>
              <w:t>(</w:t>
            </w:r>
            <w:r w:rsidR="00DC5110" w:rsidRPr="00A9029C">
              <w:rPr>
                <w:rStyle w:val="normaltextrun"/>
                <w:rFonts w:ascii="Arial" w:hAnsi="Arial" w:cs="Arial"/>
                <w:b/>
                <w:bCs/>
                <w:sz w:val="22"/>
                <w:szCs w:val="22"/>
              </w:rPr>
              <w:t>WB</w:t>
            </w:r>
            <w:r w:rsidR="003933D1" w:rsidRPr="00A9029C">
              <w:rPr>
                <w:rStyle w:val="normaltextrun"/>
                <w:rFonts w:ascii="Arial" w:hAnsi="Arial" w:cs="Arial"/>
                <w:b/>
                <w:bCs/>
                <w:sz w:val="22"/>
                <w:szCs w:val="22"/>
              </w:rPr>
              <w:t>)</w:t>
            </w:r>
          </w:p>
        </w:tc>
        <w:tc>
          <w:tcPr>
            <w:tcW w:w="580" w:type="pct"/>
          </w:tcPr>
          <w:p w14:paraId="1633C3AC" w14:textId="77777777" w:rsidR="00506353" w:rsidRPr="00A9029C" w:rsidRDefault="00506353" w:rsidP="001E09C4">
            <w:pPr>
              <w:pStyle w:val="paragraph"/>
              <w:spacing w:before="0" w:beforeAutospacing="0" w:after="0" w:afterAutospacing="0"/>
              <w:textAlignment w:val="baseline"/>
              <w:rPr>
                <w:rStyle w:val="normaltextrun"/>
                <w:rFonts w:ascii="Arial" w:hAnsi="Arial" w:cs="Arial"/>
                <w:b/>
                <w:bCs/>
                <w:sz w:val="22"/>
                <w:szCs w:val="22"/>
              </w:rPr>
            </w:pPr>
          </w:p>
        </w:tc>
      </w:tr>
      <w:tr w:rsidR="00506353" w:rsidRPr="00A9029C" w14:paraId="56F7935E" w14:textId="46C5E145" w:rsidTr="009B4794">
        <w:trPr>
          <w:trHeight w:val="300"/>
        </w:trPr>
        <w:tc>
          <w:tcPr>
            <w:tcW w:w="367" w:type="pct"/>
          </w:tcPr>
          <w:p w14:paraId="4B0E1A0E" w14:textId="22026F9F" w:rsidR="00506353" w:rsidRPr="00A9029C" w:rsidRDefault="00506353" w:rsidP="00E278D4">
            <w:pPr>
              <w:jc w:val="right"/>
              <w:rPr>
                <w:rFonts w:ascii="Arial" w:hAnsi="Arial" w:cs="Arial"/>
                <w:b/>
                <w:bCs/>
              </w:rPr>
            </w:pPr>
            <w:r w:rsidRPr="00A9029C">
              <w:rPr>
                <w:rFonts w:ascii="Arial" w:hAnsi="Arial" w:cs="Arial"/>
                <w:b/>
                <w:bCs/>
              </w:rPr>
              <w:t>1.1</w:t>
            </w:r>
          </w:p>
          <w:p w14:paraId="638C5870" w14:textId="260CA189" w:rsidR="00E278D4" w:rsidRPr="00A9029C" w:rsidRDefault="00506353" w:rsidP="008172D1">
            <w:pPr>
              <w:jc w:val="right"/>
              <w:rPr>
                <w:rFonts w:ascii="Arial" w:hAnsi="Arial" w:cs="Arial"/>
                <w:b/>
                <w:bCs/>
              </w:rPr>
            </w:pPr>
            <w:r w:rsidRPr="00A9029C">
              <w:rPr>
                <w:rFonts w:ascii="Arial" w:hAnsi="Arial" w:cs="Arial"/>
                <w:b/>
                <w:bCs/>
              </w:rPr>
              <w:br/>
            </w:r>
            <w:r w:rsidR="00E278D4" w:rsidRPr="00A9029C">
              <w:rPr>
                <w:rFonts w:ascii="Arial" w:hAnsi="Arial" w:cs="Arial"/>
                <w:b/>
                <w:bCs/>
              </w:rPr>
              <w:br/>
            </w:r>
          </w:p>
          <w:p w14:paraId="5D884163" w14:textId="072DDB5C" w:rsidR="008172D1" w:rsidRPr="00A9029C" w:rsidRDefault="008172D1" w:rsidP="00AC168F">
            <w:pPr>
              <w:jc w:val="right"/>
              <w:rPr>
                <w:rFonts w:ascii="Arial" w:hAnsi="Arial" w:cs="Arial"/>
                <w:b/>
                <w:bCs/>
              </w:rPr>
            </w:pPr>
          </w:p>
        </w:tc>
        <w:tc>
          <w:tcPr>
            <w:tcW w:w="4053" w:type="pct"/>
          </w:tcPr>
          <w:p w14:paraId="1ECE2B41" w14:textId="7A1F3555" w:rsidR="00256999" w:rsidRPr="00A9029C" w:rsidRDefault="00256999" w:rsidP="00256999">
            <w:pPr>
              <w:rPr>
                <w:rFonts w:ascii="Arial" w:eastAsiaTheme="minorEastAsia" w:hAnsi="Arial" w:cs="Arial"/>
                <w:lang w:eastAsia="en-GB"/>
              </w:rPr>
            </w:pPr>
            <w:r w:rsidRPr="00A9029C">
              <w:rPr>
                <w:rFonts w:ascii="Arial" w:eastAsiaTheme="minorEastAsia" w:hAnsi="Arial" w:cs="Arial"/>
                <w:lang w:eastAsia="en-GB"/>
              </w:rPr>
              <w:t xml:space="preserve">Members were welcomed to the meeting and reminded that these meetings are a chance to have an informal discussion about programme developments and to get </w:t>
            </w:r>
            <w:r w:rsidR="0059037E">
              <w:rPr>
                <w:rFonts w:ascii="Arial" w:eastAsiaTheme="minorEastAsia" w:hAnsi="Arial" w:cs="Arial"/>
                <w:lang w:eastAsia="en-GB"/>
              </w:rPr>
              <w:t>members’</w:t>
            </w:r>
            <w:r w:rsidRPr="00A9029C">
              <w:rPr>
                <w:rFonts w:ascii="Arial" w:eastAsiaTheme="minorEastAsia" w:hAnsi="Arial" w:cs="Arial"/>
                <w:lang w:eastAsia="en-GB"/>
              </w:rPr>
              <w:t xml:space="preserve"> feedback and thoughts on various policies, processes and communications. The minutes of this meeting are published on the Taith website.</w:t>
            </w:r>
          </w:p>
          <w:p w14:paraId="665E2571" w14:textId="77777777" w:rsidR="00256999" w:rsidRPr="00A9029C" w:rsidRDefault="00256999" w:rsidP="00256999">
            <w:pPr>
              <w:rPr>
                <w:rFonts w:ascii="Arial" w:eastAsiaTheme="minorEastAsia" w:hAnsi="Arial" w:cs="Arial"/>
                <w:lang w:eastAsia="en-GB"/>
              </w:rPr>
            </w:pPr>
          </w:p>
          <w:p w14:paraId="52B8B549" w14:textId="0132354D" w:rsidR="00D041EE" w:rsidRPr="0059037E" w:rsidRDefault="00256999" w:rsidP="003F167E">
            <w:pPr>
              <w:rPr>
                <w:rStyle w:val="normaltextrun"/>
                <w:rFonts w:ascii="Arial" w:eastAsiaTheme="minorEastAsia" w:hAnsi="Arial" w:cs="Arial"/>
                <w:lang w:eastAsia="en-GB"/>
              </w:rPr>
            </w:pPr>
            <w:r w:rsidRPr="00A9029C">
              <w:rPr>
                <w:rFonts w:ascii="Arial" w:eastAsiaTheme="minorEastAsia" w:hAnsi="Arial" w:cs="Arial"/>
                <w:lang w:eastAsia="en-GB"/>
              </w:rPr>
              <w:t xml:space="preserve">Members were reminded that these meetings are not decision-making meetings, but the discussions and feedback received help </w:t>
            </w:r>
            <w:r w:rsidR="005A385E">
              <w:rPr>
                <w:rFonts w:ascii="Arial" w:eastAsiaTheme="minorEastAsia" w:hAnsi="Arial" w:cs="Arial"/>
                <w:lang w:eastAsia="en-GB"/>
              </w:rPr>
              <w:t>t</w:t>
            </w:r>
            <w:r w:rsidR="005A385E">
              <w:rPr>
                <w:rFonts w:eastAsiaTheme="minorEastAsia"/>
                <w:lang w:eastAsia="en-GB"/>
              </w:rPr>
              <w:t xml:space="preserve">o </w:t>
            </w:r>
            <w:r w:rsidRPr="00A9029C">
              <w:rPr>
                <w:rFonts w:ascii="Arial" w:eastAsiaTheme="minorEastAsia" w:hAnsi="Arial" w:cs="Arial"/>
                <w:lang w:eastAsia="en-GB"/>
              </w:rPr>
              <w:t>inform the development of the Taith programme</w:t>
            </w:r>
            <w:r w:rsidR="0059037E">
              <w:rPr>
                <w:rFonts w:ascii="Arial" w:eastAsiaTheme="minorEastAsia" w:hAnsi="Arial" w:cs="Arial"/>
                <w:lang w:eastAsia="en-GB"/>
              </w:rPr>
              <w:t>.</w:t>
            </w:r>
          </w:p>
        </w:tc>
        <w:tc>
          <w:tcPr>
            <w:tcW w:w="580" w:type="pct"/>
          </w:tcPr>
          <w:p w14:paraId="722E5F15" w14:textId="1A299FA0" w:rsidR="00506353" w:rsidRPr="00A9029C" w:rsidRDefault="00506353" w:rsidP="004B3CF5">
            <w:pPr>
              <w:rPr>
                <w:rFonts w:ascii="Arial" w:eastAsiaTheme="minorEastAsia" w:hAnsi="Arial" w:cs="Arial"/>
                <w:lang w:eastAsia="en-GB"/>
              </w:rPr>
            </w:pPr>
            <w:r w:rsidRPr="00A9029C">
              <w:rPr>
                <w:rFonts w:ascii="Arial" w:eastAsiaTheme="minorEastAsia" w:hAnsi="Arial" w:cs="Arial"/>
                <w:lang w:eastAsia="en-GB"/>
              </w:rPr>
              <w:br/>
            </w:r>
            <w:r w:rsidRPr="00A9029C">
              <w:rPr>
                <w:rFonts w:ascii="Arial" w:eastAsiaTheme="minorEastAsia" w:hAnsi="Arial" w:cs="Arial"/>
                <w:lang w:eastAsia="en-GB"/>
              </w:rPr>
              <w:br/>
            </w:r>
            <w:r w:rsidRPr="00A9029C">
              <w:rPr>
                <w:rFonts w:ascii="Arial" w:eastAsiaTheme="minorEastAsia" w:hAnsi="Arial" w:cs="Arial"/>
                <w:lang w:eastAsia="en-GB"/>
              </w:rPr>
              <w:br/>
            </w:r>
            <w:r w:rsidR="00E278D4" w:rsidRPr="00A9029C">
              <w:rPr>
                <w:rFonts w:ascii="Arial" w:eastAsiaTheme="minorEastAsia" w:hAnsi="Arial" w:cs="Arial"/>
                <w:lang w:eastAsia="en-GB"/>
              </w:rPr>
              <w:br/>
            </w:r>
          </w:p>
          <w:p w14:paraId="5001AC6F" w14:textId="77777777" w:rsidR="004B3CF5" w:rsidRPr="00A9029C" w:rsidRDefault="004B3CF5" w:rsidP="004B3CF5">
            <w:pPr>
              <w:rPr>
                <w:rFonts w:ascii="Arial" w:eastAsiaTheme="minorEastAsia" w:hAnsi="Arial" w:cs="Arial"/>
                <w:lang w:eastAsia="en-GB"/>
              </w:rPr>
            </w:pPr>
          </w:p>
          <w:p w14:paraId="305FF6AC" w14:textId="371FF48F" w:rsidR="00E278D4" w:rsidRPr="00A9029C" w:rsidRDefault="00E278D4" w:rsidP="004B3CF5">
            <w:pPr>
              <w:rPr>
                <w:rFonts w:ascii="Arial" w:eastAsiaTheme="minorEastAsia" w:hAnsi="Arial" w:cs="Arial"/>
                <w:lang w:eastAsia="en-GB"/>
              </w:rPr>
            </w:pPr>
          </w:p>
        </w:tc>
      </w:tr>
      <w:tr w:rsidR="00506353" w:rsidRPr="00A9029C" w14:paraId="4457958D" w14:textId="3202C902" w:rsidTr="009B4794">
        <w:trPr>
          <w:trHeight w:val="300"/>
        </w:trPr>
        <w:tc>
          <w:tcPr>
            <w:tcW w:w="367" w:type="pct"/>
          </w:tcPr>
          <w:p w14:paraId="7229FB25" w14:textId="333C9C3F" w:rsidR="00506353" w:rsidRPr="00A9029C" w:rsidRDefault="00506353" w:rsidP="009A562D">
            <w:pPr>
              <w:pStyle w:val="paragraph"/>
              <w:spacing w:before="0" w:beforeAutospacing="0" w:after="0" w:afterAutospacing="0"/>
              <w:jc w:val="right"/>
              <w:textAlignment w:val="baseline"/>
              <w:rPr>
                <w:rFonts w:ascii="Arial" w:hAnsi="Arial" w:cs="Arial"/>
                <w:b/>
                <w:bCs/>
                <w:sz w:val="22"/>
                <w:szCs w:val="22"/>
              </w:rPr>
            </w:pPr>
            <w:r w:rsidRPr="00A9029C">
              <w:rPr>
                <w:rFonts w:ascii="Arial" w:hAnsi="Arial" w:cs="Arial"/>
                <w:b/>
                <w:bCs/>
                <w:sz w:val="22"/>
                <w:szCs w:val="22"/>
              </w:rPr>
              <w:t>2</w:t>
            </w:r>
          </w:p>
        </w:tc>
        <w:tc>
          <w:tcPr>
            <w:tcW w:w="4053" w:type="pct"/>
          </w:tcPr>
          <w:p w14:paraId="17F15BE1" w14:textId="44BC07C4" w:rsidR="00506353" w:rsidRPr="00A9029C" w:rsidRDefault="00F422FB" w:rsidP="00F422FB">
            <w:pPr>
              <w:shd w:val="clear" w:color="auto" w:fill="FFFFFF" w:themeFill="background1"/>
              <w:rPr>
                <w:rFonts w:ascii="Arial" w:hAnsi="Arial" w:cs="Arial"/>
                <w:b/>
                <w:bCs/>
              </w:rPr>
            </w:pPr>
            <w:r w:rsidRPr="00A9029C">
              <w:rPr>
                <w:rFonts w:ascii="Arial" w:eastAsiaTheme="minorEastAsia" w:hAnsi="Arial" w:cs="Arial"/>
                <w:b/>
                <w:bCs/>
                <w:lang w:eastAsia="en-GB"/>
              </w:rPr>
              <w:t xml:space="preserve">Taith Update </w:t>
            </w:r>
            <w:r w:rsidR="00AC2EA6" w:rsidRPr="00A9029C">
              <w:rPr>
                <w:rFonts w:ascii="Arial" w:hAnsi="Arial" w:cs="Arial"/>
                <w:b/>
                <w:bCs/>
              </w:rPr>
              <w:t>(</w:t>
            </w:r>
            <w:r w:rsidR="00DC5110" w:rsidRPr="00A9029C">
              <w:rPr>
                <w:rFonts w:ascii="Arial" w:hAnsi="Arial" w:cs="Arial"/>
                <w:b/>
                <w:bCs/>
              </w:rPr>
              <w:t>WB</w:t>
            </w:r>
            <w:r w:rsidR="00AC2EA6" w:rsidRPr="00A9029C">
              <w:rPr>
                <w:rFonts w:ascii="Arial" w:hAnsi="Arial" w:cs="Arial"/>
                <w:b/>
                <w:bCs/>
              </w:rPr>
              <w:t>)</w:t>
            </w:r>
          </w:p>
        </w:tc>
        <w:tc>
          <w:tcPr>
            <w:tcW w:w="580" w:type="pct"/>
          </w:tcPr>
          <w:p w14:paraId="2FE60F05" w14:textId="77777777" w:rsidR="00506353" w:rsidRPr="00A9029C" w:rsidRDefault="00506353" w:rsidP="009A562D">
            <w:pPr>
              <w:pStyle w:val="paragraph"/>
              <w:spacing w:before="0" w:beforeAutospacing="0" w:after="0" w:afterAutospacing="0"/>
              <w:textAlignment w:val="baseline"/>
              <w:rPr>
                <w:rFonts w:ascii="Arial" w:hAnsi="Arial" w:cs="Arial"/>
                <w:sz w:val="22"/>
                <w:szCs w:val="22"/>
              </w:rPr>
            </w:pPr>
          </w:p>
        </w:tc>
      </w:tr>
      <w:tr w:rsidR="002103A1" w:rsidRPr="00A9029C" w14:paraId="2A2742B7" w14:textId="63A5002D" w:rsidTr="009B4794">
        <w:trPr>
          <w:trHeight w:val="300"/>
        </w:trPr>
        <w:tc>
          <w:tcPr>
            <w:tcW w:w="367" w:type="pct"/>
          </w:tcPr>
          <w:p w14:paraId="7B242CA2" w14:textId="4107CA5D" w:rsidR="002103A1" w:rsidRPr="00C92F36" w:rsidRDefault="002103A1" w:rsidP="002103A1">
            <w:pPr>
              <w:jc w:val="right"/>
              <w:rPr>
                <w:rFonts w:ascii="Arial" w:hAnsi="Arial" w:cs="Arial"/>
                <w:b/>
                <w:bCs/>
              </w:rPr>
            </w:pPr>
            <w:r w:rsidRPr="00C92F36">
              <w:rPr>
                <w:rFonts w:ascii="Arial" w:hAnsi="Arial" w:cs="Arial"/>
                <w:b/>
                <w:bCs/>
              </w:rPr>
              <w:t>2.1</w:t>
            </w:r>
          </w:p>
          <w:p w14:paraId="12AFBA97" w14:textId="3C488609" w:rsidR="002103A1" w:rsidRPr="00C92F36" w:rsidRDefault="002103A1" w:rsidP="002103A1">
            <w:pPr>
              <w:jc w:val="right"/>
              <w:rPr>
                <w:rFonts w:ascii="Arial" w:hAnsi="Arial" w:cs="Arial"/>
                <w:b/>
                <w:bCs/>
              </w:rPr>
            </w:pPr>
            <w:r w:rsidRPr="00C92F36">
              <w:rPr>
                <w:rFonts w:ascii="Arial" w:hAnsi="Arial" w:cs="Arial"/>
                <w:b/>
                <w:bCs/>
              </w:rPr>
              <w:br/>
            </w:r>
            <w:r w:rsidRPr="00C92F36">
              <w:rPr>
                <w:rFonts w:ascii="Arial" w:hAnsi="Arial" w:cs="Arial"/>
                <w:b/>
                <w:bCs/>
              </w:rPr>
              <w:br/>
            </w:r>
          </w:p>
          <w:p w14:paraId="3C0B51E0" w14:textId="6F91D155" w:rsidR="002103A1" w:rsidRPr="00C92F36" w:rsidRDefault="002103A1" w:rsidP="00905B16">
            <w:pPr>
              <w:jc w:val="right"/>
              <w:rPr>
                <w:rFonts w:ascii="Arial" w:hAnsi="Arial" w:cs="Arial"/>
                <w:b/>
                <w:bCs/>
              </w:rPr>
            </w:pPr>
            <w:r w:rsidRPr="00C92F36">
              <w:rPr>
                <w:rFonts w:ascii="Arial" w:hAnsi="Arial" w:cs="Arial"/>
                <w:b/>
                <w:bCs/>
              </w:rPr>
              <w:br/>
            </w:r>
            <w:r w:rsidRPr="00C92F36">
              <w:rPr>
                <w:rFonts w:ascii="Arial" w:hAnsi="Arial" w:cs="Arial"/>
                <w:b/>
                <w:bCs/>
              </w:rPr>
              <w:br/>
            </w:r>
          </w:p>
          <w:p w14:paraId="59434A86" w14:textId="6ECD1E70" w:rsidR="002103A1" w:rsidRPr="00C92F36" w:rsidRDefault="002103A1" w:rsidP="002103A1">
            <w:pPr>
              <w:jc w:val="right"/>
              <w:rPr>
                <w:rFonts w:ascii="Arial" w:hAnsi="Arial" w:cs="Arial"/>
                <w:b/>
                <w:bCs/>
              </w:rPr>
            </w:pPr>
          </w:p>
          <w:p w14:paraId="7A8B18BC" w14:textId="624659CE" w:rsidR="002103A1" w:rsidRPr="00C92F36" w:rsidRDefault="002103A1" w:rsidP="002103A1">
            <w:pPr>
              <w:jc w:val="right"/>
              <w:rPr>
                <w:rFonts w:ascii="Arial" w:hAnsi="Arial" w:cs="Arial"/>
                <w:b/>
                <w:bCs/>
              </w:rPr>
            </w:pPr>
            <w:r w:rsidRPr="00C92F36">
              <w:rPr>
                <w:rFonts w:ascii="Arial" w:hAnsi="Arial" w:cs="Arial"/>
                <w:b/>
                <w:bCs/>
              </w:rPr>
              <w:br/>
            </w:r>
            <w:r w:rsidRPr="00C92F36">
              <w:rPr>
                <w:rFonts w:ascii="Arial" w:hAnsi="Arial" w:cs="Arial"/>
                <w:b/>
                <w:bCs/>
              </w:rPr>
              <w:br/>
            </w:r>
          </w:p>
          <w:p w14:paraId="0BFDB096" w14:textId="77777777" w:rsidR="002103A1" w:rsidRPr="00C92F36" w:rsidRDefault="002103A1" w:rsidP="002103A1">
            <w:pPr>
              <w:jc w:val="right"/>
              <w:rPr>
                <w:rFonts w:ascii="Arial" w:hAnsi="Arial" w:cs="Arial"/>
                <w:b/>
                <w:bCs/>
              </w:rPr>
            </w:pPr>
          </w:p>
          <w:p w14:paraId="1B52E0AD" w14:textId="77777777" w:rsidR="002103A1" w:rsidRPr="00C92F36" w:rsidRDefault="002103A1" w:rsidP="002103A1">
            <w:pPr>
              <w:jc w:val="right"/>
              <w:rPr>
                <w:rFonts w:ascii="Arial" w:hAnsi="Arial" w:cs="Arial"/>
                <w:b/>
                <w:bCs/>
              </w:rPr>
            </w:pPr>
          </w:p>
          <w:p w14:paraId="4EE1699C" w14:textId="5827C107" w:rsidR="002103A1" w:rsidRPr="00C92F36" w:rsidRDefault="002103A1" w:rsidP="002103A1">
            <w:pPr>
              <w:jc w:val="right"/>
              <w:rPr>
                <w:rFonts w:ascii="Arial" w:hAnsi="Arial" w:cs="Arial"/>
                <w:b/>
                <w:bCs/>
              </w:rPr>
            </w:pPr>
          </w:p>
          <w:p w14:paraId="0BA790C3" w14:textId="77777777" w:rsidR="002103A1" w:rsidRPr="00C92F36" w:rsidRDefault="002103A1" w:rsidP="002103A1">
            <w:pPr>
              <w:jc w:val="right"/>
              <w:rPr>
                <w:rFonts w:ascii="Arial" w:hAnsi="Arial" w:cs="Arial"/>
                <w:b/>
                <w:bCs/>
              </w:rPr>
            </w:pPr>
          </w:p>
          <w:p w14:paraId="7D4A4BF5" w14:textId="77777777" w:rsidR="002103A1" w:rsidRPr="00C92F36" w:rsidRDefault="002103A1" w:rsidP="002103A1">
            <w:pPr>
              <w:jc w:val="right"/>
              <w:rPr>
                <w:rFonts w:ascii="Arial" w:hAnsi="Arial" w:cs="Arial"/>
                <w:b/>
                <w:bCs/>
              </w:rPr>
            </w:pPr>
          </w:p>
          <w:p w14:paraId="0B13603A" w14:textId="77777777" w:rsidR="002103A1" w:rsidRPr="00C92F36" w:rsidRDefault="002103A1" w:rsidP="002103A1">
            <w:pPr>
              <w:jc w:val="right"/>
              <w:rPr>
                <w:rFonts w:ascii="Arial" w:hAnsi="Arial" w:cs="Arial"/>
                <w:b/>
                <w:bCs/>
              </w:rPr>
            </w:pPr>
          </w:p>
          <w:p w14:paraId="41DABDBE" w14:textId="77777777" w:rsidR="002103A1" w:rsidRDefault="002103A1" w:rsidP="002103A1">
            <w:pPr>
              <w:jc w:val="right"/>
              <w:rPr>
                <w:rFonts w:ascii="Arial" w:hAnsi="Arial" w:cs="Arial"/>
                <w:b/>
                <w:bCs/>
              </w:rPr>
            </w:pPr>
          </w:p>
          <w:p w14:paraId="422680C0" w14:textId="77777777" w:rsidR="00565629" w:rsidRDefault="00565629" w:rsidP="009D3F40">
            <w:pPr>
              <w:rPr>
                <w:rFonts w:ascii="Arial" w:hAnsi="Arial" w:cs="Arial"/>
                <w:b/>
                <w:bCs/>
              </w:rPr>
            </w:pPr>
          </w:p>
          <w:p w14:paraId="0330FA65" w14:textId="77777777" w:rsidR="00565629" w:rsidRDefault="00565629" w:rsidP="009D3F40">
            <w:pPr>
              <w:rPr>
                <w:rFonts w:ascii="Arial" w:hAnsi="Arial" w:cs="Arial"/>
                <w:b/>
                <w:bCs/>
              </w:rPr>
            </w:pPr>
          </w:p>
          <w:p w14:paraId="43C9C484" w14:textId="77777777" w:rsidR="00565629" w:rsidRDefault="00565629" w:rsidP="009D3F40">
            <w:pPr>
              <w:rPr>
                <w:rFonts w:ascii="Arial" w:hAnsi="Arial" w:cs="Arial"/>
                <w:b/>
                <w:bCs/>
              </w:rPr>
            </w:pPr>
          </w:p>
          <w:p w14:paraId="365E2130" w14:textId="77777777" w:rsidR="00565629" w:rsidRDefault="00565629" w:rsidP="009D3F40">
            <w:pPr>
              <w:rPr>
                <w:rFonts w:ascii="Arial" w:hAnsi="Arial" w:cs="Arial"/>
                <w:b/>
                <w:bCs/>
              </w:rPr>
            </w:pPr>
          </w:p>
          <w:p w14:paraId="35667E93" w14:textId="77777777" w:rsidR="00565629" w:rsidRDefault="00565629" w:rsidP="009D3F40">
            <w:pPr>
              <w:rPr>
                <w:rFonts w:ascii="Arial" w:hAnsi="Arial" w:cs="Arial"/>
                <w:b/>
                <w:bCs/>
              </w:rPr>
            </w:pPr>
          </w:p>
          <w:p w14:paraId="3BB5A914" w14:textId="77777777" w:rsidR="00565629" w:rsidRDefault="00565629" w:rsidP="009D3F40">
            <w:pPr>
              <w:rPr>
                <w:rFonts w:ascii="Arial" w:hAnsi="Arial" w:cs="Arial"/>
                <w:b/>
                <w:bCs/>
              </w:rPr>
            </w:pPr>
          </w:p>
          <w:p w14:paraId="6132DAAF" w14:textId="77777777" w:rsidR="00565629" w:rsidRDefault="00565629" w:rsidP="009D3F40">
            <w:pPr>
              <w:rPr>
                <w:rFonts w:ascii="Arial" w:hAnsi="Arial" w:cs="Arial"/>
                <w:b/>
                <w:bCs/>
              </w:rPr>
            </w:pPr>
          </w:p>
          <w:p w14:paraId="4AEDD7EA" w14:textId="77777777" w:rsidR="00565629" w:rsidRPr="00C92F36" w:rsidRDefault="00565629" w:rsidP="009D3F40">
            <w:pPr>
              <w:rPr>
                <w:rFonts w:ascii="Arial" w:hAnsi="Arial" w:cs="Arial"/>
                <w:b/>
                <w:bCs/>
              </w:rPr>
            </w:pPr>
          </w:p>
          <w:p w14:paraId="512B4458" w14:textId="0C10057C" w:rsidR="002103A1" w:rsidRPr="00C92F36" w:rsidRDefault="0005649F" w:rsidP="002103A1">
            <w:pPr>
              <w:jc w:val="right"/>
              <w:rPr>
                <w:rFonts w:ascii="Arial" w:hAnsi="Arial" w:cs="Arial"/>
                <w:b/>
                <w:bCs/>
              </w:rPr>
            </w:pPr>
            <w:r>
              <w:rPr>
                <w:rFonts w:ascii="Arial" w:hAnsi="Arial" w:cs="Arial"/>
                <w:b/>
                <w:bCs/>
              </w:rPr>
              <w:t>2.2</w:t>
            </w:r>
          </w:p>
          <w:p w14:paraId="2C1662FE" w14:textId="77777777" w:rsidR="002103A1" w:rsidRPr="00C92F36" w:rsidRDefault="002103A1" w:rsidP="002103A1">
            <w:pPr>
              <w:jc w:val="right"/>
              <w:rPr>
                <w:rFonts w:ascii="Arial" w:hAnsi="Arial" w:cs="Arial"/>
                <w:b/>
                <w:bCs/>
              </w:rPr>
            </w:pPr>
          </w:p>
          <w:p w14:paraId="7E375226" w14:textId="4573F151" w:rsidR="002103A1" w:rsidRPr="00C92F36" w:rsidRDefault="002103A1" w:rsidP="002103A1">
            <w:pPr>
              <w:jc w:val="right"/>
              <w:rPr>
                <w:rFonts w:ascii="Arial" w:hAnsi="Arial" w:cs="Arial"/>
                <w:b/>
                <w:bCs/>
              </w:rPr>
            </w:pPr>
          </w:p>
          <w:p w14:paraId="56629FCB" w14:textId="77777777" w:rsidR="002103A1" w:rsidRPr="00C92F36" w:rsidRDefault="002103A1" w:rsidP="002103A1">
            <w:pPr>
              <w:jc w:val="right"/>
              <w:rPr>
                <w:rFonts w:ascii="Arial" w:hAnsi="Arial" w:cs="Arial"/>
                <w:b/>
                <w:bCs/>
              </w:rPr>
            </w:pPr>
          </w:p>
          <w:p w14:paraId="2D01B09A" w14:textId="77777777" w:rsidR="002103A1" w:rsidRPr="004C5455" w:rsidRDefault="002103A1" w:rsidP="002103A1">
            <w:pPr>
              <w:jc w:val="right"/>
              <w:rPr>
                <w:rFonts w:ascii="Arial" w:hAnsi="Arial" w:cs="Arial"/>
                <w:b/>
                <w:bCs/>
              </w:rPr>
            </w:pPr>
          </w:p>
          <w:p w14:paraId="2E7BBE4B" w14:textId="6F841864" w:rsidR="002103A1" w:rsidRPr="004C5455" w:rsidRDefault="002103A1" w:rsidP="002103A1">
            <w:pPr>
              <w:jc w:val="right"/>
              <w:rPr>
                <w:rFonts w:ascii="Arial" w:hAnsi="Arial" w:cs="Arial"/>
                <w:b/>
                <w:bCs/>
              </w:rPr>
            </w:pPr>
          </w:p>
          <w:p w14:paraId="1F24EF25" w14:textId="77777777" w:rsidR="002103A1" w:rsidRPr="004C5455" w:rsidRDefault="002103A1" w:rsidP="002103A1">
            <w:pPr>
              <w:jc w:val="right"/>
              <w:rPr>
                <w:rFonts w:ascii="Arial" w:hAnsi="Arial" w:cs="Arial"/>
                <w:b/>
                <w:bCs/>
              </w:rPr>
            </w:pPr>
          </w:p>
          <w:p w14:paraId="32FAED91" w14:textId="77777777" w:rsidR="002103A1" w:rsidRPr="004C5455" w:rsidRDefault="002103A1" w:rsidP="002103A1">
            <w:pPr>
              <w:jc w:val="right"/>
              <w:rPr>
                <w:rFonts w:ascii="Arial" w:hAnsi="Arial" w:cs="Arial"/>
                <w:b/>
                <w:bCs/>
              </w:rPr>
            </w:pPr>
          </w:p>
          <w:p w14:paraId="0F4EC92D" w14:textId="4399B739" w:rsidR="002103A1" w:rsidRPr="00C92F36" w:rsidRDefault="002103A1" w:rsidP="002103A1">
            <w:pPr>
              <w:jc w:val="right"/>
              <w:rPr>
                <w:rFonts w:ascii="Arial" w:hAnsi="Arial" w:cs="Arial"/>
                <w:b/>
                <w:bCs/>
              </w:rPr>
            </w:pPr>
            <w:r w:rsidRPr="00C92F36">
              <w:rPr>
                <w:rFonts w:ascii="Arial" w:hAnsi="Arial" w:cs="Arial"/>
                <w:b/>
                <w:bCs/>
              </w:rPr>
              <w:br/>
            </w:r>
            <w:r w:rsidRPr="00C92F36">
              <w:rPr>
                <w:rFonts w:ascii="Arial" w:hAnsi="Arial" w:cs="Arial"/>
                <w:b/>
                <w:bCs/>
              </w:rPr>
              <w:br/>
            </w:r>
            <w:r w:rsidRPr="00C92F36">
              <w:rPr>
                <w:rFonts w:ascii="Arial" w:hAnsi="Arial" w:cs="Arial"/>
                <w:b/>
                <w:bCs/>
              </w:rPr>
              <w:br/>
            </w:r>
          </w:p>
          <w:p w14:paraId="6F1129C5" w14:textId="462D87EE" w:rsidR="002103A1" w:rsidRPr="00C92F36" w:rsidRDefault="002103A1" w:rsidP="002103A1">
            <w:pPr>
              <w:jc w:val="right"/>
              <w:rPr>
                <w:rFonts w:ascii="Arial" w:hAnsi="Arial" w:cs="Arial"/>
                <w:b/>
                <w:bCs/>
              </w:rPr>
            </w:pPr>
          </w:p>
        </w:tc>
        <w:tc>
          <w:tcPr>
            <w:tcW w:w="4053" w:type="pct"/>
          </w:tcPr>
          <w:p w14:paraId="20F31BA6" w14:textId="77777777" w:rsidR="002103A1" w:rsidRPr="00C92F36" w:rsidRDefault="002103A1" w:rsidP="002103A1">
            <w:pPr>
              <w:shd w:val="clear" w:color="auto" w:fill="FFFFFF" w:themeFill="background1"/>
              <w:rPr>
                <w:rFonts w:ascii="Arial" w:eastAsiaTheme="minorEastAsia" w:hAnsi="Arial" w:cs="Arial"/>
                <w:b/>
                <w:bCs/>
                <w:lang w:eastAsia="en-GB"/>
              </w:rPr>
            </w:pPr>
            <w:r w:rsidRPr="00C92F36">
              <w:rPr>
                <w:rFonts w:ascii="Arial" w:eastAsiaTheme="minorEastAsia" w:hAnsi="Arial" w:cs="Arial"/>
                <w:b/>
                <w:bCs/>
                <w:lang w:eastAsia="en-GB"/>
              </w:rPr>
              <w:lastRenderedPageBreak/>
              <w:t xml:space="preserve">Pathway 1 2026 – Taith’s final funding call: </w:t>
            </w:r>
          </w:p>
          <w:p w14:paraId="29787357" w14:textId="77777777" w:rsidR="002103A1" w:rsidRPr="00C92F36" w:rsidRDefault="002103A1" w:rsidP="002103A1">
            <w:pPr>
              <w:shd w:val="clear" w:color="auto" w:fill="FFFFFF" w:themeFill="background1"/>
              <w:rPr>
                <w:rFonts w:ascii="Arial" w:eastAsiaTheme="minorEastAsia" w:hAnsi="Arial" w:cs="Arial"/>
                <w:i/>
                <w:iCs/>
                <w:lang w:eastAsia="en-GB"/>
              </w:rPr>
            </w:pPr>
          </w:p>
          <w:p w14:paraId="0CEDA7C0" w14:textId="0A3D422A" w:rsidR="002103A1" w:rsidRDefault="002103A1" w:rsidP="002103A1">
            <w:pPr>
              <w:shd w:val="clear" w:color="auto" w:fill="FFFFFF" w:themeFill="background1"/>
              <w:rPr>
                <w:rStyle w:val="normaltextrun"/>
                <w:rFonts w:ascii="Arial" w:hAnsi="Arial" w:cs="Arial"/>
              </w:rPr>
            </w:pPr>
            <w:r w:rsidRPr="00C92F36">
              <w:rPr>
                <w:rFonts w:ascii="Arial" w:eastAsiaTheme="minorEastAsia" w:hAnsi="Arial" w:cs="Arial"/>
                <w:lang w:eastAsia="en-GB"/>
              </w:rPr>
              <w:t>Members were informed that Pathway 1 2026 will open for applications on 28</w:t>
            </w:r>
            <w:r w:rsidRPr="00C92F36">
              <w:rPr>
                <w:rFonts w:ascii="Arial" w:eastAsiaTheme="minorEastAsia" w:hAnsi="Arial" w:cs="Arial"/>
                <w:vertAlign w:val="superscript"/>
                <w:lang w:eastAsia="en-GB"/>
              </w:rPr>
              <w:t xml:space="preserve">th </w:t>
            </w:r>
            <w:r w:rsidRPr="00C92F36">
              <w:rPr>
                <w:rFonts w:ascii="Arial" w:eastAsiaTheme="minorEastAsia" w:hAnsi="Arial" w:cs="Arial"/>
                <w:lang w:eastAsia="en-GB"/>
              </w:rPr>
              <w:t xml:space="preserve">January 2026. </w:t>
            </w:r>
            <w:r w:rsidR="00C43456">
              <w:rPr>
                <w:rFonts w:ascii="Arial" w:eastAsiaTheme="minorEastAsia" w:hAnsi="Arial" w:cs="Arial"/>
                <w:lang w:eastAsia="en-GB"/>
              </w:rPr>
              <w:t xml:space="preserve">The closing date </w:t>
            </w:r>
            <w:r w:rsidR="00A43D63">
              <w:rPr>
                <w:rFonts w:ascii="Arial" w:eastAsiaTheme="minorEastAsia" w:hAnsi="Arial" w:cs="Arial"/>
                <w:lang w:eastAsia="en-GB"/>
              </w:rPr>
              <w:t xml:space="preserve">for applications </w:t>
            </w:r>
            <w:r w:rsidR="00C43456">
              <w:rPr>
                <w:rFonts w:ascii="Arial" w:eastAsiaTheme="minorEastAsia" w:hAnsi="Arial" w:cs="Arial"/>
                <w:lang w:eastAsia="en-GB"/>
              </w:rPr>
              <w:t>has yet to be confirmed but</w:t>
            </w:r>
            <w:r w:rsidR="00A43D63">
              <w:rPr>
                <w:rFonts w:ascii="Arial" w:eastAsiaTheme="minorEastAsia" w:hAnsi="Arial" w:cs="Arial"/>
                <w:lang w:eastAsia="en-GB"/>
              </w:rPr>
              <w:t xml:space="preserve"> is expected to be in mid-late March 2026. </w:t>
            </w:r>
            <w:r w:rsidRPr="00C92F36">
              <w:rPr>
                <w:rFonts w:ascii="Arial" w:eastAsiaTheme="minorEastAsia" w:hAnsi="Arial" w:cs="Arial"/>
                <w:lang w:eastAsia="en-GB"/>
              </w:rPr>
              <w:t>This will be the final funding call for the Taith programme, and the last opportunity to apply for funding. As the Taith programme is coming to an end, all projects will need to be completed by 31</w:t>
            </w:r>
            <w:r w:rsidRPr="00C92F36">
              <w:rPr>
                <w:rFonts w:ascii="Arial" w:eastAsiaTheme="minorEastAsia" w:hAnsi="Arial" w:cs="Arial"/>
                <w:vertAlign w:val="superscript"/>
                <w:lang w:eastAsia="en-GB"/>
              </w:rPr>
              <w:t>st</w:t>
            </w:r>
            <w:r w:rsidRPr="00C92F36">
              <w:rPr>
                <w:rFonts w:ascii="Arial" w:eastAsiaTheme="minorEastAsia" w:hAnsi="Arial" w:cs="Arial"/>
                <w:lang w:eastAsia="en-GB"/>
              </w:rPr>
              <w:t xml:space="preserve"> August 2027.  P</w:t>
            </w:r>
            <w:r w:rsidRPr="00C92F36">
              <w:rPr>
                <w:rStyle w:val="normaltextrun"/>
                <w:rFonts w:ascii="Arial" w:hAnsi="Arial" w:cs="Arial"/>
              </w:rPr>
              <w:t>rojects can therefore last a maximum of 12 months, with activities taking place between September 2026 and August 2027. </w:t>
            </w:r>
          </w:p>
          <w:p w14:paraId="00D310EF" w14:textId="08276E11" w:rsidR="00690AF4" w:rsidRPr="00C92F36" w:rsidRDefault="00690AF4" w:rsidP="002103A1">
            <w:pPr>
              <w:shd w:val="clear" w:color="auto" w:fill="FFFFFF" w:themeFill="background1"/>
              <w:rPr>
                <w:rFonts w:ascii="Arial" w:eastAsiaTheme="minorEastAsia" w:hAnsi="Arial" w:cs="Arial"/>
                <w:lang w:eastAsia="en-GB"/>
              </w:rPr>
            </w:pPr>
          </w:p>
          <w:p w14:paraId="1CF4A056" w14:textId="2DC61638" w:rsidR="00FC3874" w:rsidRPr="00271AEA" w:rsidRDefault="00271AEA" w:rsidP="00FC3874">
            <w:pPr>
              <w:shd w:val="clear" w:color="auto" w:fill="FFFFFF"/>
              <w:textAlignment w:val="baseline"/>
              <w:rPr>
                <w:rStyle w:val="eop"/>
                <w:rFonts w:ascii="Arial" w:hAnsi="Arial" w:cs="Arial"/>
              </w:rPr>
            </w:pPr>
            <w:r w:rsidRPr="00A842DC">
              <w:rPr>
                <w:rFonts w:ascii="Arial" w:hAnsi="Arial" w:cs="Arial"/>
              </w:rPr>
              <w:t>For Pathway 1 2026, all organisations (including universities) can choose to apply for either a large grant (&gt;£60K) or a small grant (&lt;£60K).  There is a simplified application form for small grant applications.</w:t>
            </w:r>
            <w:r w:rsidR="00565629" w:rsidRPr="00A842DC">
              <w:rPr>
                <w:rFonts w:ascii="Arial" w:hAnsi="Arial" w:cs="Arial"/>
              </w:rPr>
              <w:t xml:space="preserve"> </w:t>
            </w:r>
            <w:r w:rsidR="00FC3874" w:rsidRPr="00A842DC">
              <w:rPr>
                <w:rStyle w:val="eop"/>
                <w:rFonts w:ascii="Arial" w:hAnsi="Arial" w:cs="Arial"/>
              </w:rPr>
              <w:t>The available budget for Pathway 1 2026 projects has yet to be confirmed but will be lower than in previous years</w:t>
            </w:r>
            <w:r w:rsidR="007A60F2" w:rsidRPr="00A842DC">
              <w:rPr>
                <w:rStyle w:val="eop"/>
                <w:rFonts w:ascii="Arial" w:hAnsi="Arial" w:cs="Arial"/>
              </w:rPr>
              <w:t xml:space="preserve">. As </w:t>
            </w:r>
            <w:r w:rsidR="007E3395" w:rsidRPr="00A842DC">
              <w:rPr>
                <w:rStyle w:val="eop"/>
                <w:rFonts w:ascii="Arial" w:hAnsi="Arial" w:cs="Arial"/>
              </w:rPr>
              <w:t xml:space="preserve">in other rounds, </w:t>
            </w:r>
            <w:r w:rsidR="00FC3874" w:rsidRPr="00A842DC">
              <w:rPr>
                <w:rStyle w:val="eop"/>
                <w:rFonts w:ascii="Arial" w:hAnsi="Arial" w:cs="Arial"/>
              </w:rPr>
              <w:t xml:space="preserve">a maximum of 40% of the total budget </w:t>
            </w:r>
            <w:r w:rsidR="00A842DC" w:rsidRPr="00A842DC">
              <w:rPr>
                <w:rStyle w:val="eop"/>
                <w:rFonts w:ascii="Arial" w:hAnsi="Arial" w:cs="Arial"/>
              </w:rPr>
              <w:t xml:space="preserve">will be </w:t>
            </w:r>
            <w:r w:rsidR="00FC3874" w:rsidRPr="00A842DC">
              <w:rPr>
                <w:rStyle w:val="eop"/>
                <w:rFonts w:ascii="Arial" w:hAnsi="Arial" w:cs="Arial"/>
              </w:rPr>
              <w:t xml:space="preserve">allocated to HE. </w:t>
            </w:r>
          </w:p>
          <w:p w14:paraId="14492DBF" w14:textId="77777777" w:rsidR="002103A1" w:rsidRPr="00AB4861" w:rsidRDefault="002103A1" w:rsidP="002103A1">
            <w:pPr>
              <w:shd w:val="clear" w:color="auto" w:fill="FFFFFF" w:themeFill="background1"/>
              <w:rPr>
                <w:rFonts w:ascii="Arial" w:eastAsiaTheme="minorEastAsia" w:hAnsi="Arial" w:cs="Arial"/>
                <w:i/>
                <w:iCs/>
                <w:lang w:eastAsia="en-GB"/>
              </w:rPr>
            </w:pPr>
          </w:p>
          <w:p w14:paraId="229298C2" w14:textId="55B28703" w:rsidR="00AA3102" w:rsidRPr="00565629" w:rsidRDefault="002103A1" w:rsidP="002103A1">
            <w:pPr>
              <w:shd w:val="clear" w:color="auto" w:fill="FFFFFF"/>
              <w:textAlignment w:val="baseline"/>
              <w:rPr>
                <w:rStyle w:val="eop"/>
                <w:rFonts w:ascii="Arial" w:hAnsi="Arial" w:cs="Arial"/>
              </w:rPr>
            </w:pPr>
            <w:r w:rsidRPr="00AB4861">
              <w:rPr>
                <w:rStyle w:val="normaltextrun"/>
                <w:rFonts w:ascii="Arial" w:hAnsi="Arial" w:cs="Arial"/>
              </w:rPr>
              <w:t>Members were reminded that Taith is committed to making international exchange inclusive and accessible. All applications must therefore demonstrate that opportunities will be provided for those who would be unlikely to experience an international mobility without Taith funding and at least 25% of learners or young people participating in a project must be from underrepresented groups. </w:t>
            </w:r>
            <w:r w:rsidRPr="00AB4861">
              <w:rPr>
                <w:rStyle w:val="eop"/>
                <w:rFonts w:ascii="Arial" w:hAnsi="Arial" w:cs="Arial"/>
              </w:rPr>
              <w:t> </w:t>
            </w:r>
            <w:r w:rsidRPr="00AB4861">
              <w:rPr>
                <w:rStyle w:val="normaltextrun"/>
                <w:rFonts w:ascii="Arial" w:hAnsi="Arial" w:cs="Arial"/>
              </w:rPr>
              <w:t>Staff only mobilities are possible but must have clear impact on the learners or young people they work with, in particular those from underrepresented groups. </w:t>
            </w:r>
            <w:r w:rsidRPr="00AB4861">
              <w:rPr>
                <w:rStyle w:val="eop"/>
                <w:rFonts w:ascii="Arial" w:hAnsi="Arial" w:cs="Arial"/>
              </w:rPr>
              <w:t> </w:t>
            </w:r>
          </w:p>
          <w:p w14:paraId="21355888" w14:textId="77777777" w:rsidR="002103A1" w:rsidRPr="00AB4861" w:rsidRDefault="002103A1" w:rsidP="002103A1">
            <w:pPr>
              <w:shd w:val="clear" w:color="auto" w:fill="FFFFFF"/>
              <w:textAlignment w:val="baseline"/>
              <w:rPr>
                <w:rStyle w:val="normaltextrun"/>
                <w:rFonts w:ascii="Arial" w:hAnsi="Arial" w:cs="Arial"/>
              </w:rPr>
            </w:pPr>
          </w:p>
          <w:p w14:paraId="16920A7D" w14:textId="311BF771" w:rsidR="002103A1" w:rsidRPr="003A2F3F" w:rsidRDefault="002103A1" w:rsidP="002103A1">
            <w:pPr>
              <w:shd w:val="clear" w:color="auto" w:fill="FFFFFF"/>
              <w:textAlignment w:val="baseline"/>
              <w:rPr>
                <w:rStyle w:val="eop"/>
                <w:rFonts w:ascii="Arial" w:hAnsi="Arial" w:cs="Arial"/>
              </w:rPr>
            </w:pPr>
            <w:r w:rsidRPr="00AB4861">
              <w:rPr>
                <w:rStyle w:val="normaltextrun"/>
                <w:rFonts w:ascii="Arial" w:hAnsi="Arial" w:cs="Arial"/>
              </w:rPr>
              <w:t xml:space="preserve">A short webinar will be held </w:t>
            </w:r>
            <w:r w:rsidR="004A23EF" w:rsidRPr="00AB4861">
              <w:rPr>
                <w:rStyle w:val="normaltextrun"/>
                <w:rFonts w:ascii="Arial" w:hAnsi="Arial" w:cs="Arial"/>
              </w:rPr>
              <w:t xml:space="preserve">in </w:t>
            </w:r>
            <w:r w:rsidR="00771451" w:rsidRPr="00AB4861">
              <w:rPr>
                <w:rStyle w:val="normaltextrun"/>
                <w:rFonts w:ascii="Arial" w:hAnsi="Arial" w:cs="Arial"/>
              </w:rPr>
              <w:t>December</w:t>
            </w:r>
            <w:r w:rsidR="004A23EF" w:rsidRPr="00AB4861">
              <w:rPr>
                <w:rStyle w:val="normaltextrun"/>
                <w:rFonts w:ascii="Arial" w:hAnsi="Arial" w:cs="Arial"/>
              </w:rPr>
              <w:t xml:space="preserve"> </w:t>
            </w:r>
            <w:r w:rsidRPr="00AB4861">
              <w:rPr>
                <w:rStyle w:val="normaltextrun"/>
                <w:rFonts w:ascii="Arial" w:hAnsi="Arial" w:cs="Arial"/>
              </w:rPr>
              <w:t>to introduce the 2026 funding call. The webinar will take place on Wednesday 10</w:t>
            </w:r>
            <w:r w:rsidRPr="00AB4861">
              <w:rPr>
                <w:rStyle w:val="normaltextrun"/>
                <w:rFonts w:ascii="Arial" w:hAnsi="Arial" w:cs="Arial"/>
                <w:vertAlign w:val="superscript"/>
              </w:rPr>
              <w:t>th</w:t>
            </w:r>
            <w:r w:rsidRPr="00AB4861">
              <w:rPr>
                <w:rStyle w:val="normaltextrun"/>
                <w:rFonts w:ascii="Arial" w:hAnsi="Arial" w:cs="Arial"/>
              </w:rPr>
              <w:t xml:space="preserve"> December, at 12pm in English and 4pm in Welsh. </w:t>
            </w:r>
            <w:r w:rsidRPr="00AB4861">
              <w:rPr>
                <w:rStyle w:val="eop"/>
                <w:rFonts w:ascii="Arial" w:hAnsi="Arial" w:cs="Arial"/>
              </w:rPr>
              <w:t xml:space="preserve"> Members were encouraged to attend the webinar and </w:t>
            </w:r>
            <w:r w:rsidRPr="00AB4861">
              <w:rPr>
                <w:rStyle w:val="normaltextrun"/>
                <w:rFonts w:ascii="Arial" w:hAnsi="Arial" w:cs="Arial"/>
              </w:rPr>
              <w:t>to share details with other organisations that might be interested in applying for Taith funding.</w:t>
            </w:r>
            <w:r w:rsidRPr="00AB4861">
              <w:rPr>
                <w:rStyle w:val="eop"/>
                <w:rFonts w:ascii="Arial" w:hAnsi="Arial" w:cs="Arial"/>
              </w:rPr>
              <w:t> </w:t>
            </w:r>
            <w:r w:rsidR="00200E0C" w:rsidRPr="00AB4861">
              <w:rPr>
                <w:rStyle w:val="eop"/>
                <w:rFonts w:ascii="Arial" w:hAnsi="Arial" w:cs="Arial"/>
              </w:rPr>
              <w:t>The link to the webinar</w:t>
            </w:r>
            <w:r w:rsidR="003A2F3F" w:rsidRPr="00AB4861">
              <w:rPr>
                <w:rStyle w:val="eop"/>
                <w:rFonts w:ascii="Arial" w:hAnsi="Arial" w:cs="Arial"/>
              </w:rPr>
              <w:t xml:space="preserve"> was posted on the meeting chat and</w:t>
            </w:r>
            <w:r w:rsidR="00200E0C" w:rsidRPr="00AB4861">
              <w:rPr>
                <w:rStyle w:val="eop"/>
                <w:rFonts w:ascii="Arial" w:hAnsi="Arial" w:cs="Arial"/>
              </w:rPr>
              <w:t xml:space="preserve"> is available on the Taith website: </w:t>
            </w:r>
            <w:hyperlink r:id="rId12" w:history="1">
              <w:r w:rsidR="003A2F3F" w:rsidRPr="003A2F3F">
                <w:rPr>
                  <w:rStyle w:val="Hyperlink"/>
                  <w:rFonts w:ascii="Arial" w:hAnsi="Arial" w:cs="Arial"/>
                </w:rPr>
                <w:t>https://www.taith.wales/funding-page/pathway-1/support/</w:t>
              </w:r>
            </w:hyperlink>
          </w:p>
          <w:p w14:paraId="77C60CA5" w14:textId="77777777" w:rsidR="003A2F3F" w:rsidRPr="00C92F36" w:rsidRDefault="003A2F3F" w:rsidP="002103A1">
            <w:pPr>
              <w:shd w:val="clear" w:color="auto" w:fill="FFFFFF"/>
              <w:textAlignment w:val="baseline"/>
              <w:rPr>
                <w:rFonts w:ascii="Arial" w:hAnsi="Arial" w:cs="Arial"/>
              </w:rPr>
            </w:pPr>
          </w:p>
          <w:p w14:paraId="7BA90FE9" w14:textId="77777777" w:rsidR="002103A1" w:rsidRPr="00C92F36" w:rsidRDefault="002103A1" w:rsidP="002103A1">
            <w:pPr>
              <w:shd w:val="clear" w:color="auto" w:fill="FFFFFF" w:themeFill="background1"/>
              <w:rPr>
                <w:rFonts w:ascii="Arial" w:eastAsiaTheme="minorEastAsia" w:hAnsi="Arial" w:cs="Arial"/>
                <w:i/>
                <w:iCs/>
                <w:lang w:eastAsia="en-GB"/>
              </w:rPr>
            </w:pPr>
          </w:p>
          <w:p w14:paraId="1FD447D2" w14:textId="77777777" w:rsidR="002103A1" w:rsidRPr="00C92F36" w:rsidRDefault="002103A1" w:rsidP="002103A1">
            <w:pPr>
              <w:shd w:val="clear" w:color="auto" w:fill="FFFFFF" w:themeFill="background1"/>
              <w:rPr>
                <w:rFonts w:ascii="Arial" w:eastAsiaTheme="minorEastAsia" w:hAnsi="Arial" w:cs="Arial"/>
                <w:b/>
                <w:bCs/>
                <w:lang w:eastAsia="en-GB"/>
              </w:rPr>
            </w:pPr>
            <w:r w:rsidRPr="00C92F36">
              <w:rPr>
                <w:rFonts w:ascii="Arial" w:eastAsiaTheme="minorEastAsia" w:hAnsi="Arial" w:cs="Arial"/>
                <w:b/>
                <w:bCs/>
                <w:lang w:eastAsia="en-GB"/>
              </w:rPr>
              <w:t xml:space="preserve">Celebration Event: </w:t>
            </w:r>
          </w:p>
          <w:p w14:paraId="2DD4059A" w14:textId="77777777" w:rsidR="002103A1" w:rsidRPr="00C92F36" w:rsidRDefault="002103A1" w:rsidP="002103A1">
            <w:pPr>
              <w:shd w:val="clear" w:color="auto" w:fill="FFFFFF" w:themeFill="background1"/>
              <w:rPr>
                <w:rFonts w:ascii="Arial" w:eastAsiaTheme="minorEastAsia" w:hAnsi="Arial" w:cs="Arial"/>
                <w:i/>
                <w:iCs/>
                <w:lang w:eastAsia="en-GB"/>
              </w:rPr>
            </w:pPr>
          </w:p>
          <w:p w14:paraId="0921E71F" w14:textId="071C0647" w:rsidR="002103A1" w:rsidRDefault="002103A1" w:rsidP="00D56519">
            <w:pPr>
              <w:textAlignment w:val="baseline"/>
              <w:rPr>
                <w:rStyle w:val="eop"/>
                <w:rFonts w:ascii="Arial" w:hAnsi="Arial" w:cs="Arial"/>
              </w:rPr>
            </w:pPr>
            <w:r w:rsidRPr="00C92F36">
              <w:rPr>
                <w:rStyle w:val="normaltextrun"/>
                <w:rFonts w:ascii="Arial" w:hAnsi="Arial" w:cs="Arial"/>
              </w:rPr>
              <w:t>Taith held a celebration event at the Senedd on 16</w:t>
            </w:r>
            <w:r w:rsidRPr="00C92F36">
              <w:rPr>
                <w:rStyle w:val="normaltextrun"/>
                <w:rFonts w:ascii="Arial" w:hAnsi="Arial" w:cs="Arial"/>
                <w:vertAlign w:val="superscript"/>
              </w:rPr>
              <w:t>th</w:t>
            </w:r>
            <w:r w:rsidRPr="00C92F36">
              <w:rPr>
                <w:rStyle w:val="normaltextrun"/>
                <w:rFonts w:ascii="Arial" w:hAnsi="Arial" w:cs="Arial"/>
              </w:rPr>
              <w:t xml:space="preserve"> October 2025</w:t>
            </w:r>
            <w:r w:rsidR="004A23EF">
              <w:rPr>
                <w:rStyle w:val="normaltextrun"/>
                <w:rFonts w:ascii="Arial" w:hAnsi="Arial" w:cs="Arial"/>
              </w:rPr>
              <w:t>. The event was</w:t>
            </w:r>
            <w:r w:rsidRPr="00C92F36">
              <w:rPr>
                <w:rStyle w:val="normaltextrun"/>
                <w:rFonts w:ascii="Arial" w:hAnsi="Arial" w:cs="Arial"/>
              </w:rPr>
              <w:t xml:space="preserve"> well attended (~160 people) and featured presentations from all sectors, each highlighting the impact that Taith funding has had on their work.</w:t>
            </w:r>
            <w:r w:rsidRPr="00C92F36">
              <w:rPr>
                <w:rStyle w:val="eop"/>
                <w:rFonts w:ascii="Arial" w:hAnsi="Arial" w:cs="Arial"/>
              </w:rPr>
              <w:t> </w:t>
            </w:r>
          </w:p>
          <w:p w14:paraId="1ECDF27E" w14:textId="77777777" w:rsidR="00D56519" w:rsidRPr="00C92F36" w:rsidRDefault="00D56519" w:rsidP="00D56519">
            <w:pPr>
              <w:textAlignment w:val="baseline"/>
              <w:rPr>
                <w:rFonts w:ascii="Arial" w:hAnsi="Arial" w:cs="Arial"/>
              </w:rPr>
            </w:pPr>
          </w:p>
          <w:p w14:paraId="74AC3593" w14:textId="33E77E36" w:rsidR="002103A1" w:rsidRPr="00C92F36" w:rsidRDefault="002103A1" w:rsidP="002103A1">
            <w:pPr>
              <w:textAlignment w:val="baseline"/>
              <w:rPr>
                <w:rFonts w:ascii="Arial" w:hAnsi="Arial" w:cs="Arial"/>
              </w:rPr>
            </w:pPr>
            <w:r w:rsidRPr="00C92F36">
              <w:rPr>
                <w:rStyle w:val="normaltextrun"/>
                <w:rFonts w:ascii="Arial" w:hAnsi="Arial" w:cs="Arial"/>
              </w:rPr>
              <w:t xml:space="preserve">A </w:t>
            </w:r>
            <w:r w:rsidRPr="00C63F34">
              <w:rPr>
                <w:rStyle w:val="normaltextrun"/>
                <w:rFonts w:ascii="Arial" w:hAnsi="Arial" w:cs="Arial"/>
              </w:rPr>
              <w:t xml:space="preserve">video capturing the highlights of the event is currently in production. Members </w:t>
            </w:r>
            <w:r w:rsidR="004C5455" w:rsidRPr="00C63F34">
              <w:rPr>
                <w:rStyle w:val="normaltextrun"/>
                <w:rFonts w:ascii="Arial" w:hAnsi="Arial" w:cs="Arial"/>
              </w:rPr>
              <w:t>were</w:t>
            </w:r>
            <w:r w:rsidRPr="00C63F34">
              <w:rPr>
                <w:rStyle w:val="normaltextrun"/>
                <w:rFonts w:ascii="Arial" w:hAnsi="Arial" w:cs="Arial"/>
              </w:rPr>
              <w:t xml:space="preserve"> asked for their support in sharing the completed video on social media</w:t>
            </w:r>
            <w:r w:rsidR="00D56519" w:rsidRPr="00C63F34">
              <w:rPr>
                <w:rStyle w:val="normaltextrun"/>
                <w:rFonts w:ascii="Arial" w:hAnsi="Arial" w:cs="Arial"/>
              </w:rPr>
              <w:t xml:space="preserve"> and </w:t>
            </w:r>
            <w:r w:rsidR="006943B5">
              <w:rPr>
                <w:rStyle w:val="normaltextrun"/>
                <w:rFonts w:ascii="Arial" w:hAnsi="Arial" w:cs="Arial"/>
              </w:rPr>
              <w:t xml:space="preserve">were </w:t>
            </w:r>
            <w:r w:rsidR="00D56519" w:rsidRPr="00C63F34">
              <w:rPr>
                <w:rStyle w:val="normaltextrun"/>
                <w:rFonts w:ascii="Arial" w:hAnsi="Arial" w:cs="Arial"/>
              </w:rPr>
              <w:t xml:space="preserve">invited to get in touch with the Taith team </w:t>
            </w:r>
            <w:r w:rsidR="00CE47E7">
              <w:rPr>
                <w:rStyle w:val="normaltextrun"/>
                <w:rFonts w:ascii="Arial" w:hAnsi="Arial" w:cs="Arial"/>
              </w:rPr>
              <w:t>for further information</w:t>
            </w:r>
            <w:r w:rsidR="00C63F34" w:rsidRPr="00C63F34">
              <w:rPr>
                <w:rStyle w:val="normaltextrun"/>
                <w:rFonts w:ascii="Arial" w:hAnsi="Arial" w:cs="Arial"/>
              </w:rPr>
              <w:t>.</w:t>
            </w:r>
          </w:p>
          <w:p w14:paraId="0D9033C7" w14:textId="77777777" w:rsidR="002103A1" w:rsidRPr="00C92F36" w:rsidRDefault="002103A1" w:rsidP="002103A1">
            <w:pPr>
              <w:textAlignment w:val="baseline"/>
              <w:rPr>
                <w:rStyle w:val="normaltextrun"/>
                <w:rFonts w:ascii="Arial" w:hAnsi="Arial" w:cs="Arial"/>
              </w:rPr>
            </w:pPr>
          </w:p>
          <w:p w14:paraId="3AA99A8A" w14:textId="77777777" w:rsidR="00C92F36" w:rsidRDefault="002103A1" w:rsidP="00905B16">
            <w:pPr>
              <w:textAlignment w:val="baseline"/>
              <w:rPr>
                <w:rFonts w:ascii="Arial" w:hAnsi="Arial" w:cs="Arial"/>
              </w:rPr>
            </w:pPr>
            <w:r w:rsidRPr="00C92F36">
              <w:rPr>
                <w:rStyle w:val="normaltextrun"/>
                <w:rFonts w:ascii="Arial" w:hAnsi="Arial" w:cs="Arial"/>
              </w:rPr>
              <w:t xml:space="preserve">An </w:t>
            </w:r>
            <w:hyperlink r:id="rId13" w:tgtFrame="_blank" w:history="1">
              <w:r w:rsidRPr="00C92F36">
                <w:rPr>
                  <w:rStyle w:val="normaltextrun"/>
                  <w:rFonts w:ascii="Arial" w:hAnsi="Arial" w:cs="Arial"/>
                </w:rPr>
                <w:t>interactive data dashboard</w:t>
              </w:r>
            </w:hyperlink>
            <w:r w:rsidRPr="00C92F36">
              <w:rPr>
                <w:rFonts w:ascii="Arial" w:hAnsi="Arial" w:cs="Arial"/>
              </w:rPr>
              <w:t xml:space="preserve"> was created for the event, showing</w:t>
            </w:r>
            <w:r w:rsidRPr="00C92F36">
              <w:rPr>
                <w:rStyle w:val="normaltextrun"/>
                <w:rFonts w:ascii="Arial" w:hAnsi="Arial" w:cs="Arial"/>
              </w:rPr>
              <w:t xml:space="preserve"> high-level data on the projects </w:t>
            </w:r>
            <w:r w:rsidR="00C6424B">
              <w:rPr>
                <w:rStyle w:val="normaltextrun"/>
                <w:rFonts w:ascii="Arial" w:hAnsi="Arial" w:cs="Arial"/>
              </w:rPr>
              <w:t>that Taith</w:t>
            </w:r>
            <w:r w:rsidRPr="00C92F36">
              <w:rPr>
                <w:rStyle w:val="normaltextrun"/>
                <w:rFonts w:ascii="Arial" w:hAnsi="Arial" w:cs="Arial"/>
              </w:rPr>
              <w:t xml:space="preserve"> supported across each sector</w:t>
            </w:r>
            <w:r w:rsidR="002F072E">
              <w:rPr>
                <w:rStyle w:val="normaltextrun"/>
                <w:rFonts w:ascii="Arial" w:hAnsi="Arial" w:cs="Arial"/>
              </w:rPr>
              <w:t xml:space="preserve">. The dashboard </w:t>
            </w:r>
            <w:r w:rsidRPr="00C92F36">
              <w:rPr>
                <w:rStyle w:val="normaltextrun"/>
                <w:rFonts w:ascii="Arial" w:hAnsi="Arial" w:cs="Arial"/>
              </w:rPr>
              <w:t>offers interesting insights, including which counties in Wales have been engaging with Taith.</w:t>
            </w:r>
            <w:r w:rsidRPr="00C92F36">
              <w:rPr>
                <w:rStyle w:val="eop"/>
                <w:rFonts w:ascii="Arial" w:hAnsi="Arial" w:cs="Arial"/>
              </w:rPr>
              <w:t> </w:t>
            </w:r>
            <w:r w:rsidRPr="000329C5">
              <w:rPr>
                <w:rStyle w:val="eop"/>
                <w:rFonts w:ascii="Arial" w:hAnsi="Arial" w:cs="Arial"/>
              </w:rPr>
              <w:t xml:space="preserve">The link for the data dashboard </w:t>
            </w:r>
            <w:r w:rsidR="000329C5" w:rsidRPr="000329C5">
              <w:rPr>
                <w:rStyle w:val="eop"/>
                <w:rFonts w:ascii="Arial" w:hAnsi="Arial" w:cs="Arial"/>
              </w:rPr>
              <w:t xml:space="preserve">was shared in the meeting chat and </w:t>
            </w:r>
            <w:r w:rsidRPr="000329C5">
              <w:rPr>
                <w:rStyle w:val="eop"/>
                <w:rFonts w:ascii="Arial" w:hAnsi="Arial" w:cs="Arial"/>
              </w:rPr>
              <w:t>is available on the Taith website</w:t>
            </w:r>
            <w:r w:rsidR="002A3A12" w:rsidRPr="000329C5">
              <w:rPr>
                <w:rStyle w:val="eop"/>
                <w:rFonts w:ascii="Arial" w:hAnsi="Arial" w:cs="Arial"/>
              </w:rPr>
              <w:t xml:space="preserve"> </w:t>
            </w:r>
            <w:r w:rsidR="00C741EE" w:rsidRPr="000329C5">
              <w:rPr>
                <w:rStyle w:val="eop"/>
                <w:rFonts w:ascii="Arial" w:hAnsi="Arial" w:cs="Arial"/>
              </w:rPr>
              <w:t xml:space="preserve">at: </w:t>
            </w:r>
            <w:hyperlink r:id="rId14" w:history="1">
              <w:r w:rsidR="00AA5ED6" w:rsidRPr="000329C5">
                <w:rPr>
                  <w:rStyle w:val="Hyperlink"/>
                  <w:rFonts w:ascii="Arial" w:hAnsi="Arial" w:cs="Arial"/>
                </w:rPr>
                <w:t>Microsoft Power BI</w:t>
              </w:r>
            </w:hyperlink>
            <w:r w:rsidR="00CE78EF">
              <w:rPr>
                <w:rFonts w:ascii="Arial" w:hAnsi="Arial" w:cs="Arial"/>
              </w:rPr>
              <w:t>.</w:t>
            </w:r>
          </w:p>
          <w:p w14:paraId="19608F80" w14:textId="77777777" w:rsidR="00CE78EF" w:rsidRDefault="00CE78EF" w:rsidP="00905B16">
            <w:pPr>
              <w:textAlignment w:val="baseline"/>
              <w:rPr>
                <w:rFonts w:ascii="Arial" w:hAnsi="Arial" w:cs="Arial"/>
              </w:rPr>
            </w:pPr>
          </w:p>
          <w:p w14:paraId="64D711A4" w14:textId="4A8242C7" w:rsidR="00CE78EF" w:rsidRPr="00C92F36" w:rsidRDefault="00CE78EF" w:rsidP="00905B16">
            <w:pPr>
              <w:textAlignment w:val="baseline"/>
              <w:rPr>
                <w:rFonts w:ascii="Arial" w:hAnsi="Arial" w:cs="Arial"/>
              </w:rPr>
            </w:pPr>
          </w:p>
        </w:tc>
        <w:tc>
          <w:tcPr>
            <w:tcW w:w="580" w:type="pct"/>
          </w:tcPr>
          <w:p w14:paraId="5C6993FE" w14:textId="77777777" w:rsidR="002103A1" w:rsidRPr="00C92F36" w:rsidRDefault="002103A1" w:rsidP="002103A1">
            <w:pPr>
              <w:shd w:val="clear" w:color="auto" w:fill="FFFFFF" w:themeFill="background1"/>
              <w:rPr>
                <w:rFonts w:ascii="Arial" w:eastAsiaTheme="minorEastAsia" w:hAnsi="Arial" w:cs="Arial"/>
                <w:b/>
                <w:bCs/>
                <w:lang w:eastAsia="en-GB"/>
              </w:rPr>
            </w:pPr>
          </w:p>
          <w:p w14:paraId="28894C15" w14:textId="77777777" w:rsidR="002103A1" w:rsidRPr="00C92F36" w:rsidRDefault="002103A1" w:rsidP="002103A1">
            <w:pPr>
              <w:shd w:val="clear" w:color="auto" w:fill="FFFFFF" w:themeFill="background1"/>
              <w:rPr>
                <w:rFonts w:ascii="Arial" w:eastAsiaTheme="minorEastAsia" w:hAnsi="Arial" w:cs="Arial"/>
                <w:b/>
                <w:bCs/>
                <w:lang w:eastAsia="en-GB"/>
              </w:rPr>
            </w:pPr>
          </w:p>
          <w:p w14:paraId="30169CCB" w14:textId="77777777" w:rsidR="002103A1" w:rsidRPr="00C92F36" w:rsidRDefault="002103A1" w:rsidP="002103A1">
            <w:pPr>
              <w:shd w:val="clear" w:color="auto" w:fill="FFFFFF" w:themeFill="background1"/>
              <w:rPr>
                <w:rFonts w:ascii="Arial" w:eastAsiaTheme="minorEastAsia" w:hAnsi="Arial" w:cs="Arial"/>
                <w:b/>
                <w:bCs/>
                <w:lang w:eastAsia="en-GB"/>
              </w:rPr>
            </w:pPr>
          </w:p>
          <w:p w14:paraId="61D75A50" w14:textId="3AD054B3" w:rsidR="002103A1" w:rsidRPr="00C92F36" w:rsidRDefault="002103A1" w:rsidP="002103A1">
            <w:pPr>
              <w:shd w:val="clear" w:color="auto" w:fill="FFFFFF" w:themeFill="background1"/>
              <w:rPr>
                <w:rFonts w:ascii="Arial" w:eastAsiaTheme="minorEastAsia" w:hAnsi="Arial" w:cs="Arial"/>
                <w:b/>
                <w:bCs/>
                <w:lang w:eastAsia="en-GB"/>
              </w:rPr>
            </w:pPr>
            <w:r w:rsidRPr="00C92F36">
              <w:rPr>
                <w:rFonts w:ascii="Arial" w:eastAsiaTheme="minorEastAsia" w:hAnsi="Arial" w:cs="Arial"/>
                <w:b/>
                <w:bCs/>
                <w:lang w:eastAsia="en-GB"/>
              </w:rPr>
              <w:br/>
            </w:r>
            <w:r w:rsidRPr="00C92F36">
              <w:rPr>
                <w:rFonts w:ascii="Arial" w:eastAsiaTheme="minorEastAsia" w:hAnsi="Arial" w:cs="Arial"/>
                <w:b/>
                <w:bCs/>
                <w:lang w:eastAsia="en-GB"/>
              </w:rPr>
              <w:br/>
            </w:r>
          </w:p>
          <w:p w14:paraId="45B0F39D" w14:textId="77777777" w:rsidR="002103A1" w:rsidRPr="00C92F36" w:rsidRDefault="002103A1" w:rsidP="002103A1">
            <w:pPr>
              <w:shd w:val="clear" w:color="auto" w:fill="FFFFFF" w:themeFill="background1"/>
              <w:rPr>
                <w:rFonts w:ascii="Arial" w:eastAsiaTheme="minorEastAsia" w:hAnsi="Arial" w:cs="Arial"/>
                <w:b/>
                <w:bCs/>
                <w:lang w:eastAsia="en-GB"/>
              </w:rPr>
            </w:pPr>
          </w:p>
          <w:p w14:paraId="53E5BE09" w14:textId="77777777" w:rsidR="002103A1" w:rsidRPr="00C92F36" w:rsidRDefault="002103A1" w:rsidP="002103A1">
            <w:pPr>
              <w:shd w:val="clear" w:color="auto" w:fill="FFFFFF" w:themeFill="background1"/>
              <w:rPr>
                <w:rFonts w:ascii="Arial" w:eastAsiaTheme="minorEastAsia" w:hAnsi="Arial" w:cs="Arial"/>
                <w:b/>
                <w:bCs/>
                <w:lang w:eastAsia="en-GB"/>
              </w:rPr>
            </w:pPr>
            <w:r w:rsidRPr="00C92F36">
              <w:rPr>
                <w:rFonts w:ascii="Arial" w:eastAsiaTheme="minorEastAsia" w:hAnsi="Arial" w:cs="Arial"/>
                <w:b/>
                <w:bCs/>
                <w:lang w:eastAsia="en-GB"/>
              </w:rPr>
              <w:lastRenderedPageBreak/>
              <w:br/>
            </w:r>
            <w:r w:rsidRPr="00C92F36">
              <w:rPr>
                <w:rFonts w:ascii="Arial" w:eastAsiaTheme="minorEastAsia" w:hAnsi="Arial" w:cs="Arial"/>
                <w:b/>
                <w:bCs/>
                <w:lang w:eastAsia="en-GB"/>
              </w:rPr>
              <w:br/>
            </w:r>
          </w:p>
          <w:p w14:paraId="4B0EC65A" w14:textId="77777777" w:rsidR="002103A1" w:rsidRPr="00C92F36" w:rsidRDefault="002103A1" w:rsidP="002103A1">
            <w:pPr>
              <w:shd w:val="clear" w:color="auto" w:fill="FFFFFF" w:themeFill="background1"/>
              <w:rPr>
                <w:rFonts w:ascii="Arial" w:eastAsiaTheme="minorEastAsia" w:hAnsi="Arial" w:cs="Arial"/>
                <w:b/>
                <w:bCs/>
                <w:lang w:eastAsia="en-GB"/>
              </w:rPr>
            </w:pPr>
          </w:p>
          <w:p w14:paraId="3300C3B3" w14:textId="287C9CBF" w:rsidR="002103A1" w:rsidRPr="00C92F36" w:rsidRDefault="002103A1" w:rsidP="002103A1">
            <w:pPr>
              <w:shd w:val="clear" w:color="auto" w:fill="FFFFFF" w:themeFill="background1"/>
              <w:rPr>
                <w:rFonts w:ascii="Arial" w:eastAsiaTheme="minorEastAsia" w:hAnsi="Arial" w:cs="Arial"/>
                <w:b/>
                <w:bCs/>
                <w:lang w:eastAsia="en-GB"/>
              </w:rPr>
            </w:pPr>
            <w:r w:rsidRPr="00C92F36">
              <w:rPr>
                <w:rFonts w:ascii="Arial" w:eastAsiaTheme="minorEastAsia" w:hAnsi="Arial" w:cs="Arial"/>
                <w:b/>
                <w:bCs/>
                <w:lang w:eastAsia="en-GB"/>
              </w:rPr>
              <w:br/>
            </w:r>
          </w:p>
          <w:p w14:paraId="71FAEC7C" w14:textId="77777777" w:rsidR="002103A1" w:rsidRPr="00C92F36" w:rsidRDefault="002103A1" w:rsidP="002103A1">
            <w:pPr>
              <w:shd w:val="clear" w:color="auto" w:fill="FFFFFF" w:themeFill="background1"/>
              <w:rPr>
                <w:rFonts w:ascii="Arial" w:eastAsiaTheme="minorEastAsia" w:hAnsi="Arial" w:cs="Arial"/>
                <w:b/>
                <w:bCs/>
                <w:lang w:eastAsia="en-GB"/>
              </w:rPr>
            </w:pPr>
          </w:p>
          <w:p w14:paraId="2C220BD2" w14:textId="77777777" w:rsidR="002103A1" w:rsidRPr="00C92F36" w:rsidRDefault="002103A1" w:rsidP="002103A1">
            <w:pPr>
              <w:shd w:val="clear" w:color="auto" w:fill="FFFFFF" w:themeFill="background1"/>
              <w:rPr>
                <w:rFonts w:ascii="Arial" w:eastAsiaTheme="minorEastAsia" w:hAnsi="Arial" w:cs="Arial"/>
                <w:b/>
                <w:bCs/>
                <w:lang w:eastAsia="en-GB"/>
              </w:rPr>
            </w:pPr>
          </w:p>
          <w:p w14:paraId="706A8BBE" w14:textId="77777777" w:rsidR="002103A1" w:rsidRPr="00C92F36" w:rsidRDefault="002103A1" w:rsidP="002103A1">
            <w:pPr>
              <w:shd w:val="clear" w:color="auto" w:fill="FFFFFF" w:themeFill="background1"/>
              <w:rPr>
                <w:rFonts w:ascii="Arial" w:eastAsiaTheme="minorEastAsia" w:hAnsi="Arial" w:cs="Arial"/>
                <w:b/>
                <w:bCs/>
                <w:lang w:eastAsia="en-GB"/>
              </w:rPr>
            </w:pPr>
          </w:p>
          <w:p w14:paraId="6C94D9F3" w14:textId="74C8BF91" w:rsidR="002103A1" w:rsidRPr="00C92F36" w:rsidRDefault="002103A1" w:rsidP="002103A1">
            <w:pPr>
              <w:shd w:val="clear" w:color="auto" w:fill="FFFFFF" w:themeFill="background1"/>
              <w:rPr>
                <w:rFonts w:ascii="Arial" w:eastAsiaTheme="minorEastAsia" w:hAnsi="Arial" w:cs="Arial"/>
                <w:b/>
                <w:bCs/>
                <w:lang w:eastAsia="en-GB"/>
              </w:rPr>
            </w:pPr>
          </w:p>
          <w:p w14:paraId="4C04AF7D" w14:textId="08711BDC" w:rsidR="002103A1" w:rsidRPr="00C92F36" w:rsidRDefault="002103A1" w:rsidP="002103A1">
            <w:pPr>
              <w:shd w:val="clear" w:color="auto" w:fill="FFFFFF" w:themeFill="background1"/>
              <w:rPr>
                <w:rFonts w:ascii="Arial" w:eastAsiaTheme="minorEastAsia" w:hAnsi="Arial" w:cs="Arial"/>
                <w:b/>
                <w:bCs/>
                <w:lang w:eastAsia="en-GB"/>
              </w:rPr>
            </w:pPr>
          </w:p>
        </w:tc>
      </w:tr>
      <w:tr w:rsidR="002103A1" w:rsidRPr="004C36CD" w14:paraId="0C87336B" w14:textId="1A6F239A" w:rsidTr="009B4794">
        <w:trPr>
          <w:trHeight w:val="300"/>
        </w:trPr>
        <w:tc>
          <w:tcPr>
            <w:tcW w:w="367" w:type="pct"/>
          </w:tcPr>
          <w:p w14:paraId="3F373994" w14:textId="3E3595D7" w:rsidR="002103A1" w:rsidRPr="00C92F36" w:rsidRDefault="002103A1" w:rsidP="002103A1">
            <w:pPr>
              <w:pStyle w:val="NoSpacing"/>
              <w:jc w:val="right"/>
              <w:rPr>
                <w:rFonts w:ascii="Arial" w:hAnsi="Arial" w:cs="Arial"/>
                <w:b/>
                <w:bCs/>
              </w:rPr>
            </w:pPr>
            <w:r w:rsidRPr="00C92F36">
              <w:rPr>
                <w:rFonts w:ascii="Arial" w:hAnsi="Arial" w:cs="Arial"/>
                <w:b/>
                <w:bCs/>
              </w:rPr>
              <w:lastRenderedPageBreak/>
              <w:t>3</w:t>
            </w:r>
          </w:p>
        </w:tc>
        <w:tc>
          <w:tcPr>
            <w:tcW w:w="4053" w:type="pct"/>
          </w:tcPr>
          <w:p w14:paraId="6F435AF3" w14:textId="376FC792" w:rsidR="002103A1" w:rsidRPr="00C92F36" w:rsidRDefault="002103A1" w:rsidP="002103A1">
            <w:pPr>
              <w:pStyle w:val="NoSpacing"/>
              <w:rPr>
                <w:rFonts w:ascii="Arial" w:hAnsi="Arial" w:cs="Arial"/>
                <w:b/>
                <w:bCs/>
              </w:rPr>
            </w:pPr>
            <w:r w:rsidRPr="00C92F36">
              <w:rPr>
                <w:rFonts w:ascii="Arial" w:hAnsi="Arial" w:cs="Arial"/>
                <w:b/>
                <w:bCs/>
              </w:rPr>
              <w:t xml:space="preserve">Topic for Discussion </w:t>
            </w:r>
          </w:p>
        </w:tc>
        <w:tc>
          <w:tcPr>
            <w:tcW w:w="580" w:type="pct"/>
          </w:tcPr>
          <w:p w14:paraId="34B581A5" w14:textId="77777777" w:rsidR="002103A1" w:rsidRPr="00C92F36" w:rsidRDefault="002103A1" w:rsidP="002103A1">
            <w:pPr>
              <w:pStyle w:val="NoSpacing"/>
              <w:rPr>
                <w:rFonts w:ascii="Arial" w:hAnsi="Arial" w:cs="Arial"/>
                <w:b/>
                <w:bCs/>
              </w:rPr>
            </w:pPr>
          </w:p>
        </w:tc>
      </w:tr>
      <w:tr w:rsidR="002103A1" w:rsidRPr="004C36CD" w14:paraId="0F3F036A" w14:textId="79528C6D" w:rsidTr="001A7FFB">
        <w:trPr>
          <w:trHeight w:val="841"/>
        </w:trPr>
        <w:tc>
          <w:tcPr>
            <w:tcW w:w="367" w:type="pct"/>
          </w:tcPr>
          <w:p w14:paraId="2DE93469" w14:textId="77777777" w:rsidR="002103A1" w:rsidRPr="00C92F36" w:rsidRDefault="002103A1" w:rsidP="002103A1">
            <w:pPr>
              <w:pStyle w:val="NoSpacing"/>
              <w:jc w:val="right"/>
              <w:rPr>
                <w:rFonts w:ascii="Arial" w:hAnsi="Arial" w:cs="Arial"/>
                <w:b/>
                <w:bCs/>
              </w:rPr>
            </w:pPr>
          </w:p>
          <w:p w14:paraId="12FB038D" w14:textId="171F7C1D" w:rsidR="002103A1" w:rsidRPr="00C92F36" w:rsidRDefault="002103A1" w:rsidP="002103A1">
            <w:pPr>
              <w:pStyle w:val="NoSpacing"/>
              <w:jc w:val="right"/>
              <w:rPr>
                <w:rFonts w:ascii="Arial" w:hAnsi="Arial" w:cs="Arial"/>
                <w:b/>
                <w:bCs/>
              </w:rPr>
            </w:pPr>
            <w:r w:rsidRPr="00C92F36">
              <w:rPr>
                <w:rFonts w:ascii="Arial" w:hAnsi="Arial" w:cs="Arial"/>
                <w:b/>
                <w:bCs/>
              </w:rPr>
              <w:t>3.1</w:t>
            </w:r>
          </w:p>
          <w:p w14:paraId="5CC83C5F" w14:textId="6E0707DE" w:rsidR="002103A1" w:rsidRPr="00C92F36" w:rsidRDefault="002103A1" w:rsidP="002103A1">
            <w:pPr>
              <w:pStyle w:val="NoSpacing"/>
              <w:jc w:val="right"/>
              <w:rPr>
                <w:rFonts w:ascii="Arial" w:hAnsi="Arial" w:cs="Arial"/>
                <w:b/>
                <w:bCs/>
                <w:lang w:val="it-IT"/>
              </w:rPr>
            </w:pPr>
            <w:r w:rsidRPr="00C92F36">
              <w:rPr>
                <w:rFonts w:ascii="Arial" w:hAnsi="Arial" w:cs="Arial"/>
                <w:b/>
                <w:bCs/>
                <w:lang w:val="it-IT"/>
              </w:rPr>
              <w:br/>
            </w:r>
            <w:r w:rsidRPr="00C92F36">
              <w:rPr>
                <w:rFonts w:ascii="Arial" w:hAnsi="Arial" w:cs="Arial"/>
                <w:b/>
                <w:bCs/>
                <w:lang w:val="it-IT"/>
              </w:rPr>
              <w:br/>
            </w:r>
          </w:p>
          <w:p w14:paraId="25A9D12F" w14:textId="77777777" w:rsidR="002103A1" w:rsidRPr="00C92F36" w:rsidRDefault="002103A1" w:rsidP="002103A1">
            <w:pPr>
              <w:pStyle w:val="NoSpacing"/>
              <w:jc w:val="right"/>
              <w:rPr>
                <w:rFonts w:ascii="Arial" w:hAnsi="Arial" w:cs="Arial"/>
                <w:b/>
                <w:bCs/>
                <w:lang w:val="it-IT"/>
              </w:rPr>
            </w:pPr>
          </w:p>
          <w:p w14:paraId="49EDADDF" w14:textId="1EC5CF2E" w:rsidR="002103A1" w:rsidRPr="00C92F36" w:rsidRDefault="002103A1" w:rsidP="002103A1">
            <w:pPr>
              <w:pStyle w:val="NoSpacing"/>
              <w:jc w:val="right"/>
              <w:rPr>
                <w:rFonts w:ascii="Arial" w:hAnsi="Arial" w:cs="Arial"/>
                <w:b/>
                <w:bCs/>
              </w:rPr>
            </w:pPr>
            <w:r w:rsidRPr="00C92F36">
              <w:rPr>
                <w:rFonts w:ascii="Arial" w:hAnsi="Arial" w:cs="Arial"/>
                <w:b/>
                <w:bCs/>
                <w:lang w:val="it-IT"/>
              </w:rPr>
              <w:br/>
            </w:r>
          </w:p>
          <w:p w14:paraId="6F47BE64" w14:textId="77777777" w:rsidR="002103A1" w:rsidRPr="00C92F36" w:rsidRDefault="002103A1" w:rsidP="002103A1">
            <w:pPr>
              <w:pStyle w:val="NoSpacing"/>
              <w:jc w:val="right"/>
              <w:rPr>
                <w:rFonts w:ascii="Arial" w:hAnsi="Arial" w:cs="Arial"/>
                <w:b/>
                <w:bCs/>
                <w:lang w:val="it-IT"/>
              </w:rPr>
            </w:pPr>
          </w:p>
          <w:p w14:paraId="2A210A17" w14:textId="41F89CD1" w:rsidR="002103A1" w:rsidRPr="00C92F36" w:rsidRDefault="002103A1" w:rsidP="002103A1">
            <w:pPr>
              <w:pStyle w:val="NoSpacing"/>
              <w:jc w:val="right"/>
              <w:rPr>
                <w:rFonts w:ascii="Arial" w:hAnsi="Arial" w:cs="Arial"/>
                <w:b/>
                <w:bCs/>
                <w:lang w:val="it-IT"/>
              </w:rPr>
            </w:pPr>
            <w:r w:rsidRPr="00C92F36">
              <w:rPr>
                <w:rFonts w:ascii="Arial" w:hAnsi="Arial" w:cs="Arial"/>
                <w:b/>
                <w:bCs/>
                <w:lang w:val="it-IT"/>
              </w:rPr>
              <w:br/>
            </w:r>
            <w:r w:rsidRPr="00C92F36">
              <w:rPr>
                <w:rFonts w:ascii="Arial" w:hAnsi="Arial" w:cs="Arial"/>
                <w:b/>
                <w:bCs/>
                <w:lang w:val="it-IT"/>
              </w:rPr>
              <w:br/>
            </w:r>
          </w:p>
          <w:p w14:paraId="000E8FBE" w14:textId="0660F782" w:rsidR="002103A1" w:rsidRPr="00C92F36" w:rsidRDefault="002103A1" w:rsidP="002103A1">
            <w:pPr>
              <w:pStyle w:val="NoSpacing"/>
              <w:jc w:val="right"/>
              <w:rPr>
                <w:rFonts w:ascii="Arial" w:hAnsi="Arial" w:cs="Arial"/>
                <w:b/>
                <w:bCs/>
                <w:lang w:val="it-IT"/>
              </w:rPr>
            </w:pPr>
          </w:p>
          <w:p w14:paraId="4B413907" w14:textId="18B49584" w:rsidR="002103A1" w:rsidRPr="00C92F36" w:rsidRDefault="002103A1" w:rsidP="002103A1">
            <w:pPr>
              <w:pStyle w:val="NoSpacing"/>
              <w:jc w:val="right"/>
              <w:rPr>
                <w:rFonts w:ascii="Arial" w:hAnsi="Arial" w:cs="Arial"/>
                <w:b/>
                <w:bCs/>
                <w:lang w:val="it-IT"/>
              </w:rPr>
            </w:pPr>
          </w:p>
          <w:p w14:paraId="442F296B" w14:textId="77777777" w:rsidR="002103A1" w:rsidRPr="00C92F36" w:rsidRDefault="002103A1" w:rsidP="002103A1">
            <w:pPr>
              <w:pStyle w:val="NoSpacing"/>
              <w:jc w:val="right"/>
              <w:rPr>
                <w:rFonts w:ascii="Arial" w:hAnsi="Arial" w:cs="Arial"/>
                <w:b/>
                <w:bCs/>
                <w:lang w:val="it-IT"/>
              </w:rPr>
            </w:pPr>
          </w:p>
          <w:p w14:paraId="544D3A4D" w14:textId="522EA806" w:rsidR="002103A1" w:rsidRPr="00C92F36" w:rsidRDefault="002103A1" w:rsidP="002103A1">
            <w:pPr>
              <w:pStyle w:val="NoSpacing"/>
              <w:jc w:val="right"/>
              <w:rPr>
                <w:rFonts w:ascii="Arial" w:hAnsi="Arial" w:cs="Arial"/>
                <w:b/>
                <w:bCs/>
                <w:lang w:val="it-IT"/>
              </w:rPr>
            </w:pPr>
          </w:p>
          <w:p w14:paraId="4AB9B36B" w14:textId="77777777" w:rsidR="002103A1" w:rsidRPr="00C92F36" w:rsidRDefault="002103A1" w:rsidP="002103A1">
            <w:pPr>
              <w:pStyle w:val="NoSpacing"/>
              <w:jc w:val="right"/>
              <w:rPr>
                <w:rFonts w:ascii="Arial" w:hAnsi="Arial" w:cs="Arial"/>
                <w:b/>
                <w:bCs/>
                <w:lang w:val="it-IT"/>
              </w:rPr>
            </w:pPr>
          </w:p>
          <w:p w14:paraId="366710A0" w14:textId="5F086BFD" w:rsidR="000B523A" w:rsidRDefault="000B523A" w:rsidP="000B523A">
            <w:pPr>
              <w:pStyle w:val="NoSpacing"/>
              <w:jc w:val="right"/>
              <w:rPr>
                <w:rFonts w:ascii="Arial" w:hAnsi="Arial" w:cs="Arial"/>
                <w:b/>
                <w:bCs/>
                <w:lang w:val="it-IT"/>
              </w:rPr>
            </w:pPr>
          </w:p>
          <w:p w14:paraId="4B97EC67" w14:textId="77777777" w:rsidR="00CA7DC4" w:rsidRDefault="00CA7DC4" w:rsidP="000B523A">
            <w:pPr>
              <w:pStyle w:val="NoSpacing"/>
              <w:jc w:val="right"/>
              <w:rPr>
                <w:rFonts w:ascii="Arial" w:hAnsi="Arial" w:cs="Arial"/>
                <w:b/>
                <w:bCs/>
                <w:lang w:val="it-IT"/>
              </w:rPr>
            </w:pPr>
          </w:p>
          <w:p w14:paraId="3E3BEC36" w14:textId="77777777" w:rsidR="00CA7DC4" w:rsidRDefault="00CA7DC4" w:rsidP="000B523A">
            <w:pPr>
              <w:pStyle w:val="NoSpacing"/>
              <w:jc w:val="right"/>
              <w:rPr>
                <w:rFonts w:ascii="Arial" w:hAnsi="Arial" w:cs="Arial"/>
                <w:b/>
                <w:bCs/>
                <w:lang w:val="it-IT"/>
              </w:rPr>
            </w:pPr>
          </w:p>
          <w:p w14:paraId="2DAB032B" w14:textId="77777777" w:rsidR="00AF53D1" w:rsidRDefault="00AF53D1" w:rsidP="000B523A">
            <w:pPr>
              <w:pStyle w:val="NoSpacing"/>
              <w:jc w:val="right"/>
              <w:rPr>
                <w:b/>
                <w:bCs/>
                <w:lang w:val="it-IT"/>
              </w:rPr>
            </w:pPr>
          </w:p>
          <w:p w14:paraId="241EA450" w14:textId="77777777" w:rsidR="00AF53D1" w:rsidRDefault="00AF53D1" w:rsidP="000B523A">
            <w:pPr>
              <w:pStyle w:val="NoSpacing"/>
              <w:jc w:val="right"/>
              <w:rPr>
                <w:rFonts w:ascii="Arial" w:hAnsi="Arial" w:cs="Arial"/>
                <w:b/>
                <w:bCs/>
                <w:lang w:val="it-IT"/>
              </w:rPr>
            </w:pPr>
          </w:p>
          <w:p w14:paraId="39866D2C" w14:textId="77777777" w:rsidR="00CA7DC4" w:rsidRDefault="00CA7DC4" w:rsidP="000B523A">
            <w:pPr>
              <w:pStyle w:val="NoSpacing"/>
              <w:jc w:val="right"/>
              <w:rPr>
                <w:rFonts w:ascii="Arial" w:hAnsi="Arial" w:cs="Arial"/>
                <w:b/>
                <w:bCs/>
                <w:lang w:val="it-IT"/>
              </w:rPr>
            </w:pPr>
          </w:p>
          <w:p w14:paraId="509CDE5E" w14:textId="77777777" w:rsidR="001E7C8C" w:rsidRDefault="0005649F" w:rsidP="000B523A">
            <w:pPr>
              <w:pStyle w:val="NoSpacing"/>
              <w:jc w:val="right"/>
              <w:rPr>
                <w:rFonts w:ascii="Arial" w:hAnsi="Arial" w:cs="Arial"/>
                <w:b/>
                <w:bCs/>
                <w:lang w:val="it-IT"/>
              </w:rPr>
            </w:pPr>
            <w:r>
              <w:rPr>
                <w:rFonts w:ascii="Arial" w:hAnsi="Arial" w:cs="Arial"/>
                <w:b/>
                <w:bCs/>
                <w:lang w:val="it-IT"/>
              </w:rPr>
              <w:t>3.</w:t>
            </w:r>
            <w:r w:rsidR="001E7C8C">
              <w:rPr>
                <w:rFonts w:ascii="Arial" w:hAnsi="Arial" w:cs="Arial"/>
                <w:b/>
                <w:bCs/>
                <w:lang w:val="it-IT"/>
              </w:rPr>
              <w:t>2</w:t>
            </w:r>
          </w:p>
          <w:p w14:paraId="3129B536" w14:textId="77777777" w:rsidR="001E7C8C" w:rsidRDefault="001E7C8C" w:rsidP="000B523A">
            <w:pPr>
              <w:pStyle w:val="NoSpacing"/>
              <w:jc w:val="right"/>
              <w:rPr>
                <w:rFonts w:ascii="Arial" w:hAnsi="Arial" w:cs="Arial"/>
                <w:b/>
                <w:bCs/>
                <w:lang w:val="it-IT"/>
              </w:rPr>
            </w:pPr>
          </w:p>
          <w:p w14:paraId="7C19AD19" w14:textId="77777777" w:rsidR="001E7C8C" w:rsidRDefault="001E7C8C" w:rsidP="000B523A">
            <w:pPr>
              <w:pStyle w:val="NoSpacing"/>
              <w:jc w:val="right"/>
              <w:rPr>
                <w:rFonts w:ascii="Arial" w:hAnsi="Arial" w:cs="Arial"/>
                <w:b/>
                <w:bCs/>
                <w:lang w:val="it-IT"/>
              </w:rPr>
            </w:pPr>
          </w:p>
          <w:p w14:paraId="60F681E5" w14:textId="77777777" w:rsidR="001E7C8C" w:rsidRDefault="001E7C8C" w:rsidP="000B523A">
            <w:pPr>
              <w:pStyle w:val="NoSpacing"/>
              <w:jc w:val="right"/>
              <w:rPr>
                <w:rFonts w:ascii="Arial" w:hAnsi="Arial" w:cs="Arial"/>
                <w:b/>
                <w:bCs/>
                <w:lang w:val="it-IT"/>
              </w:rPr>
            </w:pPr>
          </w:p>
          <w:p w14:paraId="592A1C6A" w14:textId="77777777" w:rsidR="001E7C8C" w:rsidRDefault="001E7C8C" w:rsidP="000B523A">
            <w:pPr>
              <w:pStyle w:val="NoSpacing"/>
              <w:jc w:val="right"/>
              <w:rPr>
                <w:rFonts w:ascii="Arial" w:hAnsi="Arial" w:cs="Arial"/>
                <w:b/>
                <w:bCs/>
                <w:lang w:val="it-IT"/>
              </w:rPr>
            </w:pPr>
          </w:p>
          <w:p w14:paraId="34767848" w14:textId="77777777" w:rsidR="001E7C8C" w:rsidRDefault="001E7C8C" w:rsidP="000B523A">
            <w:pPr>
              <w:pStyle w:val="NoSpacing"/>
              <w:jc w:val="right"/>
              <w:rPr>
                <w:rFonts w:ascii="Arial" w:hAnsi="Arial" w:cs="Arial"/>
                <w:b/>
                <w:bCs/>
                <w:lang w:val="it-IT"/>
              </w:rPr>
            </w:pPr>
          </w:p>
          <w:p w14:paraId="23CE405D" w14:textId="77777777" w:rsidR="001E7C8C" w:rsidRDefault="001E7C8C" w:rsidP="000B523A">
            <w:pPr>
              <w:pStyle w:val="NoSpacing"/>
              <w:jc w:val="right"/>
              <w:rPr>
                <w:rFonts w:ascii="Arial" w:hAnsi="Arial" w:cs="Arial"/>
                <w:b/>
                <w:bCs/>
                <w:lang w:val="it-IT"/>
              </w:rPr>
            </w:pPr>
          </w:p>
          <w:p w14:paraId="0D11B164" w14:textId="77777777" w:rsidR="001E7C8C" w:rsidRDefault="001E7C8C" w:rsidP="000B523A">
            <w:pPr>
              <w:pStyle w:val="NoSpacing"/>
              <w:jc w:val="right"/>
              <w:rPr>
                <w:rFonts w:ascii="Arial" w:hAnsi="Arial" w:cs="Arial"/>
                <w:b/>
                <w:bCs/>
                <w:lang w:val="it-IT"/>
              </w:rPr>
            </w:pPr>
          </w:p>
          <w:p w14:paraId="721B78A0" w14:textId="77777777" w:rsidR="001E7C8C" w:rsidRDefault="001E7C8C" w:rsidP="000B523A">
            <w:pPr>
              <w:pStyle w:val="NoSpacing"/>
              <w:jc w:val="right"/>
              <w:rPr>
                <w:rFonts w:ascii="Arial" w:hAnsi="Arial" w:cs="Arial"/>
                <w:b/>
                <w:bCs/>
                <w:lang w:val="it-IT"/>
              </w:rPr>
            </w:pPr>
          </w:p>
          <w:p w14:paraId="5A7481C8" w14:textId="77777777" w:rsidR="001E7C8C" w:rsidRDefault="001E7C8C" w:rsidP="000B523A">
            <w:pPr>
              <w:pStyle w:val="NoSpacing"/>
              <w:jc w:val="right"/>
              <w:rPr>
                <w:rFonts w:ascii="Arial" w:hAnsi="Arial" w:cs="Arial"/>
                <w:b/>
                <w:bCs/>
                <w:lang w:val="it-IT"/>
              </w:rPr>
            </w:pPr>
          </w:p>
          <w:p w14:paraId="1CE988CD" w14:textId="77777777" w:rsidR="001E7C8C" w:rsidRDefault="001E7C8C" w:rsidP="000B523A">
            <w:pPr>
              <w:pStyle w:val="NoSpacing"/>
              <w:jc w:val="right"/>
              <w:rPr>
                <w:rFonts w:ascii="Arial" w:hAnsi="Arial" w:cs="Arial"/>
                <w:b/>
                <w:bCs/>
                <w:lang w:val="it-IT"/>
              </w:rPr>
            </w:pPr>
          </w:p>
          <w:p w14:paraId="0465975F" w14:textId="77777777" w:rsidR="001E7C8C" w:rsidRDefault="001E7C8C" w:rsidP="000B523A">
            <w:pPr>
              <w:pStyle w:val="NoSpacing"/>
              <w:jc w:val="right"/>
              <w:rPr>
                <w:rFonts w:ascii="Arial" w:hAnsi="Arial" w:cs="Arial"/>
                <w:b/>
                <w:bCs/>
                <w:lang w:val="it-IT"/>
              </w:rPr>
            </w:pPr>
          </w:p>
          <w:p w14:paraId="0F7ACBAF" w14:textId="77777777" w:rsidR="001E7C8C" w:rsidRDefault="001E7C8C" w:rsidP="000B523A">
            <w:pPr>
              <w:pStyle w:val="NoSpacing"/>
              <w:jc w:val="right"/>
              <w:rPr>
                <w:rFonts w:ascii="Arial" w:hAnsi="Arial" w:cs="Arial"/>
                <w:b/>
                <w:bCs/>
                <w:lang w:val="it-IT"/>
              </w:rPr>
            </w:pPr>
          </w:p>
          <w:p w14:paraId="01EBB472" w14:textId="77777777" w:rsidR="001E7C8C" w:rsidRDefault="001E7C8C" w:rsidP="000B523A">
            <w:pPr>
              <w:pStyle w:val="NoSpacing"/>
              <w:jc w:val="right"/>
              <w:rPr>
                <w:rFonts w:ascii="Arial" w:hAnsi="Arial" w:cs="Arial"/>
                <w:b/>
                <w:bCs/>
                <w:lang w:val="it-IT"/>
              </w:rPr>
            </w:pPr>
          </w:p>
          <w:p w14:paraId="1F66FE52" w14:textId="77777777" w:rsidR="001E7C8C" w:rsidRDefault="001E7C8C" w:rsidP="003A5F84">
            <w:pPr>
              <w:pStyle w:val="NoSpacing"/>
              <w:rPr>
                <w:rFonts w:ascii="Arial" w:hAnsi="Arial" w:cs="Arial"/>
                <w:b/>
                <w:bCs/>
                <w:lang w:val="it-IT"/>
              </w:rPr>
            </w:pPr>
          </w:p>
          <w:p w14:paraId="24D9F42F" w14:textId="77777777" w:rsidR="001E7C8C" w:rsidRDefault="001E7C8C" w:rsidP="004A5350">
            <w:pPr>
              <w:pStyle w:val="NoSpacing"/>
              <w:rPr>
                <w:rFonts w:ascii="Arial" w:hAnsi="Arial" w:cs="Arial"/>
                <w:b/>
                <w:bCs/>
                <w:lang w:val="it-IT"/>
              </w:rPr>
            </w:pPr>
          </w:p>
          <w:p w14:paraId="6FEB2692" w14:textId="305756C5" w:rsidR="002103A1" w:rsidRPr="00C92F36" w:rsidRDefault="001E7C8C" w:rsidP="000B523A">
            <w:pPr>
              <w:pStyle w:val="NoSpacing"/>
              <w:jc w:val="right"/>
              <w:rPr>
                <w:rFonts w:ascii="Arial" w:hAnsi="Arial" w:cs="Arial"/>
                <w:b/>
                <w:bCs/>
                <w:lang w:val="it-IT"/>
              </w:rPr>
            </w:pPr>
            <w:r>
              <w:rPr>
                <w:rFonts w:ascii="Arial" w:hAnsi="Arial" w:cs="Arial"/>
                <w:b/>
                <w:bCs/>
                <w:lang w:val="it-IT"/>
              </w:rPr>
              <w:t>3.3</w:t>
            </w:r>
            <w:r w:rsidR="002103A1" w:rsidRPr="00C92F36">
              <w:rPr>
                <w:rFonts w:ascii="Arial" w:hAnsi="Arial" w:cs="Arial"/>
                <w:b/>
                <w:bCs/>
                <w:lang w:val="it-IT"/>
              </w:rPr>
              <w:br/>
            </w:r>
          </w:p>
          <w:p w14:paraId="7621EE82" w14:textId="6C304199" w:rsidR="002103A1" w:rsidRPr="00C92F36" w:rsidRDefault="002103A1" w:rsidP="002103A1">
            <w:pPr>
              <w:pStyle w:val="NoSpacing"/>
              <w:jc w:val="right"/>
              <w:rPr>
                <w:rFonts w:ascii="Arial" w:hAnsi="Arial" w:cs="Arial"/>
                <w:b/>
                <w:bCs/>
                <w:lang w:val="it-IT"/>
              </w:rPr>
            </w:pPr>
            <w:r w:rsidRPr="00C92F36">
              <w:rPr>
                <w:rFonts w:ascii="Arial" w:hAnsi="Arial" w:cs="Arial"/>
                <w:b/>
                <w:bCs/>
                <w:lang w:val="it-IT"/>
              </w:rPr>
              <w:br/>
            </w:r>
            <w:r w:rsidRPr="00C92F36">
              <w:rPr>
                <w:rFonts w:ascii="Arial" w:hAnsi="Arial" w:cs="Arial"/>
                <w:b/>
                <w:bCs/>
                <w:lang w:val="it-IT"/>
              </w:rPr>
              <w:br/>
            </w:r>
            <w:r w:rsidRPr="00C92F36">
              <w:rPr>
                <w:rFonts w:ascii="Arial" w:hAnsi="Arial" w:cs="Arial"/>
                <w:b/>
                <w:bCs/>
                <w:lang w:val="it-IT"/>
              </w:rPr>
              <w:br/>
            </w:r>
          </w:p>
          <w:p w14:paraId="58412C80" w14:textId="77777777" w:rsidR="002103A1" w:rsidRPr="00C92F36" w:rsidRDefault="002103A1" w:rsidP="002103A1">
            <w:pPr>
              <w:pStyle w:val="NoSpacing"/>
              <w:jc w:val="right"/>
              <w:rPr>
                <w:rFonts w:ascii="Arial" w:hAnsi="Arial" w:cs="Arial"/>
                <w:b/>
                <w:bCs/>
                <w:lang w:val="it-IT"/>
              </w:rPr>
            </w:pPr>
          </w:p>
          <w:p w14:paraId="39CC4239" w14:textId="05DEA5C0" w:rsidR="002103A1" w:rsidRPr="00C92F36" w:rsidRDefault="002103A1" w:rsidP="000B523A">
            <w:pPr>
              <w:pStyle w:val="NoSpacing"/>
              <w:jc w:val="right"/>
              <w:rPr>
                <w:rFonts w:ascii="Arial" w:hAnsi="Arial" w:cs="Arial"/>
                <w:b/>
                <w:bCs/>
                <w:lang w:val="it-IT"/>
              </w:rPr>
            </w:pPr>
            <w:r w:rsidRPr="00C92F36">
              <w:rPr>
                <w:rFonts w:ascii="Arial" w:hAnsi="Arial" w:cs="Arial"/>
                <w:b/>
                <w:bCs/>
                <w:lang w:val="it-IT"/>
              </w:rPr>
              <w:br/>
            </w:r>
            <w:r w:rsidRPr="00C92F36">
              <w:rPr>
                <w:rFonts w:ascii="Arial" w:hAnsi="Arial" w:cs="Arial"/>
                <w:b/>
                <w:bCs/>
                <w:lang w:val="it-IT"/>
              </w:rPr>
              <w:br/>
            </w:r>
          </w:p>
        </w:tc>
        <w:tc>
          <w:tcPr>
            <w:tcW w:w="4053" w:type="pct"/>
          </w:tcPr>
          <w:p w14:paraId="59832496" w14:textId="77777777" w:rsidR="002103A1" w:rsidRPr="00C92F36" w:rsidRDefault="002103A1" w:rsidP="002103A1">
            <w:pPr>
              <w:pStyle w:val="ListParagraph"/>
              <w:rPr>
                <w:rFonts w:ascii="Arial" w:hAnsi="Arial" w:cs="Arial"/>
                <w:b/>
                <w:bCs/>
              </w:rPr>
            </w:pPr>
          </w:p>
          <w:p w14:paraId="0E76535C" w14:textId="77777777" w:rsidR="005E179D" w:rsidRPr="005C7934" w:rsidRDefault="005E179D" w:rsidP="005C7934">
            <w:pPr>
              <w:rPr>
                <w:rStyle w:val="eop"/>
                <w:rFonts w:ascii="Arial" w:hAnsi="Arial" w:cs="Arial"/>
                <w:b/>
                <w:bCs/>
              </w:rPr>
            </w:pPr>
            <w:r w:rsidRPr="005C7934">
              <w:rPr>
                <w:rStyle w:val="normaltextrun"/>
                <w:rFonts w:ascii="Arial" w:hAnsi="Arial" w:cs="Arial"/>
                <w:b/>
                <w:bCs/>
                <w:color w:val="000000"/>
                <w:shd w:val="clear" w:color="auto" w:fill="FFFFFF"/>
              </w:rPr>
              <w:t>We would like to hear about the impact your project/s have had on your organisation and participants</w:t>
            </w:r>
            <w:r w:rsidRPr="005C7934">
              <w:rPr>
                <w:rStyle w:val="eop"/>
                <w:rFonts w:ascii="Arial" w:hAnsi="Arial" w:cs="Arial"/>
                <w:b/>
                <w:bCs/>
                <w:color w:val="000000"/>
                <w:shd w:val="clear" w:color="auto" w:fill="FFFFFF"/>
              </w:rPr>
              <w:t> </w:t>
            </w:r>
          </w:p>
          <w:p w14:paraId="35F1F8F7" w14:textId="77777777" w:rsidR="005E179D" w:rsidRPr="00C92F36" w:rsidRDefault="005E179D" w:rsidP="005E179D">
            <w:pPr>
              <w:pStyle w:val="ListParagraph"/>
              <w:ind w:left="1080"/>
              <w:rPr>
                <w:rStyle w:val="eop"/>
                <w:rFonts w:ascii="Arial" w:hAnsi="Arial" w:cs="Arial"/>
                <w:b/>
                <w:bCs/>
              </w:rPr>
            </w:pPr>
          </w:p>
          <w:p w14:paraId="3778014D" w14:textId="245E6C6C" w:rsidR="00192392" w:rsidRDefault="00CC7D33" w:rsidP="00245D6C">
            <w:pPr>
              <w:pStyle w:val="ListParagraph"/>
              <w:ind w:left="0"/>
              <w:rPr>
                <w:rStyle w:val="eop"/>
                <w:rFonts w:ascii="Arial" w:hAnsi="Arial" w:cs="Arial"/>
              </w:rPr>
            </w:pPr>
            <w:r>
              <w:rPr>
                <w:rStyle w:val="eop"/>
                <w:rFonts w:ascii="Arial" w:hAnsi="Arial" w:cs="Arial"/>
              </w:rPr>
              <w:t xml:space="preserve">PH </w:t>
            </w:r>
            <w:r w:rsidR="005E675B">
              <w:rPr>
                <w:rStyle w:val="eop"/>
                <w:rFonts w:ascii="Arial" w:hAnsi="Arial" w:cs="Arial"/>
              </w:rPr>
              <w:t>talked about</w:t>
            </w:r>
            <w:r>
              <w:rPr>
                <w:rStyle w:val="eop"/>
                <w:rFonts w:ascii="Arial" w:hAnsi="Arial" w:cs="Arial"/>
              </w:rPr>
              <w:t xml:space="preserve"> Aberystwyth University’s </w:t>
            </w:r>
            <w:r w:rsidR="005E675B">
              <w:rPr>
                <w:rStyle w:val="eop"/>
                <w:rFonts w:ascii="Arial" w:hAnsi="Arial" w:cs="Arial"/>
              </w:rPr>
              <w:t xml:space="preserve">reciprocal </w:t>
            </w:r>
            <w:r>
              <w:rPr>
                <w:rStyle w:val="eop"/>
                <w:rFonts w:ascii="Arial" w:hAnsi="Arial" w:cs="Arial"/>
              </w:rPr>
              <w:t xml:space="preserve">partnership with a </w:t>
            </w:r>
            <w:r w:rsidR="005E675B">
              <w:rPr>
                <w:rStyle w:val="eop"/>
                <w:rFonts w:ascii="Arial" w:hAnsi="Arial" w:cs="Arial"/>
              </w:rPr>
              <w:t>university in Washington DC</w:t>
            </w:r>
            <w:r w:rsidR="007D3543">
              <w:rPr>
                <w:rStyle w:val="eop"/>
                <w:rFonts w:ascii="Arial" w:hAnsi="Arial" w:cs="Arial"/>
              </w:rPr>
              <w:t xml:space="preserve"> </w:t>
            </w:r>
            <w:r w:rsidR="0025527B">
              <w:rPr>
                <w:rStyle w:val="eop"/>
                <w:rFonts w:ascii="Arial" w:hAnsi="Arial" w:cs="Arial"/>
              </w:rPr>
              <w:t>and</w:t>
            </w:r>
            <w:r w:rsidR="00D52734">
              <w:rPr>
                <w:rStyle w:val="eop"/>
                <w:rFonts w:ascii="Arial" w:hAnsi="Arial" w:cs="Arial"/>
              </w:rPr>
              <w:t xml:space="preserve"> highlighted </w:t>
            </w:r>
            <w:r w:rsidR="0025527B" w:rsidRPr="00F65578">
              <w:rPr>
                <w:rStyle w:val="eop"/>
                <w:rFonts w:ascii="Arial" w:hAnsi="Arial" w:cs="Arial"/>
              </w:rPr>
              <w:t xml:space="preserve">how </w:t>
            </w:r>
            <w:r w:rsidR="00565629" w:rsidRPr="00F65578">
              <w:rPr>
                <w:rStyle w:val="eop"/>
                <w:rFonts w:ascii="Arial" w:hAnsi="Arial" w:cs="Arial"/>
              </w:rPr>
              <w:t>the</w:t>
            </w:r>
            <w:r w:rsidR="000D7528" w:rsidRPr="00F65578">
              <w:rPr>
                <w:rStyle w:val="eop"/>
                <w:rFonts w:ascii="Arial" w:hAnsi="Arial" w:cs="Arial"/>
              </w:rPr>
              <w:t xml:space="preserve"> students</w:t>
            </w:r>
            <w:r w:rsidR="000D7528">
              <w:rPr>
                <w:rStyle w:val="eop"/>
                <w:rFonts w:ascii="Arial" w:hAnsi="Arial" w:cs="Arial"/>
              </w:rPr>
              <w:t xml:space="preserve">, particularly politics students, </w:t>
            </w:r>
            <w:r w:rsidR="00294DCA">
              <w:rPr>
                <w:rStyle w:val="eop"/>
                <w:rFonts w:ascii="Arial" w:hAnsi="Arial" w:cs="Arial"/>
              </w:rPr>
              <w:t xml:space="preserve">have benefitted </w:t>
            </w:r>
            <w:r w:rsidR="005E10B7">
              <w:rPr>
                <w:rStyle w:val="eop"/>
                <w:rFonts w:ascii="Arial" w:hAnsi="Arial" w:cs="Arial"/>
              </w:rPr>
              <w:t xml:space="preserve">greatly </w:t>
            </w:r>
            <w:r w:rsidR="00294DCA">
              <w:rPr>
                <w:rStyle w:val="eop"/>
                <w:rFonts w:ascii="Arial" w:hAnsi="Arial" w:cs="Arial"/>
              </w:rPr>
              <w:t>from the mobilities</w:t>
            </w:r>
            <w:r w:rsidR="00F33676">
              <w:rPr>
                <w:rStyle w:val="eop"/>
                <w:rFonts w:ascii="Arial" w:hAnsi="Arial" w:cs="Arial"/>
              </w:rPr>
              <w:t xml:space="preserve"> made possible through Taith</w:t>
            </w:r>
            <w:r w:rsidR="00F8154C">
              <w:rPr>
                <w:rStyle w:val="eop"/>
                <w:rFonts w:ascii="Arial" w:hAnsi="Arial" w:cs="Arial"/>
              </w:rPr>
              <w:t xml:space="preserve"> funding. </w:t>
            </w:r>
            <w:r w:rsidR="00195842">
              <w:rPr>
                <w:rStyle w:val="eop"/>
                <w:rFonts w:ascii="Arial" w:hAnsi="Arial" w:cs="Arial"/>
              </w:rPr>
              <w:t xml:space="preserve">All </w:t>
            </w:r>
            <w:r w:rsidR="00426F96">
              <w:rPr>
                <w:rStyle w:val="eop"/>
                <w:rFonts w:ascii="Arial" w:hAnsi="Arial" w:cs="Arial"/>
              </w:rPr>
              <w:t xml:space="preserve">inward and outward mobility participants </w:t>
            </w:r>
            <w:r w:rsidR="00940320">
              <w:rPr>
                <w:rStyle w:val="eop"/>
                <w:rFonts w:ascii="Arial" w:hAnsi="Arial" w:cs="Arial"/>
              </w:rPr>
              <w:t>are</w:t>
            </w:r>
            <w:r w:rsidR="00426F96">
              <w:rPr>
                <w:rStyle w:val="eop"/>
                <w:rFonts w:ascii="Arial" w:hAnsi="Arial" w:cs="Arial"/>
              </w:rPr>
              <w:t xml:space="preserve"> </w:t>
            </w:r>
            <w:r w:rsidR="00195842">
              <w:rPr>
                <w:rStyle w:val="eop"/>
                <w:rFonts w:ascii="Arial" w:hAnsi="Arial" w:cs="Arial"/>
              </w:rPr>
              <w:t xml:space="preserve">required to attend </w:t>
            </w:r>
            <w:r w:rsidR="00822912">
              <w:rPr>
                <w:rStyle w:val="eop"/>
                <w:rFonts w:ascii="Arial" w:hAnsi="Arial" w:cs="Arial"/>
              </w:rPr>
              <w:t xml:space="preserve">a </w:t>
            </w:r>
            <w:r w:rsidR="00195842">
              <w:rPr>
                <w:rStyle w:val="eop"/>
                <w:rFonts w:ascii="Arial" w:hAnsi="Arial" w:cs="Arial"/>
              </w:rPr>
              <w:t xml:space="preserve">pre-departure meeting and </w:t>
            </w:r>
            <w:r w:rsidR="00822912">
              <w:rPr>
                <w:rStyle w:val="eop"/>
                <w:rFonts w:ascii="Arial" w:hAnsi="Arial" w:cs="Arial"/>
              </w:rPr>
              <w:t>a</w:t>
            </w:r>
            <w:r w:rsidR="00195842">
              <w:rPr>
                <w:rStyle w:val="eop"/>
                <w:rFonts w:ascii="Arial" w:hAnsi="Arial" w:cs="Arial"/>
              </w:rPr>
              <w:t xml:space="preserve"> post-mobility workshop to discuss how the mobility has impacted them. Students </w:t>
            </w:r>
            <w:r w:rsidR="00822912">
              <w:rPr>
                <w:rStyle w:val="eop"/>
                <w:rFonts w:ascii="Arial" w:hAnsi="Arial" w:cs="Arial"/>
              </w:rPr>
              <w:t>a</w:t>
            </w:r>
            <w:r w:rsidR="000A0346">
              <w:rPr>
                <w:rStyle w:val="eop"/>
                <w:rFonts w:ascii="Arial" w:hAnsi="Arial" w:cs="Arial"/>
              </w:rPr>
              <w:t xml:space="preserve">re also required to </w:t>
            </w:r>
            <w:r w:rsidR="00195842">
              <w:rPr>
                <w:rStyle w:val="eop"/>
                <w:rFonts w:ascii="Arial" w:hAnsi="Arial" w:cs="Arial"/>
              </w:rPr>
              <w:t xml:space="preserve">submit a snapshot of their mobility. </w:t>
            </w:r>
            <w:r w:rsidR="00426F96">
              <w:rPr>
                <w:rStyle w:val="eop"/>
                <w:rFonts w:ascii="Arial" w:hAnsi="Arial" w:cs="Arial"/>
              </w:rPr>
              <w:t xml:space="preserve">The feedback </w:t>
            </w:r>
            <w:r w:rsidR="00822912">
              <w:rPr>
                <w:rStyle w:val="eop"/>
                <w:rFonts w:ascii="Arial" w:hAnsi="Arial" w:cs="Arial"/>
              </w:rPr>
              <w:t xml:space="preserve">has </w:t>
            </w:r>
            <w:r w:rsidR="00CB0649">
              <w:rPr>
                <w:rStyle w:val="eop"/>
                <w:rFonts w:ascii="Arial" w:hAnsi="Arial" w:cs="Arial"/>
              </w:rPr>
              <w:t>show</w:t>
            </w:r>
            <w:r w:rsidR="00822912">
              <w:rPr>
                <w:rStyle w:val="eop"/>
                <w:rFonts w:ascii="Arial" w:hAnsi="Arial" w:cs="Arial"/>
              </w:rPr>
              <w:t>n</w:t>
            </w:r>
            <w:r w:rsidR="00CB0649">
              <w:rPr>
                <w:rStyle w:val="eop"/>
                <w:rFonts w:ascii="Arial" w:hAnsi="Arial" w:cs="Arial"/>
              </w:rPr>
              <w:t xml:space="preserve"> </w:t>
            </w:r>
            <w:r w:rsidR="00426F96">
              <w:rPr>
                <w:rStyle w:val="eop"/>
                <w:rFonts w:ascii="Arial" w:hAnsi="Arial" w:cs="Arial"/>
              </w:rPr>
              <w:t xml:space="preserve">increased </w:t>
            </w:r>
            <w:r w:rsidR="00E122CF">
              <w:rPr>
                <w:rStyle w:val="eop"/>
                <w:rFonts w:ascii="Arial" w:hAnsi="Arial" w:cs="Arial"/>
              </w:rPr>
              <w:t>confidence</w:t>
            </w:r>
            <w:r w:rsidR="00D6275E">
              <w:rPr>
                <w:rStyle w:val="eop"/>
                <w:rFonts w:ascii="Arial" w:hAnsi="Arial" w:cs="Arial"/>
              </w:rPr>
              <w:t>,</w:t>
            </w:r>
            <w:r w:rsidR="00822912">
              <w:rPr>
                <w:rStyle w:val="eop"/>
                <w:rFonts w:ascii="Arial" w:hAnsi="Arial" w:cs="Arial"/>
              </w:rPr>
              <w:t xml:space="preserve"> enhanced</w:t>
            </w:r>
            <w:r w:rsidR="00CB0649">
              <w:rPr>
                <w:rStyle w:val="eop"/>
                <w:rFonts w:ascii="Arial" w:hAnsi="Arial" w:cs="Arial"/>
              </w:rPr>
              <w:t xml:space="preserve"> learning,</w:t>
            </w:r>
            <w:r w:rsidR="00F8154C">
              <w:rPr>
                <w:rStyle w:val="eop"/>
                <w:rFonts w:ascii="Arial" w:hAnsi="Arial" w:cs="Arial"/>
              </w:rPr>
              <w:t xml:space="preserve"> and</w:t>
            </w:r>
            <w:r w:rsidR="008E66BA">
              <w:rPr>
                <w:rStyle w:val="eop"/>
                <w:rFonts w:ascii="Arial" w:hAnsi="Arial" w:cs="Arial"/>
              </w:rPr>
              <w:t xml:space="preserve"> </w:t>
            </w:r>
            <w:r w:rsidR="00CB0649">
              <w:rPr>
                <w:rStyle w:val="eop"/>
                <w:rFonts w:ascii="Arial" w:hAnsi="Arial" w:cs="Arial"/>
              </w:rPr>
              <w:t xml:space="preserve">the development of </w:t>
            </w:r>
            <w:r w:rsidR="008E66BA">
              <w:rPr>
                <w:rStyle w:val="eop"/>
                <w:rFonts w:ascii="Arial" w:hAnsi="Arial" w:cs="Arial"/>
              </w:rPr>
              <w:t>lasting friendships</w:t>
            </w:r>
            <w:r w:rsidR="00F400FA">
              <w:rPr>
                <w:rStyle w:val="eop"/>
                <w:rFonts w:ascii="Arial" w:hAnsi="Arial" w:cs="Arial"/>
              </w:rPr>
              <w:t xml:space="preserve"> </w:t>
            </w:r>
            <w:r w:rsidR="00CB0649">
              <w:rPr>
                <w:rStyle w:val="eop"/>
                <w:rFonts w:ascii="Arial" w:hAnsi="Arial" w:cs="Arial"/>
              </w:rPr>
              <w:t>be</w:t>
            </w:r>
            <w:r w:rsidR="008E66BA">
              <w:rPr>
                <w:rStyle w:val="eop"/>
                <w:rFonts w:ascii="Arial" w:hAnsi="Arial" w:cs="Arial"/>
              </w:rPr>
              <w:t>tween students</w:t>
            </w:r>
            <w:r w:rsidR="00CB0649">
              <w:rPr>
                <w:rStyle w:val="eop"/>
                <w:rFonts w:ascii="Arial" w:hAnsi="Arial" w:cs="Arial"/>
              </w:rPr>
              <w:t>.</w:t>
            </w:r>
            <w:r w:rsidR="005E10B7">
              <w:rPr>
                <w:rStyle w:val="eop"/>
                <w:rFonts w:ascii="Arial" w:hAnsi="Arial" w:cs="Arial"/>
              </w:rPr>
              <w:t xml:space="preserve"> </w:t>
            </w:r>
          </w:p>
          <w:p w14:paraId="006E540E" w14:textId="77777777" w:rsidR="005E179D" w:rsidRPr="00C92F36" w:rsidRDefault="005E179D" w:rsidP="005E179D">
            <w:pPr>
              <w:pStyle w:val="ListParagraph"/>
              <w:ind w:left="1080"/>
              <w:rPr>
                <w:rStyle w:val="eop"/>
                <w:rFonts w:ascii="Arial" w:hAnsi="Arial" w:cs="Arial"/>
              </w:rPr>
            </w:pPr>
          </w:p>
          <w:p w14:paraId="193C4E88" w14:textId="1F0735BA" w:rsidR="007555B2" w:rsidRDefault="005553A7" w:rsidP="00A42A52">
            <w:pPr>
              <w:pStyle w:val="ListParagraph"/>
              <w:ind w:left="0"/>
              <w:rPr>
                <w:rStyle w:val="eop"/>
                <w:rFonts w:ascii="Arial" w:hAnsi="Arial" w:cs="Arial"/>
              </w:rPr>
            </w:pPr>
            <w:r>
              <w:rPr>
                <w:rStyle w:val="eop"/>
                <w:rFonts w:ascii="Arial" w:hAnsi="Arial" w:cs="Arial"/>
              </w:rPr>
              <w:t xml:space="preserve">RK </w:t>
            </w:r>
            <w:r w:rsidR="00345A50">
              <w:rPr>
                <w:rStyle w:val="eop"/>
                <w:rFonts w:ascii="Arial" w:hAnsi="Arial" w:cs="Arial"/>
              </w:rPr>
              <w:t>spoke of</w:t>
            </w:r>
            <w:r w:rsidR="004B6E91">
              <w:rPr>
                <w:rStyle w:val="eop"/>
                <w:rFonts w:ascii="Arial" w:hAnsi="Arial" w:cs="Arial"/>
              </w:rPr>
              <w:t xml:space="preserve"> the </w:t>
            </w:r>
            <w:r w:rsidR="00345A50">
              <w:rPr>
                <w:rStyle w:val="eop"/>
                <w:rFonts w:ascii="Arial" w:hAnsi="Arial" w:cs="Arial"/>
              </w:rPr>
              <w:t xml:space="preserve">great </w:t>
            </w:r>
            <w:r w:rsidR="004B6E91">
              <w:rPr>
                <w:rStyle w:val="eop"/>
                <w:rFonts w:ascii="Arial" w:hAnsi="Arial" w:cs="Arial"/>
              </w:rPr>
              <w:t xml:space="preserve">impact </w:t>
            </w:r>
            <w:r w:rsidR="00B72EA3">
              <w:rPr>
                <w:rStyle w:val="eop"/>
                <w:rFonts w:ascii="Arial" w:hAnsi="Arial" w:cs="Arial"/>
              </w:rPr>
              <w:t>that</w:t>
            </w:r>
            <w:r w:rsidR="004B6E91">
              <w:rPr>
                <w:rStyle w:val="eop"/>
                <w:rFonts w:ascii="Arial" w:hAnsi="Arial" w:cs="Arial"/>
              </w:rPr>
              <w:t xml:space="preserve"> </w:t>
            </w:r>
            <w:r w:rsidR="005E7A83">
              <w:rPr>
                <w:rStyle w:val="eop"/>
                <w:rFonts w:ascii="Arial" w:hAnsi="Arial" w:cs="Arial"/>
              </w:rPr>
              <w:t>short-term (2-week) placements</w:t>
            </w:r>
            <w:r w:rsidR="00B72EA3">
              <w:rPr>
                <w:rStyle w:val="eop"/>
                <w:rFonts w:ascii="Arial" w:hAnsi="Arial" w:cs="Arial"/>
              </w:rPr>
              <w:t xml:space="preserve"> have had</w:t>
            </w:r>
            <w:r w:rsidR="005E7A83">
              <w:rPr>
                <w:rStyle w:val="eop"/>
                <w:rFonts w:ascii="Arial" w:hAnsi="Arial" w:cs="Arial"/>
              </w:rPr>
              <w:t xml:space="preserve"> </w:t>
            </w:r>
            <w:r w:rsidR="004B6E91">
              <w:rPr>
                <w:rStyle w:val="eop"/>
                <w:rFonts w:ascii="Arial" w:hAnsi="Arial" w:cs="Arial"/>
              </w:rPr>
              <w:t xml:space="preserve">on </w:t>
            </w:r>
            <w:r w:rsidR="006E59CC">
              <w:rPr>
                <w:rStyle w:val="eop"/>
                <w:rFonts w:ascii="Arial" w:hAnsi="Arial" w:cs="Arial"/>
              </w:rPr>
              <w:t>widening participation</w:t>
            </w:r>
            <w:r w:rsidR="00BD336F">
              <w:rPr>
                <w:rStyle w:val="eop"/>
                <w:rFonts w:ascii="Arial" w:hAnsi="Arial" w:cs="Arial"/>
              </w:rPr>
              <w:t xml:space="preserve"> </w:t>
            </w:r>
            <w:r w:rsidR="004B6E91">
              <w:rPr>
                <w:rStyle w:val="eop"/>
                <w:rFonts w:ascii="Arial" w:hAnsi="Arial" w:cs="Arial"/>
              </w:rPr>
              <w:t>students at Cardiff Metropolitan University</w:t>
            </w:r>
            <w:r w:rsidR="00345A50">
              <w:rPr>
                <w:rStyle w:val="eop"/>
                <w:rFonts w:ascii="Arial" w:hAnsi="Arial" w:cs="Arial"/>
              </w:rPr>
              <w:t>, describing their i</w:t>
            </w:r>
            <w:r w:rsidR="00931686">
              <w:rPr>
                <w:rStyle w:val="eop"/>
                <w:rFonts w:ascii="Arial" w:hAnsi="Arial" w:cs="Arial"/>
              </w:rPr>
              <w:t xml:space="preserve">ncreased confidence following the mobilities and </w:t>
            </w:r>
            <w:r w:rsidR="008E5809">
              <w:rPr>
                <w:rStyle w:val="eop"/>
                <w:rFonts w:ascii="Arial" w:hAnsi="Arial" w:cs="Arial"/>
              </w:rPr>
              <w:t xml:space="preserve">how they feel </w:t>
            </w:r>
            <w:r w:rsidR="00382005">
              <w:rPr>
                <w:rStyle w:val="eop"/>
                <w:rFonts w:ascii="Arial" w:hAnsi="Arial" w:cs="Arial"/>
              </w:rPr>
              <w:t xml:space="preserve">more </w:t>
            </w:r>
            <w:r w:rsidR="001D4E38">
              <w:rPr>
                <w:rStyle w:val="eop"/>
                <w:rFonts w:ascii="Arial" w:hAnsi="Arial" w:cs="Arial"/>
              </w:rPr>
              <w:t>prepare</w:t>
            </w:r>
            <w:r w:rsidR="00382005">
              <w:rPr>
                <w:rStyle w:val="eop"/>
                <w:rFonts w:ascii="Arial" w:hAnsi="Arial" w:cs="Arial"/>
              </w:rPr>
              <w:t xml:space="preserve">d </w:t>
            </w:r>
            <w:r w:rsidR="00345A50">
              <w:rPr>
                <w:rStyle w:val="eop"/>
                <w:rFonts w:ascii="Arial" w:hAnsi="Arial" w:cs="Arial"/>
              </w:rPr>
              <w:t xml:space="preserve">and encouraged </w:t>
            </w:r>
            <w:r w:rsidR="00382005">
              <w:rPr>
                <w:rStyle w:val="eop"/>
                <w:rFonts w:ascii="Arial" w:hAnsi="Arial" w:cs="Arial"/>
              </w:rPr>
              <w:t>to undertake</w:t>
            </w:r>
            <w:r w:rsidR="001D4E38">
              <w:rPr>
                <w:rStyle w:val="eop"/>
                <w:rFonts w:ascii="Arial" w:hAnsi="Arial" w:cs="Arial"/>
              </w:rPr>
              <w:t xml:space="preserve"> longer placements</w:t>
            </w:r>
            <w:r w:rsidR="00345A50">
              <w:rPr>
                <w:rStyle w:val="eop"/>
                <w:rFonts w:ascii="Arial" w:hAnsi="Arial" w:cs="Arial"/>
              </w:rPr>
              <w:t xml:space="preserve"> in the future</w:t>
            </w:r>
            <w:r w:rsidR="001D4E38">
              <w:rPr>
                <w:rStyle w:val="eop"/>
                <w:rFonts w:ascii="Arial" w:hAnsi="Arial" w:cs="Arial"/>
              </w:rPr>
              <w:t xml:space="preserve">. </w:t>
            </w:r>
            <w:r w:rsidR="009653FB">
              <w:rPr>
                <w:rStyle w:val="eop"/>
                <w:rFonts w:ascii="Arial" w:hAnsi="Arial" w:cs="Arial"/>
              </w:rPr>
              <w:t xml:space="preserve">Impact is </w:t>
            </w:r>
            <w:r w:rsidR="00881008">
              <w:rPr>
                <w:rStyle w:val="eop"/>
                <w:rFonts w:ascii="Arial" w:hAnsi="Arial" w:cs="Arial"/>
              </w:rPr>
              <w:t xml:space="preserve">captured </w:t>
            </w:r>
            <w:r w:rsidR="00A0221A">
              <w:rPr>
                <w:rStyle w:val="eop"/>
                <w:rFonts w:ascii="Arial" w:hAnsi="Arial" w:cs="Arial"/>
              </w:rPr>
              <w:t xml:space="preserve">in a variety of </w:t>
            </w:r>
            <w:r w:rsidR="00A34107">
              <w:rPr>
                <w:rStyle w:val="eop"/>
                <w:rFonts w:ascii="Arial" w:hAnsi="Arial" w:cs="Arial"/>
              </w:rPr>
              <w:t xml:space="preserve">ways, for example </w:t>
            </w:r>
            <w:r w:rsidR="00A0221A">
              <w:rPr>
                <w:rStyle w:val="eop"/>
                <w:rFonts w:ascii="Arial" w:hAnsi="Arial" w:cs="Arial"/>
              </w:rPr>
              <w:t xml:space="preserve">students </w:t>
            </w:r>
            <w:r w:rsidR="00A34107">
              <w:rPr>
                <w:rStyle w:val="eop"/>
                <w:rFonts w:ascii="Arial" w:hAnsi="Arial" w:cs="Arial"/>
              </w:rPr>
              <w:t xml:space="preserve">are required to </w:t>
            </w:r>
            <w:r w:rsidR="00A0221A">
              <w:rPr>
                <w:rStyle w:val="eop"/>
                <w:rFonts w:ascii="Arial" w:hAnsi="Arial" w:cs="Arial"/>
              </w:rPr>
              <w:t>undertak</w:t>
            </w:r>
            <w:r w:rsidR="00A34107">
              <w:rPr>
                <w:rStyle w:val="eop"/>
                <w:rFonts w:ascii="Arial" w:hAnsi="Arial" w:cs="Arial"/>
              </w:rPr>
              <w:t>e</w:t>
            </w:r>
            <w:r w:rsidR="00A0221A">
              <w:rPr>
                <w:rStyle w:val="eop"/>
                <w:rFonts w:ascii="Arial" w:hAnsi="Arial" w:cs="Arial"/>
              </w:rPr>
              <w:t xml:space="preserve"> emotional intelligence</w:t>
            </w:r>
            <w:r w:rsidR="00A34107">
              <w:rPr>
                <w:rStyle w:val="eop"/>
                <w:rFonts w:ascii="Arial" w:hAnsi="Arial" w:cs="Arial"/>
              </w:rPr>
              <w:t xml:space="preserve"> tests pre-departure and post-</w:t>
            </w:r>
            <w:r w:rsidR="008E5809">
              <w:rPr>
                <w:rStyle w:val="eop"/>
                <w:rFonts w:ascii="Arial" w:hAnsi="Arial" w:cs="Arial"/>
              </w:rPr>
              <w:t>mobility and</w:t>
            </w:r>
            <w:r w:rsidR="00881008">
              <w:rPr>
                <w:rStyle w:val="eop"/>
                <w:rFonts w:ascii="Arial" w:hAnsi="Arial" w:cs="Arial"/>
              </w:rPr>
              <w:t xml:space="preserve"> write a testimonial on their return</w:t>
            </w:r>
            <w:r w:rsidR="008565AE">
              <w:rPr>
                <w:rStyle w:val="eop"/>
                <w:rFonts w:ascii="Arial" w:hAnsi="Arial" w:cs="Arial"/>
              </w:rPr>
              <w:t>.</w:t>
            </w:r>
            <w:r w:rsidR="00A0221A">
              <w:rPr>
                <w:rStyle w:val="eop"/>
                <w:rFonts w:ascii="Arial" w:hAnsi="Arial" w:cs="Arial"/>
              </w:rPr>
              <w:t xml:space="preserve"> </w:t>
            </w:r>
            <w:r w:rsidR="008565AE">
              <w:rPr>
                <w:rStyle w:val="eop"/>
                <w:rFonts w:ascii="Arial" w:hAnsi="Arial" w:cs="Arial"/>
              </w:rPr>
              <w:t>The feedback from the students has been resoundingly positive.</w:t>
            </w:r>
          </w:p>
          <w:p w14:paraId="66343C1E" w14:textId="77777777" w:rsidR="007555B2" w:rsidRDefault="007555B2" w:rsidP="00A42A52">
            <w:pPr>
              <w:pStyle w:val="ListParagraph"/>
              <w:ind w:left="0"/>
              <w:rPr>
                <w:rStyle w:val="eop"/>
                <w:rFonts w:ascii="Arial" w:hAnsi="Arial" w:cs="Arial"/>
              </w:rPr>
            </w:pPr>
          </w:p>
          <w:p w14:paraId="2F14127B" w14:textId="06FC591C" w:rsidR="00751320" w:rsidRPr="004A5350" w:rsidRDefault="007555B2" w:rsidP="00751320">
            <w:pPr>
              <w:pStyle w:val="ListParagraph"/>
              <w:ind w:left="0"/>
              <w:rPr>
                <w:rStyle w:val="eop"/>
                <w:rFonts w:ascii="Arial" w:hAnsi="Arial" w:cs="Arial"/>
                <w:i/>
                <w:iCs/>
                <w:highlight w:val="yellow"/>
              </w:rPr>
            </w:pPr>
            <w:r>
              <w:rPr>
                <w:rStyle w:val="eop"/>
                <w:rFonts w:ascii="Arial" w:hAnsi="Arial" w:cs="Arial"/>
              </w:rPr>
              <w:t>LW</w:t>
            </w:r>
            <w:r w:rsidR="008F0625">
              <w:rPr>
                <w:rStyle w:val="eop"/>
                <w:rFonts w:ascii="Arial" w:hAnsi="Arial" w:cs="Arial"/>
              </w:rPr>
              <w:t xml:space="preserve"> echoed the </w:t>
            </w:r>
            <w:r w:rsidR="00E00FB5">
              <w:rPr>
                <w:rStyle w:val="eop"/>
                <w:rFonts w:ascii="Arial" w:hAnsi="Arial" w:cs="Arial"/>
              </w:rPr>
              <w:t xml:space="preserve">sentiments </w:t>
            </w:r>
            <w:r w:rsidR="008F0625">
              <w:rPr>
                <w:rStyle w:val="eop"/>
                <w:rFonts w:ascii="Arial" w:hAnsi="Arial" w:cs="Arial"/>
              </w:rPr>
              <w:t xml:space="preserve">above, commenting on the </w:t>
            </w:r>
            <w:r w:rsidR="00FB28B0">
              <w:rPr>
                <w:rStyle w:val="eop"/>
                <w:rFonts w:ascii="Arial" w:hAnsi="Arial" w:cs="Arial"/>
              </w:rPr>
              <w:t xml:space="preserve">positive impact that Taith projects have had on </w:t>
            </w:r>
            <w:r w:rsidR="006426C0">
              <w:rPr>
                <w:rStyle w:val="eop"/>
                <w:rFonts w:ascii="Arial" w:hAnsi="Arial" w:cs="Arial"/>
              </w:rPr>
              <w:t xml:space="preserve">staff and </w:t>
            </w:r>
            <w:r w:rsidR="00FB28B0">
              <w:rPr>
                <w:rStyle w:val="eop"/>
                <w:rFonts w:ascii="Arial" w:hAnsi="Arial" w:cs="Arial"/>
              </w:rPr>
              <w:t xml:space="preserve">students at </w:t>
            </w:r>
            <w:r w:rsidR="008F0625">
              <w:rPr>
                <w:rStyle w:val="eop"/>
                <w:rFonts w:ascii="Arial" w:hAnsi="Arial" w:cs="Arial"/>
              </w:rPr>
              <w:t>Swansea University</w:t>
            </w:r>
            <w:r w:rsidR="00904DF2">
              <w:rPr>
                <w:rStyle w:val="eop"/>
                <w:rFonts w:ascii="Arial" w:hAnsi="Arial" w:cs="Arial"/>
              </w:rPr>
              <w:t xml:space="preserve">. </w:t>
            </w:r>
            <w:r w:rsidR="00A32009">
              <w:rPr>
                <w:rStyle w:val="eop"/>
                <w:rFonts w:ascii="Arial" w:hAnsi="Arial" w:cs="Arial"/>
              </w:rPr>
              <w:t xml:space="preserve">LW also highlighted the benefits of sending staff out on mobilities to learn new skills </w:t>
            </w:r>
            <w:r w:rsidR="00610EB9">
              <w:rPr>
                <w:rStyle w:val="eop"/>
                <w:rFonts w:ascii="Arial" w:hAnsi="Arial" w:cs="Arial"/>
              </w:rPr>
              <w:t xml:space="preserve">that they can </w:t>
            </w:r>
            <w:r w:rsidR="00D7409C">
              <w:rPr>
                <w:rStyle w:val="eop"/>
                <w:rFonts w:ascii="Arial" w:hAnsi="Arial" w:cs="Arial"/>
              </w:rPr>
              <w:t xml:space="preserve">then </w:t>
            </w:r>
            <w:r w:rsidR="00610EB9">
              <w:rPr>
                <w:rStyle w:val="eop"/>
                <w:rFonts w:ascii="Arial" w:hAnsi="Arial" w:cs="Arial"/>
              </w:rPr>
              <w:t xml:space="preserve">bring back and share with others, </w:t>
            </w:r>
            <w:r w:rsidR="00D7409C">
              <w:rPr>
                <w:rStyle w:val="eop"/>
                <w:rFonts w:ascii="Arial" w:hAnsi="Arial" w:cs="Arial"/>
              </w:rPr>
              <w:t xml:space="preserve">and </w:t>
            </w:r>
            <w:r w:rsidR="00610EB9">
              <w:rPr>
                <w:rStyle w:val="eop"/>
                <w:rFonts w:ascii="Arial" w:hAnsi="Arial" w:cs="Arial"/>
              </w:rPr>
              <w:t>the importa</w:t>
            </w:r>
            <w:r w:rsidR="00D7409C">
              <w:rPr>
                <w:rStyle w:val="eop"/>
                <w:rFonts w:ascii="Arial" w:hAnsi="Arial" w:cs="Arial"/>
              </w:rPr>
              <w:t>nt role that the funding has played in developing new and existing partnerships</w:t>
            </w:r>
            <w:r w:rsidR="00610EB9">
              <w:rPr>
                <w:rStyle w:val="eop"/>
                <w:rFonts w:ascii="Arial" w:hAnsi="Arial" w:cs="Arial"/>
              </w:rPr>
              <w:t>.</w:t>
            </w:r>
            <w:r w:rsidRPr="00AF53D1">
              <w:rPr>
                <w:rStyle w:val="eop"/>
                <w:rFonts w:ascii="Arial" w:hAnsi="Arial" w:cs="Arial"/>
              </w:rPr>
              <w:t xml:space="preserve"> </w:t>
            </w:r>
            <w:r w:rsidR="00FE041F" w:rsidRPr="00AF53D1">
              <w:rPr>
                <w:rStyle w:val="eop"/>
                <w:rFonts w:ascii="Arial" w:hAnsi="Arial" w:cs="Arial"/>
              </w:rPr>
              <w:t>In f</w:t>
            </w:r>
            <w:r w:rsidR="00333DD3" w:rsidRPr="00AF53D1">
              <w:rPr>
                <w:rStyle w:val="eop"/>
                <w:rFonts w:ascii="Arial" w:hAnsi="Arial" w:cs="Arial"/>
              </w:rPr>
              <w:t>eedback from study placement students</w:t>
            </w:r>
            <w:r w:rsidR="00FE041F" w:rsidRPr="00AF53D1">
              <w:rPr>
                <w:rStyle w:val="eop"/>
                <w:rFonts w:ascii="Arial" w:hAnsi="Arial" w:cs="Arial"/>
              </w:rPr>
              <w:t xml:space="preserve">, </w:t>
            </w:r>
            <w:r w:rsidR="00751320" w:rsidRPr="00AF53D1">
              <w:rPr>
                <w:rStyle w:val="eop"/>
                <w:rFonts w:ascii="Arial" w:hAnsi="Arial" w:cs="Arial"/>
              </w:rPr>
              <w:t xml:space="preserve">93% reported </w:t>
            </w:r>
            <w:r w:rsidR="00FE041F" w:rsidRPr="00AF53D1">
              <w:rPr>
                <w:rStyle w:val="eop"/>
                <w:rFonts w:ascii="Arial" w:hAnsi="Arial" w:cs="Arial"/>
              </w:rPr>
              <w:t xml:space="preserve">a </w:t>
            </w:r>
            <w:r w:rsidR="00751320" w:rsidRPr="00AF53D1">
              <w:rPr>
                <w:rStyle w:val="eop"/>
                <w:rFonts w:ascii="Arial" w:hAnsi="Arial" w:cs="Arial"/>
              </w:rPr>
              <w:t>positive acad</w:t>
            </w:r>
            <w:r w:rsidR="00FE041F" w:rsidRPr="00AF53D1">
              <w:rPr>
                <w:rStyle w:val="eop"/>
                <w:rFonts w:ascii="Arial" w:hAnsi="Arial" w:cs="Arial"/>
              </w:rPr>
              <w:t>e</w:t>
            </w:r>
            <w:r w:rsidR="00751320" w:rsidRPr="00AF53D1">
              <w:rPr>
                <w:rStyle w:val="eop"/>
                <w:rFonts w:ascii="Arial" w:hAnsi="Arial" w:cs="Arial"/>
              </w:rPr>
              <w:t>mic impact</w:t>
            </w:r>
            <w:r w:rsidR="00FE041F" w:rsidRPr="00AF53D1">
              <w:rPr>
                <w:rStyle w:val="eop"/>
                <w:rFonts w:ascii="Arial" w:hAnsi="Arial" w:cs="Arial"/>
              </w:rPr>
              <w:t xml:space="preserve"> </w:t>
            </w:r>
            <w:r w:rsidR="00512E83">
              <w:rPr>
                <w:rStyle w:val="eop"/>
                <w:rFonts w:ascii="Arial" w:hAnsi="Arial" w:cs="Arial"/>
              </w:rPr>
              <w:t>following</w:t>
            </w:r>
            <w:r w:rsidR="00FE041F" w:rsidRPr="00AF53D1">
              <w:rPr>
                <w:rStyle w:val="eop"/>
                <w:rFonts w:ascii="Arial" w:hAnsi="Arial" w:cs="Arial"/>
              </w:rPr>
              <w:t xml:space="preserve"> the mobility</w:t>
            </w:r>
            <w:r w:rsidR="00572CF8" w:rsidRPr="00AF53D1">
              <w:rPr>
                <w:rStyle w:val="eop"/>
                <w:rFonts w:ascii="Arial" w:hAnsi="Arial" w:cs="Arial"/>
              </w:rPr>
              <w:t>.</w:t>
            </w:r>
          </w:p>
          <w:p w14:paraId="3413D894" w14:textId="3015CFD4" w:rsidR="00D411D9" w:rsidRDefault="00D411D9" w:rsidP="00A42A52">
            <w:pPr>
              <w:pStyle w:val="ListParagraph"/>
              <w:ind w:left="0"/>
              <w:rPr>
                <w:rStyle w:val="eop"/>
                <w:rFonts w:ascii="Arial" w:hAnsi="Arial" w:cs="Arial"/>
              </w:rPr>
            </w:pPr>
          </w:p>
          <w:p w14:paraId="2449867B" w14:textId="77777777" w:rsidR="005C7934" w:rsidRDefault="005C7934" w:rsidP="005C7934">
            <w:pPr>
              <w:rPr>
                <w:rStyle w:val="normaltextrun"/>
                <w:rFonts w:ascii="Arial" w:hAnsi="Arial" w:cs="Arial"/>
                <w:b/>
                <w:bCs/>
                <w:color w:val="000000"/>
                <w:shd w:val="clear" w:color="auto" w:fill="FFFFFF"/>
              </w:rPr>
            </w:pPr>
          </w:p>
          <w:p w14:paraId="346C4C8F" w14:textId="1C5BD843" w:rsidR="003849D5" w:rsidRPr="005C7934" w:rsidRDefault="003849D5" w:rsidP="005C7934">
            <w:pPr>
              <w:rPr>
                <w:rFonts w:ascii="Arial" w:hAnsi="Arial" w:cs="Arial"/>
                <w:b/>
                <w:bCs/>
                <w:color w:val="000000"/>
                <w:shd w:val="clear" w:color="auto" w:fill="FFFFFF"/>
              </w:rPr>
            </w:pPr>
            <w:r w:rsidRPr="005C7934">
              <w:rPr>
                <w:rStyle w:val="normaltextrun"/>
                <w:rFonts w:ascii="Arial" w:hAnsi="Arial" w:cs="Arial"/>
                <w:b/>
                <w:bCs/>
                <w:color w:val="000000"/>
                <w:shd w:val="clear" w:color="auto" w:fill="FFFFFF"/>
              </w:rPr>
              <w:t>How you have shared the impact of your project/s</w:t>
            </w:r>
          </w:p>
          <w:p w14:paraId="38EB7967" w14:textId="77777777" w:rsidR="002103A1" w:rsidRPr="00C92F36" w:rsidRDefault="002103A1" w:rsidP="002103A1">
            <w:pPr>
              <w:pStyle w:val="ListParagraph"/>
              <w:rPr>
                <w:rFonts w:ascii="Arial" w:hAnsi="Arial" w:cs="Arial"/>
                <w:b/>
                <w:bCs/>
              </w:rPr>
            </w:pPr>
          </w:p>
          <w:p w14:paraId="40BE1806" w14:textId="1DB720C9" w:rsidR="003849D5" w:rsidRPr="00CA7DC4" w:rsidRDefault="00943719" w:rsidP="00CA7DC4">
            <w:pPr>
              <w:pStyle w:val="ListParagraph"/>
              <w:ind w:left="0"/>
              <w:rPr>
                <w:rStyle w:val="eop"/>
                <w:rFonts w:ascii="Arial" w:hAnsi="Arial" w:cs="Arial"/>
              </w:rPr>
            </w:pPr>
            <w:r w:rsidRPr="00512E83">
              <w:rPr>
                <w:rFonts w:ascii="Arial" w:hAnsi="Arial" w:cs="Arial"/>
              </w:rPr>
              <w:t xml:space="preserve">RK </w:t>
            </w:r>
            <w:r w:rsidR="00512E83" w:rsidRPr="00512E83">
              <w:rPr>
                <w:rFonts w:ascii="Arial" w:hAnsi="Arial" w:cs="Arial"/>
              </w:rPr>
              <w:t>shared how</w:t>
            </w:r>
            <w:r w:rsidR="00CA7DC4" w:rsidRPr="00512E83">
              <w:rPr>
                <w:rFonts w:ascii="Arial" w:hAnsi="Arial" w:cs="Arial"/>
              </w:rPr>
              <w:t xml:space="preserve"> the</w:t>
            </w:r>
            <w:r w:rsidR="00E65788" w:rsidRPr="00512E83">
              <w:rPr>
                <w:rFonts w:ascii="Arial" w:hAnsi="Arial" w:cs="Arial"/>
              </w:rPr>
              <w:t xml:space="preserve"> impact</w:t>
            </w:r>
            <w:r w:rsidR="00E65788" w:rsidRPr="00CA7DC4">
              <w:rPr>
                <w:rFonts w:ascii="Arial" w:hAnsi="Arial" w:cs="Arial"/>
              </w:rPr>
              <w:t xml:space="preserve"> of Cardiff Metropolitan University</w:t>
            </w:r>
            <w:r w:rsidR="00DE546E" w:rsidRPr="00CA7DC4">
              <w:rPr>
                <w:rFonts w:ascii="Arial" w:hAnsi="Arial" w:cs="Arial"/>
              </w:rPr>
              <w:t xml:space="preserve">’s Taith projects is </w:t>
            </w:r>
            <w:r w:rsidR="00E65788" w:rsidRPr="00CA7DC4">
              <w:rPr>
                <w:rFonts w:ascii="Arial" w:hAnsi="Arial" w:cs="Arial"/>
              </w:rPr>
              <w:t xml:space="preserve">shared through social media channels. </w:t>
            </w:r>
            <w:r w:rsidR="00DE546E" w:rsidRPr="00CA7DC4">
              <w:rPr>
                <w:rStyle w:val="eop"/>
                <w:rFonts w:ascii="Arial" w:hAnsi="Arial" w:cs="Arial"/>
              </w:rPr>
              <w:t xml:space="preserve">They </w:t>
            </w:r>
            <w:r w:rsidR="00E41A6B">
              <w:rPr>
                <w:rStyle w:val="eop"/>
                <w:rFonts w:ascii="Arial" w:hAnsi="Arial" w:cs="Arial"/>
              </w:rPr>
              <w:t>will also be</w:t>
            </w:r>
            <w:r w:rsidR="005026AC" w:rsidRPr="00CA7DC4">
              <w:rPr>
                <w:rStyle w:val="eop"/>
                <w:rFonts w:ascii="Arial" w:hAnsi="Arial" w:cs="Arial"/>
              </w:rPr>
              <w:t xml:space="preserve"> </w:t>
            </w:r>
            <w:r w:rsidR="00E214C4" w:rsidRPr="00CA7DC4">
              <w:rPr>
                <w:rStyle w:val="eop"/>
                <w:rFonts w:ascii="Arial" w:hAnsi="Arial" w:cs="Arial"/>
              </w:rPr>
              <w:t>host</w:t>
            </w:r>
            <w:r w:rsidR="005026AC" w:rsidRPr="00CA7DC4">
              <w:rPr>
                <w:rStyle w:val="eop"/>
                <w:rFonts w:ascii="Arial" w:hAnsi="Arial" w:cs="Arial"/>
              </w:rPr>
              <w:t>ing</w:t>
            </w:r>
            <w:r w:rsidR="00E214C4" w:rsidRPr="00CA7DC4">
              <w:rPr>
                <w:rStyle w:val="eop"/>
                <w:rFonts w:ascii="Arial" w:hAnsi="Arial" w:cs="Arial"/>
              </w:rPr>
              <w:t xml:space="preserve"> an </w:t>
            </w:r>
            <w:r w:rsidRPr="00CA7DC4">
              <w:rPr>
                <w:rStyle w:val="eop"/>
                <w:rFonts w:ascii="Arial" w:hAnsi="Arial" w:cs="Arial"/>
              </w:rPr>
              <w:t>event in March</w:t>
            </w:r>
            <w:r w:rsidR="00204B16">
              <w:rPr>
                <w:rStyle w:val="eop"/>
                <w:rFonts w:ascii="Arial" w:hAnsi="Arial" w:cs="Arial"/>
              </w:rPr>
              <w:t xml:space="preserve">, which will be attended by </w:t>
            </w:r>
            <w:r w:rsidR="008641A2" w:rsidRPr="00CA7DC4">
              <w:rPr>
                <w:rStyle w:val="eop"/>
                <w:rFonts w:ascii="Arial" w:hAnsi="Arial" w:cs="Arial"/>
              </w:rPr>
              <w:t xml:space="preserve">Student Ambassadors who have </w:t>
            </w:r>
            <w:r w:rsidR="00CA7DC4" w:rsidRPr="00CA7DC4">
              <w:rPr>
                <w:rStyle w:val="eop"/>
                <w:rFonts w:ascii="Arial" w:hAnsi="Arial" w:cs="Arial"/>
              </w:rPr>
              <w:t>been on mobilities, volunteering partners and new students</w:t>
            </w:r>
            <w:r w:rsidR="00204B16">
              <w:rPr>
                <w:rStyle w:val="eop"/>
                <w:rFonts w:ascii="Arial" w:hAnsi="Arial" w:cs="Arial"/>
              </w:rPr>
              <w:t>. The aim of the event is t</w:t>
            </w:r>
            <w:r w:rsidR="00E214C4" w:rsidRPr="00CA7DC4">
              <w:rPr>
                <w:rStyle w:val="eop"/>
                <w:rFonts w:ascii="Arial" w:hAnsi="Arial" w:cs="Arial"/>
              </w:rPr>
              <w:t xml:space="preserve">o </w:t>
            </w:r>
            <w:r w:rsidR="00E41A6B">
              <w:rPr>
                <w:rStyle w:val="eop"/>
                <w:rFonts w:ascii="Arial" w:hAnsi="Arial" w:cs="Arial"/>
              </w:rPr>
              <w:t xml:space="preserve">share the impact of the projects </w:t>
            </w:r>
            <w:r w:rsidR="00541A96" w:rsidRPr="00CA7DC4">
              <w:rPr>
                <w:rStyle w:val="eop"/>
                <w:rFonts w:ascii="Arial" w:hAnsi="Arial" w:cs="Arial"/>
              </w:rPr>
              <w:t xml:space="preserve">and promote </w:t>
            </w:r>
            <w:r w:rsidR="00204B16">
              <w:rPr>
                <w:rStyle w:val="eop"/>
                <w:rFonts w:ascii="Arial" w:hAnsi="Arial" w:cs="Arial"/>
              </w:rPr>
              <w:t xml:space="preserve">student </w:t>
            </w:r>
            <w:r w:rsidR="00541A96" w:rsidRPr="00CA7DC4">
              <w:rPr>
                <w:rStyle w:val="eop"/>
                <w:rFonts w:ascii="Arial" w:hAnsi="Arial" w:cs="Arial"/>
              </w:rPr>
              <w:t xml:space="preserve">involvement in </w:t>
            </w:r>
            <w:r w:rsidR="008641A2" w:rsidRPr="00CA7DC4">
              <w:rPr>
                <w:rStyle w:val="eop"/>
                <w:rFonts w:ascii="Arial" w:hAnsi="Arial" w:cs="Arial"/>
              </w:rPr>
              <w:t xml:space="preserve">future mobilities. </w:t>
            </w:r>
          </w:p>
          <w:p w14:paraId="7C90D586" w14:textId="77777777" w:rsidR="00943719" w:rsidRPr="00B35A7A" w:rsidRDefault="00943719" w:rsidP="00B35A7A">
            <w:pPr>
              <w:rPr>
                <w:rFonts w:ascii="Arial" w:hAnsi="Arial" w:cs="Arial"/>
                <w:b/>
                <w:bCs/>
              </w:rPr>
            </w:pPr>
          </w:p>
          <w:p w14:paraId="18870609" w14:textId="1290E004" w:rsidR="007D18C2" w:rsidRPr="00E9657F" w:rsidRDefault="007D18C2" w:rsidP="007D18C2">
            <w:pPr>
              <w:pStyle w:val="ListParagraph"/>
              <w:ind w:left="0"/>
              <w:rPr>
                <w:rStyle w:val="eop"/>
                <w:rFonts w:ascii="Arial" w:hAnsi="Arial" w:cs="Arial"/>
                <w:highlight w:val="yellow"/>
              </w:rPr>
            </w:pPr>
            <w:r w:rsidRPr="00D7409C">
              <w:rPr>
                <w:rFonts w:ascii="Arial" w:hAnsi="Arial" w:cs="Arial"/>
              </w:rPr>
              <w:t>LW</w:t>
            </w:r>
            <w:r w:rsidR="00CA7DC4" w:rsidRPr="00D7409C">
              <w:rPr>
                <w:rFonts w:ascii="Arial" w:hAnsi="Arial" w:cs="Arial"/>
              </w:rPr>
              <w:t xml:space="preserve"> </w:t>
            </w:r>
            <w:r w:rsidR="00E52CDE" w:rsidRPr="00D7409C">
              <w:rPr>
                <w:rFonts w:ascii="Arial" w:hAnsi="Arial" w:cs="Arial"/>
              </w:rPr>
              <w:t xml:space="preserve">stated that </w:t>
            </w:r>
            <w:r w:rsidR="001D33F5" w:rsidRPr="00D7409C">
              <w:rPr>
                <w:rFonts w:ascii="Arial" w:hAnsi="Arial" w:cs="Arial"/>
              </w:rPr>
              <w:t xml:space="preserve">Swansea University </w:t>
            </w:r>
            <w:r w:rsidR="00E52CDE" w:rsidRPr="00D7409C">
              <w:rPr>
                <w:rFonts w:ascii="Arial" w:hAnsi="Arial" w:cs="Arial"/>
              </w:rPr>
              <w:t xml:space="preserve">are developing a </w:t>
            </w:r>
            <w:r w:rsidRPr="00D7409C">
              <w:rPr>
                <w:rStyle w:val="eop"/>
                <w:rFonts w:ascii="Arial" w:hAnsi="Arial" w:cs="Arial"/>
              </w:rPr>
              <w:t>video</w:t>
            </w:r>
            <w:r>
              <w:rPr>
                <w:rStyle w:val="eop"/>
                <w:rFonts w:ascii="Arial" w:hAnsi="Arial" w:cs="Arial"/>
              </w:rPr>
              <w:t xml:space="preserve"> </w:t>
            </w:r>
            <w:r w:rsidR="00411D97">
              <w:rPr>
                <w:rStyle w:val="eop"/>
                <w:rFonts w:ascii="Arial" w:hAnsi="Arial" w:cs="Arial"/>
              </w:rPr>
              <w:t>in which</w:t>
            </w:r>
            <w:r w:rsidR="008738C1">
              <w:rPr>
                <w:rStyle w:val="eop"/>
                <w:rFonts w:ascii="Arial" w:hAnsi="Arial" w:cs="Arial"/>
              </w:rPr>
              <w:t xml:space="preserve"> students </w:t>
            </w:r>
            <w:r w:rsidR="00411D97">
              <w:rPr>
                <w:rStyle w:val="eop"/>
                <w:rFonts w:ascii="Arial" w:hAnsi="Arial" w:cs="Arial"/>
              </w:rPr>
              <w:t xml:space="preserve">will be filmed </w:t>
            </w:r>
            <w:r w:rsidR="008738C1">
              <w:rPr>
                <w:rStyle w:val="eop"/>
                <w:rFonts w:ascii="Arial" w:hAnsi="Arial" w:cs="Arial"/>
              </w:rPr>
              <w:t xml:space="preserve">having </w:t>
            </w:r>
            <w:r>
              <w:rPr>
                <w:rStyle w:val="eop"/>
                <w:rFonts w:ascii="Arial" w:hAnsi="Arial" w:cs="Arial"/>
              </w:rPr>
              <w:t>an informal sofa chat about their experiences a</w:t>
            </w:r>
            <w:r w:rsidR="00FF534B">
              <w:rPr>
                <w:rStyle w:val="eop"/>
                <w:rFonts w:ascii="Arial" w:hAnsi="Arial" w:cs="Arial"/>
              </w:rPr>
              <w:t>n</w:t>
            </w:r>
            <w:r>
              <w:rPr>
                <w:rStyle w:val="eop"/>
                <w:rFonts w:ascii="Arial" w:hAnsi="Arial" w:cs="Arial"/>
              </w:rPr>
              <w:t xml:space="preserve">d how the funding has </w:t>
            </w:r>
            <w:r w:rsidR="001743E5">
              <w:rPr>
                <w:rStyle w:val="eop"/>
                <w:rFonts w:ascii="Arial" w:hAnsi="Arial" w:cs="Arial"/>
              </w:rPr>
              <w:t>impacted</w:t>
            </w:r>
            <w:r>
              <w:rPr>
                <w:rStyle w:val="eop"/>
                <w:rFonts w:ascii="Arial" w:hAnsi="Arial" w:cs="Arial"/>
              </w:rPr>
              <w:t xml:space="preserve"> them. </w:t>
            </w:r>
            <w:r w:rsidR="00FF534B">
              <w:rPr>
                <w:rStyle w:val="eop"/>
                <w:rFonts w:ascii="Arial" w:hAnsi="Arial" w:cs="Arial"/>
              </w:rPr>
              <w:t xml:space="preserve">This video, once complete, will </w:t>
            </w:r>
            <w:r>
              <w:rPr>
                <w:rStyle w:val="eop"/>
                <w:rFonts w:ascii="Arial" w:hAnsi="Arial" w:cs="Arial"/>
              </w:rPr>
              <w:t xml:space="preserve">be promoted through the </w:t>
            </w:r>
            <w:r w:rsidR="00FF534B">
              <w:rPr>
                <w:rStyle w:val="eop"/>
                <w:rFonts w:ascii="Arial" w:hAnsi="Arial" w:cs="Arial"/>
              </w:rPr>
              <w:t xml:space="preserve">University’s </w:t>
            </w:r>
            <w:r>
              <w:rPr>
                <w:rStyle w:val="eop"/>
                <w:rFonts w:ascii="Arial" w:hAnsi="Arial" w:cs="Arial"/>
              </w:rPr>
              <w:t>central</w:t>
            </w:r>
            <w:r w:rsidR="001743E5">
              <w:rPr>
                <w:rStyle w:val="eop"/>
                <w:rFonts w:ascii="Arial" w:hAnsi="Arial" w:cs="Arial"/>
              </w:rPr>
              <w:t xml:space="preserve"> communication</w:t>
            </w:r>
            <w:r>
              <w:rPr>
                <w:rStyle w:val="eop"/>
                <w:rFonts w:ascii="Arial" w:hAnsi="Arial" w:cs="Arial"/>
              </w:rPr>
              <w:t xml:space="preserve"> channels. </w:t>
            </w:r>
            <w:r w:rsidR="00DB403A">
              <w:rPr>
                <w:rStyle w:val="eop"/>
                <w:rFonts w:ascii="Arial" w:hAnsi="Arial" w:cs="Arial"/>
              </w:rPr>
              <w:t xml:space="preserve">They also collect </w:t>
            </w:r>
            <w:r>
              <w:rPr>
                <w:rStyle w:val="eop"/>
                <w:rFonts w:ascii="Arial" w:hAnsi="Arial" w:cs="Arial"/>
              </w:rPr>
              <w:t xml:space="preserve">case studies </w:t>
            </w:r>
            <w:r w:rsidR="00DB403A">
              <w:rPr>
                <w:rStyle w:val="eop"/>
                <w:rFonts w:ascii="Arial" w:hAnsi="Arial" w:cs="Arial"/>
              </w:rPr>
              <w:t xml:space="preserve">from </w:t>
            </w:r>
            <w:r>
              <w:rPr>
                <w:rStyle w:val="eop"/>
                <w:rFonts w:ascii="Arial" w:hAnsi="Arial" w:cs="Arial"/>
              </w:rPr>
              <w:t>students</w:t>
            </w:r>
            <w:r w:rsidR="00DB403A">
              <w:rPr>
                <w:rStyle w:val="eop"/>
                <w:rFonts w:ascii="Arial" w:hAnsi="Arial" w:cs="Arial"/>
              </w:rPr>
              <w:t xml:space="preserve"> that have completed mobilities an</w:t>
            </w:r>
            <w:r w:rsidR="008B7CB1">
              <w:rPr>
                <w:rStyle w:val="eop"/>
                <w:rFonts w:ascii="Arial" w:hAnsi="Arial" w:cs="Arial"/>
              </w:rPr>
              <w:t>d these</w:t>
            </w:r>
            <w:r w:rsidR="00642901">
              <w:rPr>
                <w:rStyle w:val="eop"/>
                <w:rFonts w:ascii="Arial" w:hAnsi="Arial" w:cs="Arial"/>
              </w:rPr>
              <w:t xml:space="preserve"> are showcased on their </w:t>
            </w:r>
            <w:r>
              <w:rPr>
                <w:rStyle w:val="eop"/>
                <w:rFonts w:ascii="Arial" w:hAnsi="Arial" w:cs="Arial"/>
              </w:rPr>
              <w:t>dedicated Taith page</w:t>
            </w:r>
            <w:r w:rsidR="008B7CB1">
              <w:rPr>
                <w:rStyle w:val="eop"/>
                <w:rFonts w:ascii="Arial" w:hAnsi="Arial" w:cs="Arial"/>
              </w:rPr>
              <w:t>.</w:t>
            </w:r>
            <w:r>
              <w:rPr>
                <w:rStyle w:val="eop"/>
                <w:rFonts w:ascii="Arial" w:hAnsi="Arial" w:cs="Arial"/>
              </w:rPr>
              <w:t xml:space="preserve"> </w:t>
            </w:r>
            <w:r w:rsidR="003A5F84">
              <w:rPr>
                <w:rStyle w:val="eop"/>
                <w:rFonts w:ascii="Arial" w:hAnsi="Arial" w:cs="Arial"/>
              </w:rPr>
              <w:t xml:space="preserve">The impact of the </w:t>
            </w:r>
            <w:r w:rsidR="003A5F84">
              <w:rPr>
                <w:rStyle w:val="eop"/>
                <w:rFonts w:ascii="Arial" w:hAnsi="Arial" w:cs="Arial"/>
              </w:rPr>
              <w:lastRenderedPageBreak/>
              <w:t xml:space="preserve">projects is also shared by </w:t>
            </w:r>
            <w:r w:rsidRPr="00E9657F">
              <w:rPr>
                <w:rStyle w:val="eop"/>
                <w:rFonts w:ascii="Arial" w:hAnsi="Arial" w:cs="Arial"/>
              </w:rPr>
              <w:t>Taith</w:t>
            </w:r>
            <w:r w:rsidR="0069056A" w:rsidRPr="00E9657F">
              <w:rPr>
                <w:rStyle w:val="eop"/>
                <w:rFonts w:ascii="Arial" w:hAnsi="Arial" w:cs="Arial"/>
              </w:rPr>
              <w:t xml:space="preserve"> Student</w:t>
            </w:r>
            <w:r w:rsidRPr="00E9657F">
              <w:rPr>
                <w:rStyle w:val="eop"/>
                <w:rFonts w:ascii="Arial" w:hAnsi="Arial" w:cs="Arial"/>
              </w:rPr>
              <w:t xml:space="preserve"> Ambassadors</w:t>
            </w:r>
            <w:r w:rsidR="0069056A" w:rsidRPr="00E9657F">
              <w:rPr>
                <w:rStyle w:val="eop"/>
                <w:rFonts w:ascii="Arial" w:hAnsi="Arial" w:cs="Arial"/>
              </w:rPr>
              <w:t xml:space="preserve"> </w:t>
            </w:r>
            <w:r w:rsidR="003A5F84">
              <w:rPr>
                <w:rStyle w:val="eop"/>
                <w:rFonts w:ascii="Arial" w:hAnsi="Arial" w:cs="Arial"/>
              </w:rPr>
              <w:t>at</w:t>
            </w:r>
            <w:r w:rsidR="0069056A" w:rsidRPr="00E9657F">
              <w:rPr>
                <w:rStyle w:val="eop"/>
                <w:rFonts w:ascii="Arial" w:hAnsi="Arial" w:cs="Arial"/>
              </w:rPr>
              <w:t xml:space="preserve"> </w:t>
            </w:r>
            <w:r w:rsidR="00E9657F" w:rsidRPr="00E9657F">
              <w:rPr>
                <w:rStyle w:val="eop"/>
                <w:rFonts w:ascii="Arial" w:hAnsi="Arial" w:cs="Arial"/>
              </w:rPr>
              <w:t>Summer Abroad Fairs</w:t>
            </w:r>
            <w:r w:rsidR="003A5F84">
              <w:rPr>
                <w:rStyle w:val="eop"/>
                <w:rFonts w:ascii="Arial" w:hAnsi="Arial" w:cs="Arial"/>
              </w:rPr>
              <w:t>, where they</w:t>
            </w:r>
            <w:r w:rsidR="00E9657F" w:rsidRPr="00E9657F">
              <w:rPr>
                <w:rStyle w:val="eop"/>
                <w:rFonts w:ascii="Arial" w:hAnsi="Arial" w:cs="Arial"/>
              </w:rPr>
              <w:t xml:space="preserve"> </w:t>
            </w:r>
            <w:r w:rsidRPr="00E9657F">
              <w:rPr>
                <w:rStyle w:val="eop"/>
                <w:rFonts w:ascii="Arial" w:hAnsi="Arial" w:cs="Arial"/>
              </w:rPr>
              <w:t xml:space="preserve">talk </w:t>
            </w:r>
            <w:r w:rsidR="00E9657F" w:rsidRPr="00E9657F">
              <w:rPr>
                <w:rStyle w:val="eop"/>
                <w:rFonts w:ascii="Arial" w:hAnsi="Arial" w:cs="Arial"/>
              </w:rPr>
              <w:t xml:space="preserve">to new students </w:t>
            </w:r>
            <w:r w:rsidRPr="00E9657F">
              <w:rPr>
                <w:rStyle w:val="eop"/>
                <w:rFonts w:ascii="Arial" w:hAnsi="Arial" w:cs="Arial"/>
              </w:rPr>
              <w:t xml:space="preserve">about how the funding has supported them </w:t>
            </w:r>
            <w:r w:rsidR="00E9657F" w:rsidRPr="00E9657F">
              <w:rPr>
                <w:rStyle w:val="eop"/>
                <w:rFonts w:ascii="Arial" w:hAnsi="Arial" w:cs="Arial"/>
              </w:rPr>
              <w:t xml:space="preserve">and </w:t>
            </w:r>
            <w:r w:rsidRPr="00E9657F">
              <w:rPr>
                <w:rStyle w:val="eop"/>
                <w:rFonts w:ascii="Arial" w:hAnsi="Arial" w:cs="Arial"/>
              </w:rPr>
              <w:t xml:space="preserve">encourage others to take part. </w:t>
            </w:r>
          </w:p>
          <w:p w14:paraId="52D4708F" w14:textId="77777777" w:rsidR="003849D5" w:rsidRPr="000B523A" w:rsidRDefault="003849D5" w:rsidP="000B523A">
            <w:pPr>
              <w:rPr>
                <w:rFonts w:ascii="Arial" w:hAnsi="Arial" w:cs="Arial"/>
                <w:b/>
                <w:bCs/>
              </w:rPr>
            </w:pPr>
          </w:p>
          <w:p w14:paraId="7CCD103E" w14:textId="77777777" w:rsidR="003849D5" w:rsidRPr="00C92F36" w:rsidRDefault="003849D5" w:rsidP="002103A1">
            <w:pPr>
              <w:pStyle w:val="ListParagraph"/>
              <w:rPr>
                <w:rFonts w:ascii="Arial" w:hAnsi="Arial" w:cs="Arial"/>
                <w:b/>
                <w:bCs/>
              </w:rPr>
            </w:pPr>
          </w:p>
          <w:p w14:paraId="64A0ABD4" w14:textId="02B607F4" w:rsidR="001A7FFB" w:rsidRPr="005C7934" w:rsidRDefault="005C7934" w:rsidP="005C7934">
            <w:pPr>
              <w:rPr>
                <w:rStyle w:val="eop"/>
                <w:rFonts w:ascii="Arial" w:hAnsi="Arial" w:cs="Arial"/>
                <w:b/>
                <w:bCs/>
                <w:color w:val="000000"/>
                <w:shd w:val="clear" w:color="auto" w:fill="FFFFFF"/>
              </w:rPr>
            </w:pPr>
            <w:r>
              <w:rPr>
                <w:rStyle w:val="normaltextrun"/>
                <w:rFonts w:ascii="Arial" w:hAnsi="Arial" w:cs="Arial"/>
                <w:b/>
                <w:bCs/>
                <w:color w:val="000000"/>
                <w:shd w:val="clear" w:color="auto" w:fill="FFFFFF"/>
              </w:rPr>
              <w:t xml:space="preserve">The </w:t>
            </w:r>
            <w:r w:rsidR="001A7FFB" w:rsidRPr="005C7934">
              <w:rPr>
                <w:rStyle w:val="normaltextrun"/>
                <w:rFonts w:ascii="Arial" w:hAnsi="Arial" w:cs="Arial"/>
                <w:b/>
                <w:bCs/>
                <w:color w:val="000000"/>
                <w:shd w:val="clear" w:color="auto" w:fill="FFFFFF"/>
              </w:rPr>
              <w:t>value of inward mobilities </w:t>
            </w:r>
            <w:r w:rsidR="001A7FFB" w:rsidRPr="005C7934">
              <w:rPr>
                <w:rStyle w:val="eop"/>
                <w:rFonts w:ascii="Arial" w:hAnsi="Arial" w:cs="Arial"/>
                <w:b/>
                <w:bCs/>
                <w:color w:val="000000"/>
                <w:shd w:val="clear" w:color="auto" w:fill="FFFFFF"/>
              </w:rPr>
              <w:t> </w:t>
            </w:r>
          </w:p>
          <w:p w14:paraId="02ECD037" w14:textId="77777777" w:rsidR="001A7FFB" w:rsidRPr="00C92F36" w:rsidRDefault="001A7FFB" w:rsidP="001A7FFB">
            <w:pPr>
              <w:rPr>
                <w:rFonts w:ascii="Arial" w:hAnsi="Arial" w:cs="Arial"/>
                <w:b/>
                <w:bCs/>
                <w:i/>
                <w:iCs/>
              </w:rPr>
            </w:pPr>
          </w:p>
          <w:p w14:paraId="51FC8C8B" w14:textId="77777777" w:rsidR="001A7FFB" w:rsidRPr="00C92F36" w:rsidRDefault="001A7FFB" w:rsidP="001A7FFB">
            <w:pPr>
              <w:ind w:left="360"/>
              <w:textAlignment w:val="baseline"/>
              <w:rPr>
                <w:rFonts w:ascii="Arial" w:hAnsi="Arial" w:cs="Arial"/>
              </w:rPr>
            </w:pPr>
            <w:r w:rsidRPr="00C92F36">
              <w:rPr>
                <w:rStyle w:val="normaltextrun"/>
                <w:rFonts w:ascii="Arial" w:hAnsi="Arial" w:cs="Arial"/>
              </w:rPr>
              <w:t>As part of our evaluation, we’re gathering data on the value of inward mobilities.</w:t>
            </w:r>
            <w:r w:rsidRPr="00C92F36">
              <w:rPr>
                <w:rStyle w:val="eop"/>
                <w:rFonts w:ascii="Arial" w:hAnsi="Arial" w:cs="Arial"/>
              </w:rPr>
              <w:t> </w:t>
            </w:r>
          </w:p>
          <w:p w14:paraId="60A8A409" w14:textId="77777777" w:rsidR="001A7FFB" w:rsidRPr="00C92F36" w:rsidRDefault="001A7FFB" w:rsidP="001A7FFB">
            <w:pPr>
              <w:numPr>
                <w:ilvl w:val="0"/>
                <w:numId w:val="27"/>
              </w:numPr>
              <w:ind w:left="1080" w:firstLine="0"/>
              <w:textAlignment w:val="baseline"/>
              <w:rPr>
                <w:rFonts w:ascii="Arial" w:hAnsi="Arial" w:cs="Arial"/>
              </w:rPr>
            </w:pPr>
            <w:r w:rsidRPr="00C92F36">
              <w:rPr>
                <w:rStyle w:val="normaltextrun"/>
                <w:rFonts w:ascii="Arial" w:hAnsi="Arial" w:cs="Arial"/>
              </w:rPr>
              <w:t>Have you hosted inward mobilities in your projects?</w:t>
            </w:r>
            <w:r w:rsidRPr="00C92F36">
              <w:rPr>
                <w:rStyle w:val="eop"/>
                <w:rFonts w:ascii="Arial" w:hAnsi="Arial" w:cs="Arial"/>
              </w:rPr>
              <w:t> </w:t>
            </w:r>
          </w:p>
          <w:p w14:paraId="40A9E18F" w14:textId="77777777" w:rsidR="001A7FFB" w:rsidRPr="00C92F36" w:rsidRDefault="001A7FFB" w:rsidP="001A7FFB">
            <w:pPr>
              <w:numPr>
                <w:ilvl w:val="0"/>
                <w:numId w:val="28"/>
              </w:numPr>
              <w:ind w:left="1080" w:firstLine="0"/>
              <w:textAlignment w:val="baseline"/>
              <w:rPr>
                <w:rFonts w:ascii="Arial" w:hAnsi="Arial" w:cs="Arial"/>
              </w:rPr>
            </w:pPr>
            <w:r w:rsidRPr="00C92F36">
              <w:rPr>
                <w:rStyle w:val="normaltextrun"/>
                <w:rFonts w:ascii="Arial" w:hAnsi="Arial" w:cs="Arial"/>
              </w:rPr>
              <w:t>If so, have you received any feedback from participants that you could share with us?</w:t>
            </w:r>
            <w:r w:rsidRPr="00C92F36">
              <w:rPr>
                <w:rStyle w:val="eop"/>
                <w:rFonts w:ascii="Arial" w:hAnsi="Arial" w:cs="Arial"/>
              </w:rPr>
              <w:t> </w:t>
            </w:r>
          </w:p>
          <w:p w14:paraId="10184576" w14:textId="4E7E2345" w:rsidR="003849D5" w:rsidRDefault="003849D5" w:rsidP="001A7FFB">
            <w:pPr>
              <w:pStyle w:val="ListParagraph"/>
              <w:ind w:left="1080"/>
              <w:rPr>
                <w:rFonts w:ascii="Arial" w:hAnsi="Arial" w:cs="Arial"/>
                <w:b/>
                <w:bCs/>
              </w:rPr>
            </w:pPr>
          </w:p>
          <w:p w14:paraId="68756787" w14:textId="4B57E7FC" w:rsidR="00D1206A" w:rsidRDefault="00D1206A" w:rsidP="00D1206A">
            <w:pPr>
              <w:pStyle w:val="ListParagraph"/>
              <w:ind w:left="0"/>
              <w:rPr>
                <w:rStyle w:val="eop"/>
                <w:rFonts w:ascii="Arial" w:hAnsi="Arial" w:cs="Arial"/>
              </w:rPr>
            </w:pPr>
            <w:r>
              <w:rPr>
                <w:rStyle w:val="eop"/>
                <w:rFonts w:ascii="Arial" w:hAnsi="Arial" w:cs="Arial"/>
              </w:rPr>
              <w:t>It was generally felt that European partners had the potential to access alternative international mobility funding through</w:t>
            </w:r>
            <w:r w:rsidR="00EE3F54">
              <w:rPr>
                <w:rStyle w:val="eop"/>
                <w:rFonts w:ascii="Arial" w:hAnsi="Arial" w:cs="Arial"/>
              </w:rPr>
              <w:t xml:space="preserve"> other sources, such as</w:t>
            </w:r>
            <w:r>
              <w:rPr>
                <w:rStyle w:val="eop"/>
                <w:rFonts w:ascii="Arial" w:hAnsi="Arial" w:cs="Arial"/>
              </w:rPr>
              <w:t xml:space="preserve"> the Erasmus programme, and that the cost of travel was less prohibitive </w:t>
            </w:r>
            <w:r w:rsidR="004E61AF">
              <w:rPr>
                <w:rStyle w:val="eop"/>
                <w:rFonts w:ascii="Arial" w:hAnsi="Arial" w:cs="Arial"/>
              </w:rPr>
              <w:t xml:space="preserve">for students travelling from Europe </w:t>
            </w:r>
            <w:r>
              <w:rPr>
                <w:rStyle w:val="eop"/>
                <w:rFonts w:ascii="Arial" w:hAnsi="Arial" w:cs="Arial"/>
              </w:rPr>
              <w:t xml:space="preserve">than it </w:t>
            </w:r>
            <w:r w:rsidR="003A5F84">
              <w:rPr>
                <w:rStyle w:val="eop"/>
                <w:rFonts w:ascii="Arial" w:hAnsi="Arial" w:cs="Arial"/>
              </w:rPr>
              <w:t>is</w:t>
            </w:r>
            <w:r>
              <w:rPr>
                <w:rStyle w:val="eop"/>
                <w:rFonts w:ascii="Arial" w:hAnsi="Arial" w:cs="Arial"/>
              </w:rPr>
              <w:t xml:space="preserve"> for students travelling greater distances. As a result, members tended to prioritize inbound students that were from disadvantaged backgrounds</w:t>
            </w:r>
            <w:r w:rsidR="003A5F84">
              <w:rPr>
                <w:rStyle w:val="eop"/>
                <w:rFonts w:ascii="Arial" w:hAnsi="Arial" w:cs="Arial"/>
              </w:rPr>
              <w:t xml:space="preserve"> and </w:t>
            </w:r>
            <w:r w:rsidR="000958E9">
              <w:rPr>
                <w:rStyle w:val="eop"/>
                <w:rFonts w:ascii="Arial" w:hAnsi="Arial" w:cs="Arial"/>
              </w:rPr>
              <w:t xml:space="preserve">travelling </w:t>
            </w:r>
            <w:r w:rsidR="00984C2E">
              <w:rPr>
                <w:rStyle w:val="eop"/>
                <w:rFonts w:ascii="Arial" w:hAnsi="Arial" w:cs="Arial"/>
              </w:rPr>
              <w:t xml:space="preserve">from further </w:t>
            </w:r>
            <w:r w:rsidR="00466797">
              <w:rPr>
                <w:rStyle w:val="eop"/>
                <w:rFonts w:ascii="Arial" w:hAnsi="Arial" w:cs="Arial"/>
              </w:rPr>
              <w:t>away and</w:t>
            </w:r>
            <w:r>
              <w:rPr>
                <w:rStyle w:val="eop"/>
                <w:rFonts w:ascii="Arial" w:hAnsi="Arial" w:cs="Arial"/>
              </w:rPr>
              <w:t xml:space="preserve"> would not have had access to funding via other means.</w:t>
            </w:r>
          </w:p>
          <w:p w14:paraId="682E5356" w14:textId="77777777" w:rsidR="00D1206A" w:rsidRPr="00D1206A" w:rsidRDefault="00D1206A" w:rsidP="00D1206A">
            <w:pPr>
              <w:rPr>
                <w:rFonts w:ascii="Arial" w:hAnsi="Arial" w:cs="Arial"/>
                <w:b/>
                <w:bCs/>
              </w:rPr>
            </w:pPr>
          </w:p>
          <w:p w14:paraId="729C4C2D" w14:textId="43078D21" w:rsidR="00192392" w:rsidRDefault="003B17B6" w:rsidP="003B17B6">
            <w:pPr>
              <w:rPr>
                <w:rStyle w:val="eop"/>
                <w:rFonts w:ascii="Arial" w:hAnsi="Arial" w:cs="Arial"/>
              </w:rPr>
            </w:pPr>
            <w:r>
              <w:rPr>
                <w:rStyle w:val="eop"/>
                <w:rFonts w:ascii="Arial" w:hAnsi="Arial" w:cs="Arial"/>
              </w:rPr>
              <w:t>Aberystwyth</w:t>
            </w:r>
            <w:r w:rsidR="004E63E6">
              <w:rPr>
                <w:rStyle w:val="eop"/>
                <w:rFonts w:ascii="Arial" w:hAnsi="Arial" w:cs="Arial"/>
              </w:rPr>
              <w:t xml:space="preserve"> University had </w:t>
            </w:r>
            <w:r w:rsidR="008814F3">
              <w:rPr>
                <w:rStyle w:val="eop"/>
                <w:rFonts w:ascii="Arial" w:hAnsi="Arial" w:cs="Arial"/>
              </w:rPr>
              <w:t>sought</w:t>
            </w:r>
            <w:r w:rsidR="004E63E6">
              <w:rPr>
                <w:rStyle w:val="eop"/>
                <w:rFonts w:ascii="Arial" w:hAnsi="Arial" w:cs="Arial"/>
              </w:rPr>
              <w:t xml:space="preserve"> to widen participation by prioritising use of their inbound grant to support disadvantaged and unrepresented students from </w:t>
            </w:r>
            <w:r w:rsidR="008814F3">
              <w:rPr>
                <w:rStyle w:val="eop"/>
                <w:rFonts w:ascii="Arial" w:hAnsi="Arial" w:cs="Arial"/>
              </w:rPr>
              <w:t xml:space="preserve">North </w:t>
            </w:r>
            <w:r w:rsidR="004E63E6">
              <w:rPr>
                <w:rStyle w:val="eop"/>
                <w:rFonts w:ascii="Arial" w:hAnsi="Arial" w:cs="Arial"/>
              </w:rPr>
              <w:t xml:space="preserve">America who wouldn’t otherwise have had the opportunity to travel to the UK due to the significant costs involved. </w:t>
            </w:r>
            <w:r w:rsidR="004B24AF">
              <w:rPr>
                <w:rStyle w:val="eop"/>
                <w:rFonts w:ascii="Arial" w:hAnsi="Arial" w:cs="Arial"/>
              </w:rPr>
              <w:t>A</w:t>
            </w:r>
            <w:r w:rsidR="004B24AF">
              <w:rPr>
                <w:rStyle w:val="eop"/>
              </w:rPr>
              <w:t>ll</w:t>
            </w:r>
            <w:r w:rsidR="00CE68F5">
              <w:rPr>
                <w:rStyle w:val="eop"/>
                <w:rFonts w:ascii="Arial" w:hAnsi="Arial" w:cs="Arial"/>
              </w:rPr>
              <w:t xml:space="preserve"> </w:t>
            </w:r>
            <w:r w:rsidR="004E61AF">
              <w:rPr>
                <w:rStyle w:val="eop"/>
                <w:rFonts w:ascii="Arial" w:hAnsi="Arial" w:cs="Arial"/>
              </w:rPr>
              <w:t xml:space="preserve">inbound </w:t>
            </w:r>
            <w:r w:rsidR="00CE68F5">
              <w:rPr>
                <w:rStyle w:val="eop"/>
                <w:rFonts w:ascii="Arial" w:hAnsi="Arial" w:cs="Arial"/>
              </w:rPr>
              <w:t xml:space="preserve">participants </w:t>
            </w:r>
            <w:r>
              <w:rPr>
                <w:rStyle w:val="eop"/>
                <w:rFonts w:ascii="Arial" w:hAnsi="Arial" w:cs="Arial"/>
              </w:rPr>
              <w:t>reported</w:t>
            </w:r>
            <w:r w:rsidR="00CA4B0A">
              <w:rPr>
                <w:rStyle w:val="eop"/>
                <w:rFonts w:ascii="Arial" w:hAnsi="Arial" w:cs="Arial"/>
              </w:rPr>
              <w:t xml:space="preserve"> that they </w:t>
            </w:r>
            <w:r w:rsidR="007044D4">
              <w:rPr>
                <w:rStyle w:val="eop"/>
                <w:rFonts w:ascii="Arial" w:hAnsi="Arial" w:cs="Arial"/>
              </w:rPr>
              <w:t>were</w:t>
            </w:r>
            <w:r>
              <w:rPr>
                <w:rStyle w:val="eop"/>
                <w:rFonts w:ascii="Arial" w:hAnsi="Arial" w:cs="Arial"/>
              </w:rPr>
              <w:t xml:space="preserve"> happy</w:t>
            </w:r>
            <w:r w:rsidR="00787AD6">
              <w:rPr>
                <w:rStyle w:val="eop"/>
                <w:rFonts w:ascii="Arial" w:hAnsi="Arial" w:cs="Arial"/>
              </w:rPr>
              <w:t xml:space="preserve"> to have discovered Wales, with </w:t>
            </w:r>
            <w:r w:rsidR="007C09E0">
              <w:rPr>
                <w:rStyle w:val="eop"/>
                <w:rFonts w:ascii="Arial" w:hAnsi="Arial" w:cs="Arial"/>
              </w:rPr>
              <w:t xml:space="preserve">many </w:t>
            </w:r>
            <w:r w:rsidR="00787AD6">
              <w:rPr>
                <w:rStyle w:val="eop"/>
                <w:rFonts w:ascii="Arial" w:hAnsi="Arial" w:cs="Arial"/>
              </w:rPr>
              <w:t>p</w:t>
            </w:r>
            <w:r w:rsidR="007C09E0">
              <w:rPr>
                <w:rStyle w:val="eop"/>
                <w:rFonts w:ascii="Arial" w:hAnsi="Arial" w:cs="Arial"/>
              </w:rPr>
              <w:t xml:space="preserve">reviously </w:t>
            </w:r>
            <w:r w:rsidR="007044D4">
              <w:rPr>
                <w:rStyle w:val="eop"/>
                <w:rFonts w:ascii="Arial" w:hAnsi="Arial" w:cs="Arial"/>
              </w:rPr>
              <w:t xml:space="preserve">not being aware </w:t>
            </w:r>
            <w:r w:rsidR="00C21C65">
              <w:rPr>
                <w:rStyle w:val="eop"/>
                <w:rFonts w:ascii="Arial" w:hAnsi="Arial" w:cs="Arial"/>
              </w:rPr>
              <w:t>that Wales had its</w:t>
            </w:r>
            <w:r w:rsidR="007C09E0">
              <w:rPr>
                <w:rStyle w:val="eop"/>
                <w:rFonts w:ascii="Arial" w:hAnsi="Arial" w:cs="Arial"/>
              </w:rPr>
              <w:t xml:space="preserve"> own language and culture.</w:t>
            </w:r>
          </w:p>
          <w:p w14:paraId="7AB2E23B" w14:textId="77777777" w:rsidR="00EB74BD" w:rsidRDefault="00EB74BD" w:rsidP="00192392">
            <w:pPr>
              <w:pStyle w:val="ListParagraph"/>
              <w:ind w:left="0"/>
              <w:rPr>
                <w:rStyle w:val="eop"/>
                <w:rFonts w:ascii="Arial" w:hAnsi="Arial" w:cs="Arial"/>
              </w:rPr>
            </w:pPr>
          </w:p>
          <w:p w14:paraId="2DC7E60E" w14:textId="6C0C334F" w:rsidR="002704A0" w:rsidRDefault="002704A0" w:rsidP="00192392">
            <w:pPr>
              <w:pStyle w:val="ListParagraph"/>
              <w:ind w:left="0"/>
              <w:rPr>
                <w:rStyle w:val="eop"/>
                <w:rFonts w:ascii="Arial" w:hAnsi="Arial" w:cs="Arial"/>
              </w:rPr>
            </w:pPr>
            <w:r>
              <w:rPr>
                <w:rStyle w:val="eop"/>
                <w:rFonts w:ascii="Arial" w:hAnsi="Arial" w:cs="Arial"/>
              </w:rPr>
              <w:t xml:space="preserve">Aberystwyth University </w:t>
            </w:r>
            <w:r w:rsidR="003B17B6">
              <w:rPr>
                <w:rStyle w:val="eop"/>
                <w:rFonts w:ascii="Arial" w:hAnsi="Arial" w:cs="Arial"/>
              </w:rPr>
              <w:t>had had success</w:t>
            </w:r>
            <w:r w:rsidR="0013272A">
              <w:rPr>
                <w:rStyle w:val="eop"/>
                <w:rFonts w:ascii="Arial" w:hAnsi="Arial" w:cs="Arial"/>
              </w:rPr>
              <w:t xml:space="preserve"> </w:t>
            </w:r>
            <w:r>
              <w:rPr>
                <w:rStyle w:val="eop"/>
                <w:rFonts w:ascii="Arial" w:hAnsi="Arial" w:cs="Arial"/>
              </w:rPr>
              <w:t>host</w:t>
            </w:r>
            <w:r w:rsidR="0013272A">
              <w:rPr>
                <w:rStyle w:val="eop"/>
                <w:rFonts w:ascii="Arial" w:hAnsi="Arial" w:cs="Arial"/>
              </w:rPr>
              <w:t>ing</w:t>
            </w:r>
            <w:r>
              <w:rPr>
                <w:rStyle w:val="eop"/>
                <w:rFonts w:ascii="Arial" w:hAnsi="Arial" w:cs="Arial"/>
              </w:rPr>
              <w:t xml:space="preserve"> ‘get together’ event</w:t>
            </w:r>
            <w:r w:rsidR="00A6323C">
              <w:rPr>
                <w:rStyle w:val="eop"/>
                <w:rFonts w:ascii="Arial" w:hAnsi="Arial" w:cs="Arial"/>
              </w:rPr>
              <w:t>s</w:t>
            </w:r>
            <w:r>
              <w:rPr>
                <w:rStyle w:val="eop"/>
                <w:rFonts w:ascii="Arial" w:hAnsi="Arial" w:cs="Arial"/>
              </w:rPr>
              <w:t xml:space="preserve"> for </w:t>
            </w:r>
            <w:r w:rsidR="003A43A3">
              <w:rPr>
                <w:rStyle w:val="eop"/>
                <w:rFonts w:ascii="Arial" w:hAnsi="Arial" w:cs="Arial"/>
              </w:rPr>
              <w:t>existing</w:t>
            </w:r>
            <w:r>
              <w:rPr>
                <w:rStyle w:val="eop"/>
                <w:rFonts w:ascii="Arial" w:hAnsi="Arial" w:cs="Arial"/>
              </w:rPr>
              <w:t xml:space="preserve"> students</w:t>
            </w:r>
            <w:r w:rsidR="003A43A3">
              <w:rPr>
                <w:rStyle w:val="eop"/>
                <w:rFonts w:ascii="Arial" w:hAnsi="Arial" w:cs="Arial"/>
              </w:rPr>
              <w:t xml:space="preserve"> and </w:t>
            </w:r>
            <w:r w:rsidR="00A6323C">
              <w:rPr>
                <w:rStyle w:val="eop"/>
                <w:rFonts w:ascii="Arial" w:hAnsi="Arial" w:cs="Arial"/>
              </w:rPr>
              <w:t xml:space="preserve">international </w:t>
            </w:r>
            <w:r>
              <w:rPr>
                <w:rStyle w:val="eop"/>
                <w:rFonts w:ascii="Arial" w:hAnsi="Arial" w:cs="Arial"/>
              </w:rPr>
              <w:t>exchange</w:t>
            </w:r>
            <w:r w:rsidR="0013272A">
              <w:rPr>
                <w:rStyle w:val="eop"/>
                <w:rFonts w:ascii="Arial" w:hAnsi="Arial" w:cs="Arial"/>
              </w:rPr>
              <w:t xml:space="preserve"> students</w:t>
            </w:r>
            <w:r w:rsidR="002B6333">
              <w:rPr>
                <w:rStyle w:val="eop"/>
                <w:rFonts w:ascii="Arial" w:hAnsi="Arial" w:cs="Arial"/>
              </w:rPr>
              <w:t xml:space="preserve">. </w:t>
            </w:r>
            <w:r w:rsidR="005E10B7">
              <w:rPr>
                <w:rStyle w:val="eop"/>
                <w:rFonts w:ascii="Arial" w:hAnsi="Arial" w:cs="Arial"/>
              </w:rPr>
              <w:t>These events had led many</w:t>
            </w:r>
            <w:r w:rsidR="008E6B40">
              <w:rPr>
                <w:rStyle w:val="eop"/>
                <w:rFonts w:ascii="Arial" w:hAnsi="Arial" w:cs="Arial"/>
              </w:rPr>
              <w:t xml:space="preserve"> inbound students </w:t>
            </w:r>
            <w:r w:rsidR="005E10B7">
              <w:rPr>
                <w:rStyle w:val="eop"/>
                <w:rFonts w:ascii="Arial" w:hAnsi="Arial" w:cs="Arial"/>
              </w:rPr>
              <w:t xml:space="preserve">to </w:t>
            </w:r>
            <w:r w:rsidR="004C21A6">
              <w:rPr>
                <w:rStyle w:val="eop"/>
                <w:rFonts w:ascii="Arial" w:hAnsi="Arial" w:cs="Arial"/>
              </w:rPr>
              <w:t>go</w:t>
            </w:r>
            <w:r w:rsidR="008E6B40">
              <w:rPr>
                <w:rStyle w:val="eop"/>
                <w:rFonts w:ascii="Arial" w:hAnsi="Arial" w:cs="Arial"/>
              </w:rPr>
              <w:t xml:space="preserve"> on to join societies and student groups and develop lasting friendships with students at the host university.</w:t>
            </w:r>
            <w:r>
              <w:rPr>
                <w:rStyle w:val="eop"/>
                <w:rFonts w:ascii="Arial" w:hAnsi="Arial" w:cs="Arial"/>
              </w:rPr>
              <w:t xml:space="preserve"> </w:t>
            </w:r>
          </w:p>
          <w:p w14:paraId="62B4778A" w14:textId="77777777" w:rsidR="00D6275E" w:rsidRDefault="00D6275E" w:rsidP="00192392">
            <w:pPr>
              <w:pStyle w:val="ListParagraph"/>
              <w:ind w:left="0"/>
              <w:rPr>
                <w:rStyle w:val="eop"/>
                <w:rFonts w:ascii="Arial" w:hAnsi="Arial" w:cs="Arial"/>
              </w:rPr>
            </w:pPr>
          </w:p>
          <w:p w14:paraId="33AC2632" w14:textId="40F52075" w:rsidR="001E7C8C" w:rsidRPr="004C5141" w:rsidRDefault="003811A2" w:rsidP="004C5141">
            <w:pPr>
              <w:rPr>
                <w:rFonts w:ascii="Arial" w:hAnsi="Arial" w:cs="Arial"/>
                <w:b/>
                <w:bCs/>
              </w:rPr>
            </w:pPr>
            <w:r w:rsidRPr="004F58B6">
              <w:rPr>
                <w:rStyle w:val="eop"/>
                <w:rFonts w:ascii="Arial" w:hAnsi="Arial" w:cs="Arial"/>
              </w:rPr>
              <w:t>LW talked about the</w:t>
            </w:r>
            <w:r w:rsidR="005267D2" w:rsidRPr="004F58B6">
              <w:rPr>
                <w:rStyle w:val="eop"/>
                <w:rFonts w:ascii="Arial" w:hAnsi="Arial" w:cs="Arial"/>
              </w:rPr>
              <w:t xml:space="preserve"> positive</w:t>
            </w:r>
            <w:r w:rsidRPr="004F58B6">
              <w:rPr>
                <w:rStyle w:val="eop"/>
                <w:rFonts w:ascii="Arial" w:hAnsi="Arial" w:cs="Arial"/>
              </w:rPr>
              <w:t xml:space="preserve"> impact </w:t>
            </w:r>
            <w:r w:rsidR="004A695F" w:rsidRPr="004F58B6">
              <w:rPr>
                <w:rStyle w:val="eop"/>
                <w:rFonts w:ascii="Arial" w:hAnsi="Arial" w:cs="Arial"/>
              </w:rPr>
              <w:t>of</w:t>
            </w:r>
            <w:r w:rsidRPr="004F58B6">
              <w:rPr>
                <w:rStyle w:val="eop"/>
                <w:rFonts w:ascii="Arial" w:hAnsi="Arial" w:cs="Arial"/>
              </w:rPr>
              <w:t xml:space="preserve"> inward </w:t>
            </w:r>
            <w:r w:rsidR="005267D2" w:rsidRPr="004F58B6">
              <w:rPr>
                <w:rStyle w:val="eop"/>
                <w:rFonts w:ascii="Arial" w:hAnsi="Arial" w:cs="Arial"/>
              </w:rPr>
              <w:t xml:space="preserve">mobility </w:t>
            </w:r>
            <w:r w:rsidRPr="004F58B6">
              <w:rPr>
                <w:rStyle w:val="eop"/>
                <w:rFonts w:ascii="Arial" w:hAnsi="Arial" w:cs="Arial"/>
              </w:rPr>
              <w:t>students</w:t>
            </w:r>
            <w:r w:rsidR="005267D2" w:rsidRPr="004F58B6">
              <w:rPr>
                <w:rStyle w:val="eop"/>
                <w:rFonts w:ascii="Arial" w:hAnsi="Arial" w:cs="Arial"/>
              </w:rPr>
              <w:t xml:space="preserve"> </w:t>
            </w:r>
            <w:r w:rsidR="00A32581">
              <w:rPr>
                <w:rStyle w:val="eop"/>
                <w:rFonts w:ascii="Arial" w:hAnsi="Arial" w:cs="Arial"/>
              </w:rPr>
              <w:t>at</w:t>
            </w:r>
            <w:r w:rsidR="004C5141" w:rsidRPr="004F58B6">
              <w:rPr>
                <w:rStyle w:val="eop"/>
                <w:rFonts w:ascii="Arial" w:hAnsi="Arial" w:cs="Arial"/>
              </w:rPr>
              <w:t xml:space="preserve"> Swansea University</w:t>
            </w:r>
            <w:r w:rsidRPr="004F58B6">
              <w:rPr>
                <w:rStyle w:val="eop"/>
                <w:rFonts w:ascii="Arial" w:hAnsi="Arial" w:cs="Arial"/>
              </w:rPr>
              <w:t xml:space="preserve"> and highlighted the impor</w:t>
            </w:r>
            <w:r w:rsidR="00D970F5" w:rsidRPr="004F58B6">
              <w:rPr>
                <w:rStyle w:val="eop"/>
                <w:rFonts w:ascii="Arial" w:hAnsi="Arial" w:cs="Arial"/>
              </w:rPr>
              <w:t xml:space="preserve">tance of </w:t>
            </w:r>
            <w:r w:rsidR="00C77CEF" w:rsidRPr="004F58B6">
              <w:rPr>
                <w:rStyle w:val="eop"/>
                <w:rFonts w:ascii="Arial" w:hAnsi="Arial" w:cs="Arial"/>
              </w:rPr>
              <w:t xml:space="preserve">holding events </w:t>
            </w:r>
            <w:r w:rsidR="00C77CEF" w:rsidRPr="00A32581">
              <w:rPr>
                <w:rStyle w:val="eop"/>
                <w:rFonts w:ascii="Arial" w:hAnsi="Arial" w:cs="Arial"/>
              </w:rPr>
              <w:t xml:space="preserve">with </w:t>
            </w:r>
            <w:r w:rsidR="006E0230" w:rsidRPr="00A32581">
              <w:rPr>
                <w:rStyle w:val="eop"/>
                <w:rFonts w:ascii="Arial" w:hAnsi="Arial" w:cs="Arial"/>
              </w:rPr>
              <w:t>project</w:t>
            </w:r>
            <w:r w:rsidR="006E0230" w:rsidRPr="004F58B6">
              <w:rPr>
                <w:rStyle w:val="eop"/>
              </w:rPr>
              <w:t xml:space="preserve"> </w:t>
            </w:r>
            <w:r w:rsidR="00C77CEF" w:rsidRPr="004F58B6">
              <w:rPr>
                <w:rStyle w:val="eop"/>
                <w:rFonts w:ascii="Arial" w:hAnsi="Arial" w:cs="Arial"/>
              </w:rPr>
              <w:t>partners</w:t>
            </w:r>
            <w:r w:rsidR="0085516C" w:rsidRPr="004F58B6">
              <w:rPr>
                <w:rStyle w:val="eop"/>
                <w:rFonts w:ascii="Arial" w:hAnsi="Arial" w:cs="Arial"/>
              </w:rPr>
              <w:t xml:space="preserve"> to </w:t>
            </w:r>
            <w:r w:rsidR="00C77CEF" w:rsidRPr="004F58B6">
              <w:rPr>
                <w:rStyle w:val="eop"/>
                <w:rFonts w:ascii="Arial" w:hAnsi="Arial" w:cs="Arial"/>
              </w:rPr>
              <w:t>help</w:t>
            </w:r>
            <w:r w:rsidR="009A0D07" w:rsidRPr="004F58B6">
              <w:rPr>
                <w:rStyle w:val="eop"/>
                <w:rFonts w:ascii="Arial" w:hAnsi="Arial" w:cs="Arial"/>
              </w:rPr>
              <w:t xml:space="preserve"> </w:t>
            </w:r>
            <w:r w:rsidR="00D970F5" w:rsidRPr="004F58B6">
              <w:rPr>
                <w:rStyle w:val="eop"/>
                <w:rFonts w:ascii="Arial" w:hAnsi="Arial" w:cs="Arial"/>
              </w:rPr>
              <w:t xml:space="preserve">break down </w:t>
            </w:r>
            <w:r w:rsidR="009A0D07" w:rsidRPr="004F58B6">
              <w:rPr>
                <w:rStyle w:val="eop"/>
                <w:rFonts w:ascii="Arial" w:hAnsi="Arial" w:cs="Arial"/>
              </w:rPr>
              <w:t>some of the</w:t>
            </w:r>
            <w:r w:rsidR="00EA5988" w:rsidRPr="004F58B6">
              <w:rPr>
                <w:rStyle w:val="eop"/>
                <w:rFonts w:ascii="Arial" w:hAnsi="Arial" w:cs="Arial"/>
              </w:rPr>
              <w:t xml:space="preserve"> perceived</w:t>
            </w:r>
            <w:r w:rsidR="009A0D07" w:rsidRPr="004F58B6">
              <w:rPr>
                <w:rStyle w:val="eop"/>
                <w:rFonts w:ascii="Arial" w:hAnsi="Arial" w:cs="Arial"/>
              </w:rPr>
              <w:t xml:space="preserve"> </w:t>
            </w:r>
            <w:r w:rsidR="00D970F5" w:rsidRPr="004F58B6">
              <w:rPr>
                <w:rStyle w:val="eop"/>
                <w:rFonts w:ascii="Arial" w:hAnsi="Arial" w:cs="Arial"/>
              </w:rPr>
              <w:t>barriers</w:t>
            </w:r>
            <w:r w:rsidR="009A0D07" w:rsidRPr="004F58B6">
              <w:rPr>
                <w:rStyle w:val="eop"/>
                <w:rFonts w:ascii="Arial" w:hAnsi="Arial" w:cs="Arial"/>
              </w:rPr>
              <w:t xml:space="preserve"> </w:t>
            </w:r>
            <w:r w:rsidR="00B80CF9" w:rsidRPr="004F58B6">
              <w:rPr>
                <w:rStyle w:val="eop"/>
                <w:rFonts w:ascii="Arial" w:hAnsi="Arial" w:cs="Arial"/>
              </w:rPr>
              <w:t>of</w:t>
            </w:r>
            <w:r w:rsidR="00D970F5" w:rsidRPr="004F58B6">
              <w:rPr>
                <w:rStyle w:val="eop"/>
                <w:rFonts w:ascii="Arial" w:hAnsi="Arial" w:cs="Arial"/>
              </w:rPr>
              <w:t xml:space="preserve"> </w:t>
            </w:r>
            <w:r w:rsidR="00C77CEF" w:rsidRPr="004F58B6">
              <w:rPr>
                <w:rStyle w:val="eop"/>
                <w:rFonts w:ascii="Arial" w:hAnsi="Arial" w:cs="Arial"/>
              </w:rPr>
              <w:t xml:space="preserve">living </w:t>
            </w:r>
            <w:r w:rsidR="00D970F5" w:rsidRPr="004F58B6">
              <w:rPr>
                <w:rStyle w:val="eop"/>
                <w:rFonts w:ascii="Arial" w:hAnsi="Arial" w:cs="Arial"/>
              </w:rPr>
              <w:t>expenses</w:t>
            </w:r>
            <w:r w:rsidR="0085516C" w:rsidRPr="004F58B6">
              <w:rPr>
                <w:rStyle w:val="eop"/>
                <w:rFonts w:ascii="Arial" w:hAnsi="Arial" w:cs="Arial"/>
              </w:rPr>
              <w:t xml:space="preserve"> in Wales</w:t>
            </w:r>
            <w:r w:rsidR="00D970F5" w:rsidRPr="004F58B6">
              <w:rPr>
                <w:rStyle w:val="eop"/>
                <w:rFonts w:ascii="Arial" w:hAnsi="Arial" w:cs="Arial"/>
              </w:rPr>
              <w:t xml:space="preserve">. </w:t>
            </w:r>
            <w:r w:rsidR="009A0D07" w:rsidRPr="004F58B6">
              <w:rPr>
                <w:rStyle w:val="eop"/>
                <w:rFonts w:ascii="Arial" w:hAnsi="Arial" w:cs="Arial"/>
              </w:rPr>
              <w:t xml:space="preserve">LW also </w:t>
            </w:r>
            <w:r w:rsidR="00A32581">
              <w:rPr>
                <w:rStyle w:val="eop"/>
                <w:rFonts w:ascii="Arial" w:hAnsi="Arial" w:cs="Arial"/>
              </w:rPr>
              <w:t xml:space="preserve">detailed </w:t>
            </w:r>
            <w:r w:rsidR="00E8658A" w:rsidRPr="004F58B6">
              <w:rPr>
                <w:rStyle w:val="eop"/>
                <w:rFonts w:ascii="Arial" w:hAnsi="Arial" w:cs="Arial"/>
              </w:rPr>
              <w:t xml:space="preserve">some of the opportunities </w:t>
            </w:r>
            <w:r w:rsidR="00080F5E">
              <w:rPr>
                <w:rStyle w:val="eop"/>
                <w:rFonts w:ascii="Arial" w:hAnsi="Arial" w:cs="Arial"/>
              </w:rPr>
              <w:t xml:space="preserve">that are </w:t>
            </w:r>
            <w:r w:rsidR="00E8658A" w:rsidRPr="004F58B6">
              <w:rPr>
                <w:rStyle w:val="eop"/>
                <w:rFonts w:ascii="Arial" w:hAnsi="Arial" w:cs="Arial"/>
              </w:rPr>
              <w:t>available to inbound students, suc</w:t>
            </w:r>
            <w:r w:rsidR="004F58B6" w:rsidRPr="004F58B6">
              <w:rPr>
                <w:rStyle w:val="eop"/>
                <w:rFonts w:ascii="Arial" w:hAnsi="Arial" w:cs="Arial"/>
              </w:rPr>
              <w:t>h as</w:t>
            </w:r>
            <w:r w:rsidR="009A0D07" w:rsidRPr="004F58B6">
              <w:rPr>
                <w:rStyle w:val="eop"/>
                <w:rFonts w:ascii="Arial" w:hAnsi="Arial" w:cs="Arial"/>
              </w:rPr>
              <w:t xml:space="preserve"> </w:t>
            </w:r>
            <w:r w:rsidR="00E7555D" w:rsidRPr="004F58B6">
              <w:rPr>
                <w:rStyle w:val="eop"/>
                <w:rFonts w:ascii="Arial" w:hAnsi="Arial" w:cs="Arial"/>
              </w:rPr>
              <w:t>register</w:t>
            </w:r>
            <w:r w:rsidR="00A32581">
              <w:rPr>
                <w:rStyle w:val="eop"/>
                <w:rFonts w:ascii="Arial" w:hAnsi="Arial" w:cs="Arial"/>
              </w:rPr>
              <w:t>ing</w:t>
            </w:r>
            <w:r w:rsidR="00E7555D" w:rsidRPr="004F58B6">
              <w:rPr>
                <w:rStyle w:val="eop"/>
                <w:rFonts w:ascii="Arial" w:hAnsi="Arial" w:cs="Arial"/>
              </w:rPr>
              <w:t xml:space="preserve"> for W</w:t>
            </w:r>
            <w:r w:rsidR="001E7C8C" w:rsidRPr="004F58B6">
              <w:rPr>
                <w:rStyle w:val="eop"/>
                <w:rFonts w:ascii="Arial" w:hAnsi="Arial" w:cs="Arial"/>
              </w:rPr>
              <w:t>elsh language courses and tak</w:t>
            </w:r>
            <w:r w:rsidR="00A32581">
              <w:rPr>
                <w:rStyle w:val="eop"/>
                <w:rFonts w:ascii="Arial" w:hAnsi="Arial" w:cs="Arial"/>
              </w:rPr>
              <w:t>ing</w:t>
            </w:r>
            <w:r w:rsidR="001E7C8C" w:rsidRPr="004F58B6">
              <w:rPr>
                <w:rStyle w:val="eop"/>
                <w:rFonts w:ascii="Arial" w:hAnsi="Arial" w:cs="Arial"/>
              </w:rPr>
              <w:t xml:space="preserve"> part in </w:t>
            </w:r>
            <w:r w:rsidR="00E7555D" w:rsidRPr="004F58B6">
              <w:rPr>
                <w:rStyle w:val="eop"/>
                <w:rFonts w:ascii="Arial" w:hAnsi="Arial" w:cs="Arial"/>
              </w:rPr>
              <w:t xml:space="preserve">organised </w:t>
            </w:r>
            <w:r w:rsidR="001E7C8C" w:rsidRPr="004F58B6">
              <w:rPr>
                <w:rStyle w:val="eop"/>
                <w:rFonts w:ascii="Arial" w:hAnsi="Arial" w:cs="Arial"/>
              </w:rPr>
              <w:t>trips</w:t>
            </w:r>
            <w:r w:rsidR="00EA5988" w:rsidRPr="004F58B6">
              <w:rPr>
                <w:rStyle w:val="eop"/>
                <w:rFonts w:ascii="Arial" w:hAnsi="Arial" w:cs="Arial"/>
              </w:rPr>
              <w:t>, cultural events</w:t>
            </w:r>
            <w:r w:rsidR="001E7C8C" w:rsidRPr="004F58B6">
              <w:rPr>
                <w:rStyle w:val="eop"/>
                <w:rFonts w:ascii="Arial" w:hAnsi="Arial" w:cs="Arial"/>
              </w:rPr>
              <w:t xml:space="preserve"> </w:t>
            </w:r>
            <w:r w:rsidR="00E7555D" w:rsidRPr="004F58B6">
              <w:rPr>
                <w:rStyle w:val="eop"/>
                <w:rFonts w:ascii="Arial" w:hAnsi="Arial" w:cs="Arial"/>
              </w:rPr>
              <w:t>and</w:t>
            </w:r>
            <w:r w:rsidR="001E7C8C" w:rsidRPr="004F58B6">
              <w:rPr>
                <w:rStyle w:val="eop"/>
                <w:rFonts w:ascii="Arial" w:hAnsi="Arial" w:cs="Arial"/>
              </w:rPr>
              <w:t xml:space="preserve"> </w:t>
            </w:r>
            <w:r w:rsidR="00316832" w:rsidRPr="004F58B6">
              <w:rPr>
                <w:rStyle w:val="eop"/>
                <w:rFonts w:ascii="Arial" w:hAnsi="Arial" w:cs="Arial"/>
              </w:rPr>
              <w:t>extracurricular</w:t>
            </w:r>
            <w:r w:rsidR="001E7C8C" w:rsidRPr="004F58B6">
              <w:rPr>
                <w:rStyle w:val="eop"/>
                <w:rFonts w:ascii="Arial" w:hAnsi="Arial" w:cs="Arial"/>
              </w:rPr>
              <w:t xml:space="preserve"> activities </w:t>
            </w:r>
            <w:r w:rsidR="00BC7CA7" w:rsidRPr="004F58B6">
              <w:rPr>
                <w:rStyle w:val="eop"/>
                <w:rFonts w:ascii="Arial" w:hAnsi="Arial" w:cs="Arial"/>
              </w:rPr>
              <w:t>t</w:t>
            </w:r>
            <w:r w:rsidR="008C1775" w:rsidRPr="004F58B6">
              <w:rPr>
                <w:rStyle w:val="eop"/>
                <w:rFonts w:ascii="Arial" w:hAnsi="Arial" w:cs="Arial"/>
              </w:rPr>
              <w:t>hat</w:t>
            </w:r>
            <w:r w:rsidR="004F58B6" w:rsidRPr="004F58B6">
              <w:rPr>
                <w:rStyle w:val="eop"/>
                <w:rFonts w:ascii="Arial" w:hAnsi="Arial" w:cs="Arial"/>
              </w:rPr>
              <w:t xml:space="preserve"> </w:t>
            </w:r>
            <w:r w:rsidR="001E7C8C" w:rsidRPr="004F58B6">
              <w:rPr>
                <w:rStyle w:val="eop"/>
                <w:rFonts w:ascii="Arial" w:hAnsi="Arial" w:cs="Arial"/>
              </w:rPr>
              <w:t xml:space="preserve">promote </w:t>
            </w:r>
            <w:r w:rsidR="00316832" w:rsidRPr="004F58B6">
              <w:rPr>
                <w:rStyle w:val="eop"/>
                <w:rFonts w:ascii="Arial" w:hAnsi="Arial" w:cs="Arial"/>
              </w:rPr>
              <w:t>W</w:t>
            </w:r>
            <w:r w:rsidR="001E7C8C" w:rsidRPr="004F58B6">
              <w:rPr>
                <w:rStyle w:val="eop"/>
                <w:rFonts w:ascii="Arial" w:hAnsi="Arial" w:cs="Arial"/>
              </w:rPr>
              <w:t xml:space="preserve">ales. </w:t>
            </w:r>
            <w:r w:rsidR="00E8658A" w:rsidRPr="004F58B6">
              <w:rPr>
                <w:rStyle w:val="eop"/>
                <w:rFonts w:ascii="Arial" w:hAnsi="Arial" w:cs="Arial"/>
              </w:rPr>
              <w:t>Swansea University had found it helpful to talk about the funding during t</w:t>
            </w:r>
            <w:r w:rsidR="00812621" w:rsidRPr="004F58B6">
              <w:rPr>
                <w:rFonts w:ascii="Arial" w:hAnsi="Arial" w:cs="Arial"/>
              </w:rPr>
              <w:t>heir o</w:t>
            </w:r>
            <w:r w:rsidR="00186175" w:rsidRPr="004F58B6">
              <w:rPr>
                <w:rFonts w:ascii="Arial" w:hAnsi="Arial" w:cs="Arial"/>
              </w:rPr>
              <w:t xml:space="preserve">nline study abroad fairs </w:t>
            </w:r>
            <w:r w:rsidR="00E8658A" w:rsidRPr="004F58B6">
              <w:rPr>
                <w:rFonts w:ascii="Arial" w:hAnsi="Arial" w:cs="Arial"/>
              </w:rPr>
              <w:t xml:space="preserve">and during </w:t>
            </w:r>
            <w:r w:rsidR="00186175" w:rsidRPr="004F58B6">
              <w:rPr>
                <w:rFonts w:ascii="Arial" w:hAnsi="Arial" w:cs="Arial"/>
              </w:rPr>
              <w:t>recruitme</w:t>
            </w:r>
            <w:r w:rsidR="0085516C" w:rsidRPr="004F58B6">
              <w:rPr>
                <w:rFonts w:ascii="Arial" w:hAnsi="Arial" w:cs="Arial"/>
              </w:rPr>
              <w:t xml:space="preserve">nt </w:t>
            </w:r>
            <w:r w:rsidR="00852E78" w:rsidRPr="004F58B6">
              <w:rPr>
                <w:rFonts w:ascii="Arial" w:hAnsi="Arial" w:cs="Arial"/>
              </w:rPr>
              <w:t xml:space="preserve">to raise the profile of </w:t>
            </w:r>
            <w:r w:rsidR="00E8658A" w:rsidRPr="004F58B6">
              <w:rPr>
                <w:rFonts w:ascii="Arial" w:hAnsi="Arial" w:cs="Arial"/>
              </w:rPr>
              <w:t>W</w:t>
            </w:r>
            <w:r w:rsidR="00852E78" w:rsidRPr="004F58B6">
              <w:rPr>
                <w:rFonts w:ascii="Arial" w:hAnsi="Arial" w:cs="Arial"/>
              </w:rPr>
              <w:t>ales and</w:t>
            </w:r>
            <w:r w:rsidR="00E8658A" w:rsidRPr="004F58B6">
              <w:rPr>
                <w:rFonts w:ascii="Arial" w:hAnsi="Arial" w:cs="Arial"/>
              </w:rPr>
              <w:t xml:space="preserve"> highlight</w:t>
            </w:r>
            <w:r w:rsidR="00852E78" w:rsidRPr="004F58B6">
              <w:rPr>
                <w:rFonts w:ascii="Arial" w:hAnsi="Arial" w:cs="Arial"/>
              </w:rPr>
              <w:t xml:space="preserve"> </w:t>
            </w:r>
            <w:r w:rsidR="00E8658A" w:rsidRPr="004F58B6">
              <w:rPr>
                <w:rFonts w:ascii="Arial" w:hAnsi="Arial" w:cs="Arial"/>
              </w:rPr>
              <w:t>the opportunities available.</w:t>
            </w:r>
          </w:p>
          <w:p w14:paraId="7AC404DE" w14:textId="77777777" w:rsidR="001A7FFB" w:rsidRDefault="001A7FFB" w:rsidP="009A0D07">
            <w:pPr>
              <w:rPr>
                <w:rFonts w:ascii="Arial" w:hAnsi="Arial" w:cs="Arial"/>
                <w:b/>
                <w:bCs/>
              </w:rPr>
            </w:pPr>
          </w:p>
          <w:p w14:paraId="2974120A" w14:textId="43641592" w:rsidR="004A695F" w:rsidRDefault="004A695F" w:rsidP="009A0D07">
            <w:pPr>
              <w:rPr>
                <w:rFonts w:ascii="Arial" w:hAnsi="Arial" w:cs="Arial"/>
                <w:b/>
                <w:bCs/>
              </w:rPr>
            </w:pPr>
          </w:p>
          <w:p w14:paraId="6667A92D" w14:textId="5FA87F6A" w:rsidR="00E6474A" w:rsidRDefault="00E6474A" w:rsidP="00E6474A">
            <w:pPr>
              <w:pStyle w:val="ListParagraph"/>
              <w:ind w:left="0"/>
              <w:rPr>
                <w:rStyle w:val="eop"/>
                <w:rFonts w:ascii="Arial" w:hAnsi="Arial" w:cs="Arial"/>
              </w:rPr>
            </w:pPr>
          </w:p>
          <w:p w14:paraId="16F3C783" w14:textId="77777777" w:rsidR="00E6474A" w:rsidRDefault="00E6474A" w:rsidP="00E6474A">
            <w:pPr>
              <w:pStyle w:val="ListParagraph"/>
              <w:ind w:left="0"/>
              <w:rPr>
                <w:rStyle w:val="eop"/>
                <w:rFonts w:ascii="Arial" w:hAnsi="Arial" w:cs="Arial"/>
              </w:rPr>
            </w:pPr>
          </w:p>
          <w:p w14:paraId="59FA3136" w14:textId="1EB2EF9E" w:rsidR="001F7855" w:rsidRDefault="00885188" w:rsidP="00E6474A">
            <w:pPr>
              <w:pStyle w:val="ListParagraph"/>
              <w:ind w:left="0"/>
              <w:rPr>
                <w:rStyle w:val="eop"/>
                <w:rFonts w:ascii="Arial" w:hAnsi="Arial" w:cs="Arial"/>
              </w:rPr>
            </w:pPr>
            <w:r>
              <w:rPr>
                <w:rStyle w:val="eop"/>
                <w:rFonts w:ascii="Arial" w:hAnsi="Arial" w:cs="Arial"/>
              </w:rPr>
              <w:lastRenderedPageBreak/>
              <w:t xml:space="preserve">Cardiff Metropolitan University </w:t>
            </w:r>
            <w:r w:rsidR="00E6474A">
              <w:rPr>
                <w:rStyle w:val="eop"/>
                <w:rFonts w:ascii="Arial" w:hAnsi="Arial" w:cs="Arial"/>
              </w:rPr>
              <w:t xml:space="preserve">have </w:t>
            </w:r>
            <w:r w:rsidR="005D2894">
              <w:rPr>
                <w:rStyle w:val="eop"/>
                <w:rFonts w:ascii="Arial" w:hAnsi="Arial" w:cs="Arial"/>
              </w:rPr>
              <w:t xml:space="preserve">been able to </w:t>
            </w:r>
            <w:r w:rsidR="001F7855">
              <w:rPr>
                <w:rStyle w:val="eop"/>
                <w:rFonts w:ascii="Arial" w:hAnsi="Arial" w:cs="Arial"/>
              </w:rPr>
              <w:t xml:space="preserve">host inbound participants from </w:t>
            </w:r>
            <w:r w:rsidR="00E6474A">
              <w:rPr>
                <w:rStyle w:val="eop"/>
                <w:rFonts w:ascii="Arial" w:hAnsi="Arial" w:cs="Arial"/>
              </w:rPr>
              <w:t xml:space="preserve">Canada, </w:t>
            </w:r>
            <w:r w:rsidR="001F7855">
              <w:rPr>
                <w:rStyle w:val="eop"/>
                <w:rFonts w:ascii="Arial" w:hAnsi="Arial" w:cs="Arial"/>
              </w:rPr>
              <w:t>N</w:t>
            </w:r>
            <w:r w:rsidR="00E6474A">
              <w:rPr>
                <w:rStyle w:val="eop"/>
                <w:rFonts w:ascii="Arial" w:hAnsi="Arial" w:cs="Arial"/>
              </w:rPr>
              <w:t xml:space="preserve">ew </w:t>
            </w:r>
            <w:r w:rsidR="001F7855">
              <w:rPr>
                <w:rStyle w:val="eop"/>
                <w:rFonts w:ascii="Arial" w:hAnsi="Arial" w:cs="Arial"/>
              </w:rPr>
              <w:t>Z</w:t>
            </w:r>
            <w:r w:rsidR="00E6474A">
              <w:rPr>
                <w:rStyle w:val="eop"/>
                <w:rFonts w:ascii="Arial" w:hAnsi="Arial" w:cs="Arial"/>
              </w:rPr>
              <w:t xml:space="preserve">ealand and </w:t>
            </w:r>
            <w:r w:rsidR="001F7855">
              <w:rPr>
                <w:rStyle w:val="eop"/>
                <w:rFonts w:ascii="Arial" w:hAnsi="Arial" w:cs="Arial"/>
              </w:rPr>
              <w:t>I</w:t>
            </w:r>
            <w:r w:rsidR="00E6474A">
              <w:rPr>
                <w:rStyle w:val="eop"/>
                <w:rFonts w:ascii="Arial" w:hAnsi="Arial" w:cs="Arial"/>
              </w:rPr>
              <w:t>ndi</w:t>
            </w:r>
            <w:r w:rsidR="00A64425">
              <w:rPr>
                <w:rStyle w:val="eop"/>
                <w:rFonts w:ascii="Arial" w:hAnsi="Arial" w:cs="Arial"/>
              </w:rPr>
              <w:t>a. These participants</w:t>
            </w:r>
            <w:r w:rsidR="00E44A0E">
              <w:rPr>
                <w:rStyle w:val="eop"/>
                <w:rFonts w:ascii="Arial" w:hAnsi="Arial" w:cs="Arial"/>
              </w:rPr>
              <w:t xml:space="preserve"> will </w:t>
            </w:r>
            <w:r w:rsidR="00A64425">
              <w:rPr>
                <w:rStyle w:val="eop"/>
                <w:rFonts w:ascii="Arial" w:hAnsi="Arial" w:cs="Arial"/>
              </w:rPr>
              <w:t xml:space="preserve">give presentations to students </w:t>
            </w:r>
            <w:r w:rsidR="00E44A0E">
              <w:rPr>
                <w:rStyle w:val="eop"/>
                <w:rFonts w:ascii="Arial" w:hAnsi="Arial" w:cs="Arial"/>
              </w:rPr>
              <w:t xml:space="preserve">that will </w:t>
            </w:r>
            <w:r w:rsidR="00A64425">
              <w:rPr>
                <w:rStyle w:val="eop"/>
                <w:rFonts w:ascii="Arial" w:hAnsi="Arial" w:cs="Arial"/>
              </w:rPr>
              <w:t>enhance their learning experiences</w:t>
            </w:r>
            <w:r w:rsidR="00E6474A">
              <w:rPr>
                <w:rStyle w:val="eop"/>
                <w:rFonts w:ascii="Arial" w:hAnsi="Arial" w:cs="Arial"/>
              </w:rPr>
              <w:t xml:space="preserve">. </w:t>
            </w:r>
          </w:p>
          <w:p w14:paraId="6BD2559A" w14:textId="77777777" w:rsidR="004F2AA9" w:rsidRDefault="004F2AA9" w:rsidP="002103A1"/>
          <w:p w14:paraId="2A0392E8" w14:textId="49FD74FE" w:rsidR="004F2AA9" w:rsidRPr="00DA140E" w:rsidRDefault="004F2AA9" w:rsidP="002103A1">
            <w:pPr>
              <w:rPr>
                <w:rFonts w:ascii="Arial" w:hAnsi="Arial" w:cs="Arial"/>
              </w:rPr>
            </w:pPr>
            <w:r w:rsidRPr="00DA140E">
              <w:rPr>
                <w:rFonts w:ascii="Arial" w:hAnsi="Arial" w:cs="Arial"/>
              </w:rPr>
              <w:t>One member commented that it can</w:t>
            </w:r>
            <w:r w:rsidR="00076EE6" w:rsidRPr="00DA140E">
              <w:rPr>
                <w:rFonts w:ascii="Arial" w:hAnsi="Arial" w:cs="Arial"/>
              </w:rPr>
              <w:t xml:space="preserve"> sometimes</w:t>
            </w:r>
            <w:r w:rsidRPr="00DA140E">
              <w:rPr>
                <w:rFonts w:ascii="Arial" w:hAnsi="Arial" w:cs="Arial"/>
              </w:rPr>
              <w:t xml:space="preserve"> be difficult to predict how much money </w:t>
            </w:r>
            <w:r w:rsidR="003E3990" w:rsidRPr="00DA140E">
              <w:rPr>
                <w:rFonts w:ascii="Arial" w:hAnsi="Arial" w:cs="Arial"/>
              </w:rPr>
              <w:t xml:space="preserve">will be </w:t>
            </w:r>
            <w:r w:rsidRPr="00DA140E">
              <w:rPr>
                <w:rFonts w:ascii="Arial" w:hAnsi="Arial" w:cs="Arial"/>
              </w:rPr>
              <w:t>available for inward mobilities</w:t>
            </w:r>
            <w:r w:rsidR="008F3DC8" w:rsidRPr="00DA140E">
              <w:rPr>
                <w:rFonts w:ascii="Arial" w:hAnsi="Arial" w:cs="Arial"/>
              </w:rPr>
              <w:t>, as it is calculated as a percentage of the money spent on outward mobilities</w:t>
            </w:r>
            <w:r w:rsidR="00237E9B" w:rsidRPr="00DA140E">
              <w:rPr>
                <w:rFonts w:ascii="Arial" w:hAnsi="Arial" w:cs="Arial"/>
              </w:rPr>
              <w:t xml:space="preserve"> and the</w:t>
            </w:r>
            <w:r w:rsidR="00DA140E">
              <w:rPr>
                <w:rFonts w:ascii="Arial" w:hAnsi="Arial" w:cs="Arial"/>
              </w:rPr>
              <w:t>re is a risk of overspending.</w:t>
            </w:r>
          </w:p>
          <w:p w14:paraId="75D9E0C8" w14:textId="77777777" w:rsidR="002103A1" w:rsidRPr="00C92F36" w:rsidRDefault="002103A1" w:rsidP="002103A1">
            <w:pPr>
              <w:rPr>
                <w:rFonts w:ascii="Arial" w:hAnsi="Arial" w:cs="Arial"/>
              </w:rPr>
            </w:pPr>
          </w:p>
          <w:p w14:paraId="4D547B0A" w14:textId="03CA1118" w:rsidR="002103A1" w:rsidRPr="00C92F36" w:rsidRDefault="002103A1" w:rsidP="002103A1">
            <w:pPr>
              <w:rPr>
                <w:rFonts w:ascii="Arial" w:hAnsi="Arial" w:cs="Arial"/>
              </w:rPr>
            </w:pPr>
            <w:r w:rsidRPr="00C92F36">
              <w:rPr>
                <w:rFonts w:ascii="Arial" w:hAnsi="Arial" w:cs="Arial"/>
              </w:rPr>
              <w:t> </w:t>
            </w:r>
          </w:p>
          <w:p w14:paraId="3ED2D634" w14:textId="78A6FC62" w:rsidR="002103A1" w:rsidRPr="00C92F36" w:rsidRDefault="002103A1" w:rsidP="002103A1">
            <w:pPr>
              <w:rPr>
                <w:rFonts w:ascii="Arial" w:hAnsi="Arial" w:cs="Arial"/>
              </w:rPr>
            </w:pPr>
            <w:r w:rsidRPr="00C92F36">
              <w:rPr>
                <w:rFonts w:ascii="Arial" w:hAnsi="Arial" w:cs="Arial"/>
              </w:rPr>
              <w:t xml:space="preserve">The Taith team highlighted that the group can continue to raise points/questions by emailing: </w:t>
            </w:r>
            <w:hyperlink r:id="rId15" w:history="1">
              <w:r w:rsidRPr="00C92F36">
                <w:rPr>
                  <w:rStyle w:val="Hyperlink"/>
                  <w:rFonts w:ascii="Arial" w:hAnsi="Arial" w:cs="Arial"/>
                </w:rPr>
                <w:t>enquiries@taith.wales</w:t>
              </w:r>
            </w:hyperlink>
            <w:r w:rsidRPr="00C92F36">
              <w:rPr>
                <w:rFonts w:ascii="Arial" w:hAnsi="Arial" w:cs="Arial"/>
              </w:rPr>
              <w:t xml:space="preserve"> / </w:t>
            </w:r>
            <w:hyperlink r:id="rId16" w:history="1">
              <w:r w:rsidRPr="00C92F36">
                <w:rPr>
                  <w:rStyle w:val="Hyperlink"/>
                  <w:rFonts w:ascii="Arial" w:hAnsi="Arial" w:cs="Arial"/>
                </w:rPr>
                <w:t>ymholidadau@taith.cymru</w:t>
              </w:r>
            </w:hyperlink>
          </w:p>
          <w:p w14:paraId="42ABB2AA" w14:textId="74E05C3C" w:rsidR="002103A1" w:rsidRPr="00C92F36" w:rsidRDefault="002103A1" w:rsidP="002103A1">
            <w:pPr>
              <w:rPr>
                <w:rFonts w:ascii="Arial" w:hAnsi="Arial" w:cs="Arial"/>
              </w:rPr>
            </w:pPr>
          </w:p>
        </w:tc>
        <w:tc>
          <w:tcPr>
            <w:tcW w:w="580" w:type="pct"/>
          </w:tcPr>
          <w:p w14:paraId="4FECADD6" w14:textId="77777777" w:rsidR="002103A1" w:rsidRPr="00C92F36" w:rsidRDefault="002103A1" w:rsidP="002103A1">
            <w:pPr>
              <w:pStyle w:val="paragraph"/>
              <w:spacing w:before="0" w:beforeAutospacing="0" w:after="0" w:afterAutospacing="0"/>
              <w:textAlignment w:val="baseline"/>
              <w:rPr>
                <w:rFonts w:ascii="Arial" w:hAnsi="Arial" w:cs="Arial"/>
                <w:b/>
                <w:bCs/>
                <w:sz w:val="22"/>
                <w:szCs w:val="22"/>
                <w:lang w:eastAsia="en-US"/>
              </w:rPr>
            </w:pPr>
          </w:p>
          <w:p w14:paraId="1125889C" w14:textId="77777777" w:rsidR="002103A1" w:rsidRPr="00C92F36" w:rsidRDefault="002103A1" w:rsidP="002103A1">
            <w:pPr>
              <w:pStyle w:val="paragraph"/>
              <w:spacing w:before="0" w:beforeAutospacing="0" w:after="0" w:afterAutospacing="0"/>
              <w:textAlignment w:val="baseline"/>
              <w:rPr>
                <w:rFonts w:ascii="Arial" w:hAnsi="Arial" w:cs="Arial"/>
                <w:sz w:val="22"/>
                <w:szCs w:val="22"/>
              </w:rPr>
            </w:pPr>
            <w:r w:rsidRPr="00C92F36">
              <w:rPr>
                <w:rFonts w:ascii="Arial" w:hAnsi="Arial" w:cs="Arial"/>
                <w:sz w:val="22"/>
                <w:szCs w:val="22"/>
              </w:rPr>
              <w:br/>
            </w:r>
          </w:p>
          <w:p w14:paraId="7530D90B" w14:textId="77777777" w:rsidR="002103A1" w:rsidRPr="00C92F36" w:rsidRDefault="002103A1" w:rsidP="002103A1">
            <w:pPr>
              <w:pStyle w:val="paragraph"/>
              <w:spacing w:before="0" w:beforeAutospacing="0" w:after="0" w:afterAutospacing="0"/>
              <w:textAlignment w:val="baseline"/>
              <w:rPr>
                <w:rFonts w:ascii="Arial" w:hAnsi="Arial" w:cs="Arial"/>
                <w:b/>
                <w:bCs/>
                <w:sz w:val="22"/>
                <w:szCs w:val="22"/>
                <w:lang w:eastAsia="en-US"/>
              </w:rPr>
            </w:pPr>
            <w:r w:rsidRPr="00C92F36">
              <w:rPr>
                <w:rFonts w:ascii="Arial" w:hAnsi="Arial" w:cs="Arial"/>
                <w:sz w:val="22"/>
                <w:szCs w:val="22"/>
              </w:rPr>
              <w:br/>
            </w:r>
          </w:p>
          <w:p w14:paraId="163E296A" w14:textId="77777777" w:rsidR="002103A1" w:rsidRPr="00C92F36" w:rsidRDefault="002103A1" w:rsidP="002103A1">
            <w:pPr>
              <w:pStyle w:val="paragraph"/>
              <w:spacing w:before="0" w:beforeAutospacing="0" w:after="0" w:afterAutospacing="0"/>
              <w:textAlignment w:val="baseline"/>
              <w:rPr>
                <w:rFonts w:ascii="Arial" w:hAnsi="Arial" w:cs="Arial"/>
                <w:b/>
                <w:bCs/>
                <w:sz w:val="22"/>
                <w:szCs w:val="22"/>
                <w:lang w:eastAsia="en-US"/>
              </w:rPr>
            </w:pPr>
          </w:p>
          <w:p w14:paraId="2846BEDF" w14:textId="77777777" w:rsidR="002103A1" w:rsidRPr="00C92F36" w:rsidRDefault="002103A1" w:rsidP="002103A1">
            <w:pPr>
              <w:pStyle w:val="paragraph"/>
              <w:spacing w:before="0" w:beforeAutospacing="0" w:after="0" w:afterAutospacing="0"/>
              <w:textAlignment w:val="baseline"/>
              <w:rPr>
                <w:rFonts w:ascii="Arial" w:hAnsi="Arial" w:cs="Arial"/>
                <w:b/>
                <w:bCs/>
                <w:sz w:val="22"/>
                <w:szCs w:val="22"/>
                <w:lang w:eastAsia="en-US"/>
              </w:rPr>
            </w:pPr>
          </w:p>
          <w:p w14:paraId="71DD41C8" w14:textId="77777777" w:rsidR="002103A1" w:rsidRPr="00C92F36" w:rsidRDefault="002103A1" w:rsidP="002103A1">
            <w:pPr>
              <w:pStyle w:val="paragraph"/>
              <w:spacing w:before="0" w:beforeAutospacing="0" w:after="0" w:afterAutospacing="0"/>
              <w:textAlignment w:val="baseline"/>
              <w:rPr>
                <w:rFonts w:ascii="Arial" w:hAnsi="Arial" w:cs="Arial"/>
                <w:b/>
                <w:bCs/>
                <w:sz w:val="22"/>
                <w:szCs w:val="22"/>
                <w:lang w:eastAsia="en-US"/>
              </w:rPr>
            </w:pPr>
          </w:p>
          <w:p w14:paraId="325C0FB7" w14:textId="19436B30" w:rsidR="002103A1" w:rsidRPr="00C92F36" w:rsidRDefault="002103A1" w:rsidP="002103A1">
            <w:pPr>
              <w:pStyle w:val="paragraph"/>
              <w:spacing w:before="0" w:beforeAutospacing="0" w:after="0" w:afterAutospacing="0"/>
              <w:textAlignment w:val="baseline"/>
              <w:rPr>
                <w:rFonts w:ascii="Arial" w:hAnsi="Arial" w:cs="Arial"/>
                <w:b/>
                <w:bCs/>
                <w:sz w:val="22"/>
                <w:szCs w:val="22"/>
                <w:lang w:eastAsia="en-US"/>
              </w:rPr>
            </w:pPr>
          </w:p>
          <w:p w14:paraId="59A231FA" w14:textId="51CCAD05" w:rsidR="002103A1" w:rsidRPr="00C92F36" w:rsidRDefault="002103A1" w:rsidP="002103A1">
            <w:pPr>
              <w:pStyle w:val="paragraph"/>
              <w:spacing w:before="0" w:beforeAutospacing="0" w:after="0" w:afterAutospacing="0"/>
              <w:rPr>
                <w:rFonts w:ascii="Arial" w:hAnsi="Arial" w:cs="Arial"/>
                <w:b/>
                <w:bCs/>
                <w:sz w:val="22"/>
                <w:szCs w:val="22"/>
                <w:lang w:eastAsia="en-US"/>
              </w:rPr>
            </w:pPr>
            <w:r w:rsidRPr="00C92F36">
              <w:rPr>
                <w:rFonts w:ascii="Arial" w:hAnsi="Arial" w:cs="Arial"/>
                <w:b/>
                <w:bCs/>
                <w:sz w:val="22"/>
                <w:szCs w:val="22"/>
                <w:lang w:eastAsia="en-US"/>
              </w:rPr>
              <w:br/>
            </w:r>
          </w:p>
          <w:p w14:paraId="21E10D6C" w14:textId="77777777" w:rsidR="002103A1" w:rsidRPr="00C92F36" w:rsidRDefault="002103A1" w:rsidP="002103A1">
            <w:pPr>
              <w:pStyle w:val="paragraph"/>
              <w:spacing w:before="0" w:beforeAutospacing="0" w:after="0" w:afterAutospacing="0"/>
              <w:rPr>
                <w:rFonts w:ascii="Arial" w:hAnsi="Arial" w:cs="Arial"/>
                <w:b/>
                <w:bCs/>
                <w:sz w:val="22"/>
                <w:szCs w:val="22"/>
                <w:lang w:eastAsia="en-US"/>
              </w:rPr>
            </w:pPr>
          </w:p>
          <w:p w14:paraId="3A1C23E3" w14:textId="77777777" w:rsidR="002103A1" w:rsidRPr="00C92F36" w:rsidRDefault="002103A1" w:rsidP="002103A1">
            <w:pPr>
              <w:pStyle w:val="paragraph"/>
              <w:spacing w:before="0" w:beforeAutospacing="0" w:after="0" w:afterAutospacing="0"/>
              <w:rPr>
                <w:rFonts w:ascii="Arial" w:hAnsi="Arial" w:cs="Arial"/>
                <w:b/>
                <w:bCs/>
                <w:sz w:val="22"/>
                <w:szCs w:val="22"/>
                <w:lang w:eastAsia="en-US"/>
              </w:rPr>
            </w:pPr>
          </w:p>
          <w:p w14:paraId="28E76AE1" w14:textId="77777777" w:rsidR="002103A1" w:rsidRPr="00C92F36" w:rsidRDefault="002103A1" w:rsidP="002103A1">
            <w:pPr>
              <w:pStyle w:val="paragraph"/>
              <w:spacing w:before="0" w:beforeAutospacing="0" w:after="0" w:afterAutospacing="0"/>
              <w:rPr>
                <w:rFonts w:ascii="Arial" w:hAnsi="Arial" w:cs="Arial"/>
                <w:b/>
                <w:bCs/>
                <w:sz w:val="22"/>
                <w:szCs w:val="22"/>
                <w:lang w:eastAsia="en-US"/>
              </w:rPr>
            </w:pPr>
          </w:p>
          <w:p w14:paraId="7C65856B" w14:textId="77777777" w:rsidR="002103A1" w:rsidRPr="00C92F36" w:rsidRDefault="002103A1" w:rsidP="002103A1">
            <w:pPr>
              <w:pStyle w:val="paragraph"/>
              <w:spacing w:before="0" w:beforeAutospacing="0" w:after="0" w:afterAutospacing="0"/>
              <w:rPr>
                <w:rFonts w:ascii="Arial" w:hAnsi="Arial" w:cs="Arial"/>
                <w:b/>
                <w:bCs/>
                <w:sz w:val="22"/>
                <w:szCs w:val="22"/>
                <w:lang w:eastAsia="en-US"/>
              </w:rPr>
            </w:pPr>
            <w:r w:rsidRPr="00C92F36">
              <w:rPr>
                <w:rFonts w:ascii="Arial" w:hAnsi="Arial" w:cs="Arial"/>
                <w:b/>
                <w:bCs/>
                <w:sz w:val="22"/>
                <w:szCs w:val="22"/>
                <w:lang w:eastAsia="en-US"/>
              </w:rPr>
              <w:br/>
            </w:r>
          </w:p>
          <w:p w14:paraId="7AA47414" w14:textId="77777777" w:rsidR="002103A1" w:rsidRPr="00C92F36" w:rsidRDefault="002103A1" w:rsidP="002103A1">
            <w:pPr>
              <w:pStyle w:val="paragraph"/>
              <w:spacing w:before="0" w:beforeAutospacing="0" w:after="0" w:afterAutospacing="0"/>
              <w:rPr>
                <w:rFonts w:ascii="Arial" w:hAnsi="Arial" w:cs="Arial"/>
                <w:b/>
                <w:bCs/>
                <w:sz w:val="22"/>
                <w:szCs w:val="22"/>
                <w:lang w:eastAsia="en-US"/>
              </w:rPr>
            </w:pPr>
            <w:r w:rsidRPr="00C92F36">
              <w:rPr>
                <w:rFonts w:ascii="Arial" w:hAnsi="Arial" w:cs="Arial"/>
                <w:b/>
                <w:bCs/>
                <w:sz w:val="22"/>
                <w:szCs w:val="22"/>
                <w:lang w:eastAsia="en-US"/>
              </w:rPr>
              <w:br/>
            </w:r>
          </w:p>
          <w:p w14:paraId="10E1C077" w14:textId="77777777" w:rsidR="002103A1" w:rsidRPr="00C92F36" w:rsidRDefault="002103A1" w:rsidP="002103A1">
            <w:pPr>
              <w:pStyle w:val="paragraph"/>
              <w:spacing w:before="0" w:beforeAutospacing="0" w:after="0" w:afterAutospacing="0"/>
              <w:rPr>
                <w:rFonts w:ascii="Arial" w:hAnsi="Arial" w:cs="Arial"/>
                <w:b/>
                <w:bCs/>
                <w:sz w:val="22"/>
                <w:szCs w:val="22"/>
                <w:lang w:eastAsia="en-US"/>
              </w:rPr>
            </w:pPr>
          </w:p>
          <w:p w14:paraId="29217CEB" w14:textId="77777777" w:rsidR="002103A1" w:rsidRPr="00C92F36" w:rsidRDefault="002103A1" w:rsidP="002103A1">
            <w:pPr>
              <w:pStyle w:val="paragraph"/>
              <w:spacing w:before="0" w:beforeAutospacing="0" w:after="0" w:afterAutospacing="0"/>
              <w:rPr>
                <w:rFonts w:ascii="Arial" w:hAnsi="Arial" w:cs="Arial"/>
                <w:b/>
                <w:bCs/>
                <w:sz w:val="22"/>
                <w:szCs w:val="22"/>
                <w:lang w:eastAsia="en-US"/>
              </w:rPr>
            </w:pPr>
          </w:p>
          <w:p w14:paraId="254399AA" w14:textId="77777777" w:rsidR="002103A1" w:rsidRPr="00C92F36" w:rsidRDefault="002103A1" w:rsidP="002103A1">
            <w:pPr>
              <w:pStyle w:val="paragraph"/>
              <w:spacing w:before="0" w:beforeAutospacing="0" w:after="0" w:afterAutospacing="0"/>
              <w:rPr>
                <w:rFonts w:ascii="Arial" w:hAnsi="Arial" w:cs="Arial"/>
                <w:b/>
                <w:bCs/>
                <w:sz w:val="22"/>
                <w:szCs w:val="22"/>
                <w:lang w:eastAsia="en-US"/>
              </w:rPr>
            </w:pPr>
          </w:p>
          <w:p w14:paraId="744E2218" w14:textId="77777777" w:rsidR="002103A1" w:rsidRPr="00C92F36" w:rsidRDefault="002103A1" w:rsidP="002103A1">
            <w:pPr>
              <w:pStyle w:val="paragraph"/>
              <w:spacing w:before="0" w:beforeAutospacing="0" w:after="0" w:afterAutospacing="0"/>
              <w:rPr>
                <w:rFonts w:ascii="Arial" w:hAnsi="Arial" w:cs="Arial"/>
                <w:b/>
                <w:bCs/>
                <w:sz w:val="22"/>
                <w:szCs w:val="22"/>
                <w:lang w:eastAsia="en-US"/>
              </w:rPr>
            </w:pPr>
          </w:p>
          <w:p w14:paraId="4473C27B" w14:textId="77777777" w:rsidR="002103A1" w:rsidRPr="00C92F36" w:rsidRDefault="002103A1" w:rsidP="002103A1">
            <w:pPr>
              <w:pStyle w:val="paragraph"/>
              <w:spacing w:before="0" w:beforeAutospacing="0" w:after="0" w:afterAutospacing="0"/>
              <w:rPr>
                <w:rFonts w:ascii="Arial" w:hAnsi="Arial" w:cs="Arial"/>
                <w:b/>
                <w:bCs/>
                <w:sz w:val="22"/>
                <w:szCs w:val="22"/>
                <w:lang w:eastAsia="en-US"/>
              </w:rPr>
            </w:pPr>
          </w:p>
          <w:p w14:paraId="0BF26FE0" w14:textId="77777777" w:rsidR="002103A1" w:rsidRPr="00C92F36" w:rsidRDefault="002103A1" w:rsidP="002103A1">
            <w:pPr>
              <w:pStyle w:val="paragraph"/>
              <w:spacing w:before="0" w:beforeAutospacing="0" w:after="0" w:afterAutospacing="0"/>
              <w:rPr>
                <w:rFonts w:ascii="Arial" w:hAnsi="Arial" w:cs="Arial"/>
                <w:b/>
                <w:bCs/>
                <w:sz w:val="22"/>
                <w:szCs w:val="22"/>
                <w:lang w:eastAsia="en-US"/>
              </w:rPr>
            </w:pPr>
          </w:p>
          <w:p w14:paraId="06AE1FE4" w14:textId="77777777" w:rsidR="002103A1" w:rsidRPr="00C92F36" w:rsidRDefault="002103A1" w:rsidP="002103A1">
            <w:pPr>
              <w:pStyle w:val="paragraph"/>
              <w:spacing w:before="0" w:beforeAutospacing="0" w:after="0" w:afterAutospacing="0"/>
              <w:rPr>
                <w:rFonts w:ascii="Arial" w:hAnsi="Arial" w:cs="Arial"/>
                <w:b/>
                <w:bCs/>
                <w:sz w:val="22"/>
                <w:szCs w:val="22"/>
                <w:lang w:eastAsia="en-US"/>
              </w:rPr>
            </w:pPr>
          </w:p>
          <w:p w14:paraId="5AA71649" w14:textId="77777777" w:rsidR="002103A1" w:rsidRPr="00C92F36" w:rsidRDefault="002103A1" w:rsidP="002103A1">
            <w:pPr>
              <w:pStyle w:val="paragraph"/>
              <w:spacing w:before="0" w:beforeAutospacing="0" w:after="0" w:afterAutospacing="0"/>
              <w:rPr>
                <w:rFonts w:ascii="Arial" w:hAnsi="Arial" w:cs="Arial"/>
                <w:b/>
                <w:bCs/>
                <w:sz w:val="22"/>
                <w:szCs w:val="22"/>
                <w:lang w:eastAsia="en-US"/>
              </w:rPr>
            </w:pPr>
          </w:p>
          <w:p w14:paraId="6F066DA0" w14:textId="77777777" w:rsidR="002103A1" w:rsidRPr="00C92F36" w:rsidRDefault="002103A1" w:rsidP="002103A1">
            <w:pPr>
              <w:pStyle w:val="paragraph"/>
              <w:spacing w:before="0" w:beforeAutospacing="0" w:after="0" w:afterAutospacing="0"/>
              <w:rPr>
                <w:rFonts w:ascii="Arial" w:hAnsi="Arial" w:cs="Arial"/>
                <w:b/>
                <w:bCs/>
                <w:sz w:val="22"/>
                <w:szCs w:val="22"/>
                <w:lang w:eastAsia="en-US"/>
              </w:rPr>
            </w:pPr>
          </w:p>
          <w:p w14:paraId="2D4F0722" w14:textId="77777777" w:rsidR="002103A1" w:rsidRPr="00C92F36" w:rsidRDefault="002103A1" w:rsidP="002103A1">
            <w:pPr>
              <w:pStyle w:val="paragraph"/>
              <w:spacing w:before="0" w:beforeAutospacing="0" w:after="0" w:afterAutospacing="0"/>
              <w:rPr>
                <w:rFonts w:ascii="Arial" w:hAnsi="Arial" w:cs="Arial"/>
                <w:b/>
                <w:bCs/>
                <w:sz w:val="22"/>
                <w:szCs w:val="22"/>
                <w:lang w:eastAsia="en-US"/>
              </w:rPr>
            </w:pPr>
          </w:p>
          <w:p w14:paraId="3C4CCE89" w14:textId="77777777" w:rsidR="002103A1" w:rsidRPr="00C92F36" w:rsidRDefault="002103A1" w:rsidP="002103A1">
            <w:pPr>
              <w:pStyle w:val="paragraph"/>
              <w:spacing w:before="0" w:beforeAutospacing="0" w:after="0" w:afterAutospacing="0"/>
              <w:rPr>
                <w:rFonts w:ascii="Arial" w:hAnsi="Arial" w:cs="Arial"/>
                <w:b/>
                <w:bCs/>
                <w:sz w:val="22"/>
                <w:szCs w:val="22"/>
                <w:lang w:eastAsia="en-US"/>
              </w:rPr>
            </w:pPr>
          </w:p>
          <w:p w14:paraId="2AC5F98F" w14:textId="77777777" w:rsidR="002103A1" w:rsidRPr="00C92F36" w:rsidRDefault="002103A1" w:rsidP="002103A1">
            <w:pPr>
              <w:pStyle w:val="paragraph"/>
              <w:spacing w:before="0" w:beforeAutospacing="0" w:after="0" w:afterAutospacing="0"/>
              <w:rPr>
                <w:rFonts w:ascii="Arial" w:hAnsi="Arial" w:cs="Arial"/>
                <w:b/>
                <w:bCs/>
                <w:sz w:val="22"/>
                <w:szCs w:val="22"/>
                <w:lang w:eastAsia="en-US"/>
              </w:rPr>
            </w:pPr>
          </w:p>
          <w:p w14:paraId="0ADE3084" w14:textId="77777777" w:rsidR="002103A1" w:rsidRPr="00C92F36" w:rsidRDefault="002103A1" w:rsidP="002103A1">
            <w:pPr>
              <w:pStyle w:val="paragraph"/>
              <w:spacing w:before="0" w:beforeAutospacing="0" w:after="0" w:afterAutospacing="0"/>
              <w:rPr>
                <w:rFonts w:ascii="Arial" w:hAnsi="Arial" w:cs="Arial"/>
                <w:b/>
                <w:bCs/>
                <w:sz w:val="22"/>
                <w:szCs w:val="22"/>
                <w:lang w:eastAsia="en-US"/>
              </w:rPr>
            </w:pPr>
            <w:r w:rsidRPr="00C92F36">
              <w:rPr>
                <w:rFonts w:ascii="Arial" w:hAnsi="Arial" w:cs="Arial"/>
                <w:b/>
                <w:bCs/>
                <w:sz w:val="22"/>
                <w:szCs w:val="22"/>
                <w:lang w:eastAsia="en-US"/>
              </w:rPr>
              <w:br/>
            </w:r>
          </w:p>
          <w:p w14:paraId="0DA74353" w14:textId="77777777" w:rsidR="002103A1" w:rsidRPr="00C92F36" w:rsidRDefault="002103A1" w:rsidP="002103A1">
            <w:pPr>
              <w:pStyle w:val="paragraph"/>
              <w:spacing w:before="0" w:beforeAutospacing="0" w:after="0" w:afterAutospacing="0"/>
              <w:rPr>
                <w:rFonts w:ascii="Arial" w:hAnsi="Arial" w:cs="Arial"/>
                <w:b/>
                <w:bCs/>
                <w:sz w:val="22"/>
                <w:szCs w:val="22"/>
                <w:lang w:eastAsia="en-US"/>
              </w:rPr>
            </w:pPr>
          </w:p>
          <w:p w14:paraId="62FDC4BB" w14:textId="77777777" w:rsidR="002103A1" w:rsidRPr="00C92F36" w:rsidRDefault="002103A1" w:rsidP="002103A1">
            <w:pPr>
              <w:pStyle w:val="paragraph"/>
              <w:spacing w:before="0" w:beforeAutospacing="0" w:after="0" w:afterAutospacing="0"/>
              <w:rPr>
                <w:rFonts w:ascii="Arial" w:hAnsi="Arial" w:cs="Arial"/>
                <w:b/>
                <w:bCs/>
                <w:sz w:val="22"/>
                <w:szCs w:val="22"/>
                <w:lang w:eastAsia="en-US"/>
              </w:rPr>
            </w:pPr>
          </w:p>
          <w:p w14:paraId="6EE225BC" w14:textId="2CBF9B12" w:rsidR="002103A1" w:rsidRPr="00C92F36" w:rsidRDefault="002103A1" w:rsidP="002103A1">
            <w:pPr>
              <w:pStyle w:val="paragraph"/>
              <w:spacing w:before="0" w:beforeAutospacing="0" w:after="0" w:afterAutospacing="0"/>
              <w:rPr>
                <w:rFonts w:ascii="Arial" w:hAnsi="Arial" w:cs="Arial"/>
                <w:b/>
                <w:bCs/>
                <w:sz w:val="22"/>
                <w:szCs w:val="22"/>
                <w:lang w:eastAsia="en-US"/>
              </w:rPr>
            </w:pPr>
          </w:p>
        </w:tc>
      </w:tr>
      <w:tr w:rsidR="002103A1" w:rsidRPr="004C36CD" w14:paraId="48A83EEB" w14:textId="29089FB0" w:rsidTr="009B4794">
        <w:trPr>
          <w:trHeight w:val="300"/>
        </w:trPr>
        <w:tc>
          <w:tcPr>
            <w:tcW w:w="367" w:type="pct"/>
          </w:tcPr>
          <w:p w14:paraId="1EC03A5F" w14:textId="754CE3C1" w:rsidR="002103A1" w:rsidRPr="00C92F36" w:rsidRDefault="002103A1" w:rsidP="002103A1">
            <w:pPr>
              <w:pStyle w:val="NoSpacing"/>
              <w:jc w:val="right"/>
              <w:rPr>
                <w:rFonts w:ascii="Arial" w:hAnsi="Arial" w:cs="Arial"/>
                <w:b/>
                <w:bCs/>
              </w:rPr>
            </w:pPr>
            <w:r w:rsidRPr="00C92F36">
              <w:rPr>
                <w:rFonts w:ascii="Arial" w:hAnsi="Arial" w:cs="Arial"/>
                <w:b/>
                <w:bCs/>
              </w:rPr>
              <w:lastRenderedPageBreak/>
              <w:t>4</w:t>
            </w:r>
          </w:p>
        </w:tc>
        <w:tc>
          <w:tcPr>
            <w:tcW w:w="4053" w:type="pct"/>
          </w:tcPr>
          <w:p w14:paraId="4F8BFE51" w14:textId="7D159C53" w:rsidR="002103A1" w:rsidRPr="00C92F36" w:rsidRDefault="007F05E3" w:rsidP="002103A1">
            <w:pPr>
              <w:pStyle w:val="paragraph"/>
              <w:spacing w:before="0" w:beforeAutospacing="0" w:after="0" w:afterAutospacing="0"/>
              <w:textAlignment w:val="baseline"/>
              <w:rPr>
                <w:rFonts w:ascii="Arial" w:hAnsi="Arial" w:cs="Arial"/>
                <w:b/>
                <w:bCs/>
                <w:sz w:val="22"/>
                <w:szCs w:val="22"/>
                <w:lang w:eastAsia="en-US"/>
              </w:rPr>
            </w:pPr>
            <w:r w:rsidRPr="00C92F36">
              <w:rPr>
                <w:rFonts w:ascii="Arial" w:hAnsi="Arial" w:cs="Arial"/>
                <w:b/>
                <w:bCs/>
                <w:sz w:val="22"/>
                <w:szCs w:val="22"/>
                <w:lang w:eastAsia="en-US"/>
              </w:rPr>
              <w:t>Guidance on Final Reporting</w:t>
            </w:r>
          </w:p>
        </w:tc>
        <w:tc>
          <w:tcPr>
            <w:tcW w:w="580" w:type="pct"/>
          </w:tcPr>
          <w:p w14:paraId="4AE2E9D2" w14:textId="77777777" w:rsidR="002103A1" w:rsidRPr="00C92F36" w:rsidRDefault="002103A1" w:rsidP="002103A1">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rsidR="004C2A16" w:rsidRPr="004C36CD" w14:paraId="15D970D2" w14:textId="77777777" w:rsidTr="009B4794">
        <w:trPr>
          <w:trHeight w:val="300"/>
        </w:trPr>
        <w:tc>
          <w:tcPr>
            <w:tcW w:w="367" w:type="pct"/>
          </w:tcPr>
          <w:p w14:paraId="002E65A4" w14:textId="10E69BDD" w:rsidR="004C2A16" w:rsidRPr="00C92F36" w:rsidRDefault="00C8169B" w:rsidP="002103A1">
            <w:pPr>
              <w:pStyle w:val="NoSpacing"/>
              <w:jc w:val="right"/>
              <w:rPr>
                <w:rFonts w:ascii="Arial" w:hAnsi="Arial" w:cs="Arial"/>
                <w:b/>
                <w:bCs/>
              </w:rPr>
            </w:pPr>
            <w:r w:rsidRPr="00C92F36">
              <w:rPr>
                <w:rFonts w:ascii="Arial" w:hAnsi="Arial" w:cs="Arial"/>
                <w:b/>
                <w:bCs/>
              </w:rPr>
              <w:t>4.1</w:t>
            </w:r>
          </w:p>
        </w:tc>
        <w:tc>
          <w:tcPr>
            <w:tcW w:w="4053" w:type="pct"/>
          </w:tcPr>
          <w:p w14:paraId="1676A6CD" w14:textId="314CF408" w:rsidR="00C8169B" w:rsidRPr="009D613C" w:rsidRDefault="00821ED2" w:rsidP="00C8169B">
            <w:pPr>
              <w:textAlignment w:val="baseline"/>
              <w:rPr>
                <w:rFonts w:ascii="Arial" w:hAnsi="Arial" w:cs="Arial"/>
              </w:rPr>
            </w:pPr>
            <w:r w:rsidRPr="009D613C">
              <w:rPr>
                <w:rStyle w:val="normaltextrun"/>
                <w:rFonts w:ascii="Arial" w:hAnsi="Arial" w:cs="Arial"/>
              </w:rPr>
              <w:t>WB reminded m</w:t>
            </w:r>
            <w:r w:rsidR="00C8169B" w:rsidRPr="009D613C">
              <w:rPr>
                <w:rStyle w:val="normaltextrun"/>
                <w:rFonts w:ascii="Arial" w:hAnsi="Arial" w:cs="Arial"/>
              </w:rPr>
              <w:t xml:space="preserve">embers approaching the end of their projects </w:t>
            </w:r>
            <w:r w:rsidRPr="009D613C">
              <w:rPr>
                <w:rStyle w:val="normaltextrun"/>
                <w:rFonts w:ascii="Arial" w:hAnsi="Arial" w:cs="Arial"/>
              </w:rPr>
              <w:t xml:space="preserve">of the </w:t>
            </w:r>
            <w:r w:rsidR="00C8169B" w:rsidRPr="009D613C">
              <w:rPr>
                <w:rStyle w:val="normaltextrun"/>
                <w:rFonts w:ascii="Arial" w:hAnsi="Arial" w:cs="Arial"/>
              </w:rPr>
              <w:t>following points to help with the completion of the</w:t>
            </w:r>
            <w:r w:rsidRPr="009D613C">
              <w:rPr>
                <w:rStyle w:val="normaltextrun"/>
                <w:rFonts w:ascii="Arial" w:hAnsi="Arial" w:cs="Arial"/>
              </w:rPr>
              <w:t>ir</w:t>
            </w:r>
            <w:r w:rsidR="00C8169B" w:rsidRPr="009D613C">
              <w:rPr>
                <w:rStyle w:val="normaltextrun"/>
                <w:rFonts w:ascii="Arial" w:hAnsi="Arial" w:cs="Arial"/>
              </w:rPr>
              <w:t xml:space="preserve"> final reports</w:t>
            </w:r>
            <w:r w:rsidR="00E140C1">
              <w:rPr>
                <w:rStyle w:val="normaltextrun"/>
                <w:rFonts w:ascii="Arial" w:hAnsi="Arial" w:cs="Arial"/>
              </w:rPr>
              <w:t>:</w:t>
            </w:r>
          </w:p>
          <w:p w14:paraId="60E9D479" w14:textId="77777777" w:rsidR="00C8169B" w:rsidRPr="009D613C" w:rsidRDefault="00C8169B" w:rsidP="00C8169B">
            <w:pPr>
              <w:textAlignment w:val="baseline"/>
              <w:rPr>
                <w:rFonts w:ascii="Arial" w:hAnsi="Arial" w:cs="Arial"/>
              </w:rPr>
            </w:pPr>
          </w:p>
          <w:p w14:paraId="0589032C" w14:textId="1AE8AAF0" w:rsidR="00C8169B" w:rsidRPr="009D613C" w:rsidRDefault="0072008A" w:rsidP="00E140C1">
            <w:pPr>
              <w:numPr>
                <w:ilvl w:val="0"/>
                <w:numId w:val="32"/>
              </w:numPr>
              <w:textAlignment w:val="baseline"/>
              <w:rPr>
                <w:rFonts w:ascii="Arial" w:hAnsi="Arial" w:cs="Arial"/>
              </w:rPr>
            </w:pPr>
            <w:r w:rsidRPr="009D613C">
              <w:rPr>
                <w:rStyle w:val="normaltextrun"/>
                <w:rFonts w:ascii="Arial" w:hAnsi="Arial" w:cs="Arial"/>
              </w:rPr>
              <w:t xml:space="preserve">It is important to </w:t>
            </w:r>
            <w:r w:rsidR="00C8169B" w:rsidRPr="009D613C">
              <w:rPr>
                <w:rStyle w:val="normaltextrun"/>
                <w:rFonts w:ascii="Arial" w:hAnsi="Arial" w:cs="Arial"/>
              </w:rPr>
              <w:t xml:space="preserve">complete participant reports as soon as possible after mobilities have taken place. This information is used to populate </w:t>
            </w:r>
            <w:r w:rsidRPr="009D613C">
              <w:rPr>
                <w:rStyle w:val="normaltextrun"/>
                <w:rFonts w:ascii="Arial" w:hAnsi="Arial" w:cs="Arial"/>
              </w:rPr>
              <w:t xml:space="preserve">the </w:t>
            </w:r>
            <w:r w:rsidR="00C8169B" w:rsidRPr="009D613C">
              <w:rPr>
                <w:rStyle w:val="normaltextrun"/>
                <w:rFonts w:ascii="Arial" w:hAnsi="Arial" w:cs="Arial"/>
              </w:rPr>
              <w:t>final report templates and calculate final payments, so acc</w:t>
            </w:r>
            <w:r w:rsidR="00371784" w:rsidRPr="009D613C">
              <w:rPr>
                <w:rStyle w:val="normaltextrun"/>
                <w:rFonts w:ascii="Arial" w:hAnsi="Arial" w:cs="Arial"/>
              </w:rPr>
              <w:t>urac</w:t>
            </w:r>
            <w:r w:rsidR="00C8169B" w:rsidRPr="009D613C">
              <w:rPr>
                <w:rStyle w:val="normaltextrun"/>
                <w:rFonts w:ascii="Arial" w:hAnsi="Arial" w:cs="Arial"/>
              </w:rPr>
              <w:t>y is important.</w:t>
            </w:r>
            <w:r w:rsidR="00C8169B" w:rsidRPr="009D613C">
              <w:rPr>
                <w:rStyle w:val="eop"/>
                <w:rFonts w:ascii="Arial" w:hAnsi="Arial" w:cs="Arial"/>
              </w:rPr>
              <w:t> </w:t>
            </w:r>
          </w:p>
          <w:p w14:paraId="744B60F5" w14:textId="0CC524FC" w:rsidR="00C8169B" w:rsidRPr="009D613C" w:rsidRDefault="00371784" w:rsidP="00E140C1">
            <w:pPr>
              <w:numPr>
                <w:ilvl w:val="0"/>
                <w:numId w:val="32"/>
              </w:numPr>
              <w:textAlignment w:val="baseline"/>
              <w:rPr>
                <w:rFonts w:ascii="Arial" w:hAnsi="Arial" w:cs="Arial"/>
              </w:rPr>
            </w:pPr>
            <w:r w:rsidRPr="009D613C">
              <w:rPr>
                <w:rStyle w:val="normaltextrun"/>
                <w:rFonts w:ascii="Arial" w:hAnsi="Arial" w:cs="Arial"/>
              </w:rPr>
              <w:t>U</w:t>
            </w:r>
            <w:r w:rsidR="00C8169B" w:rsidRPr="009D613C">
              <w:rPr>
                <w:rStyle w:val="normaltextrun"/>
                <w:rFonts w:ascii="Arial" w:hAnsi="Arial" w:cs="Arial"/>
              </w:rPr>
              <w:t xml:space="preserve">pload at least three photos of </w:t>
            </w:r>
            <w:r w:rsidR="00C66E34" w:rsidRPr="009D613C">
              <w:rPr>
                <w:rStyle w:val="normaltextrun"/>
                <w:rFonts w:ascii="Arial" w:hAnsi="Arial" w:cs="Arial"/>
              </w:rPr>
              <w:t>the</w:t>
            </w:r>
            <w:r w:rsidR="00C8169B" w:rsidRPr="009D613C">
              <w:rPr>
                <w:rStyle w:val="normaltextrun"/>
                <w:rFonts w:ascii="Arial" w:hAnsi="Arial" w:cs="Arial"/>
              </w:rPr>
              <w:t xml:space="preserve"> project to </w:t>
            </w:r>
            <w:r w:rsidR="00C66E34" w:rsidRPr="009D613C">
              <w:rPr>
                <w:rStyle w:val="normaltextrun"/>
                <w:rFonts w:ascii="Arial" w:hAnsi="Arial" w:cs="Arial"/>
              </w:rPr>
              <w:t>the</w:t>
            </w:r>
            <w:r w:rsidR="00C8169B" w:rsidRPr="009D613C">
              <w:rPr>
                <w:rStyle w:val="normaltextrun"/>
                <w:rFonts w:ascii="Arial" w:hAnsi="Arial" w:cs="Arial"/>
              </w:rPr>
              <w:t xml:space="preserve"> reporting folder</w:t>
            </w:r>
            <w:r w:rsidR="00201075">
              <w:rPr>
                <w:rStyle w:val="normaltextrun"/>
                <w:rFonts w:ascii="Arial" w:hAnsi="Arial" w:cs="Arial"/>
              </w:rPr>
              <w:t xml:space="preserve"> before submitting the final report</w:t>
            </w:r>
            <w:r w:rsidR="00C8169B" w:rsidRPr="009D613C">
              <w:rPr>
                <w:rStyle w:val="normaltextrun"/>
                <w:rFonts w:ascii="Arial" w:hAnsi="Arial" w:cs="Arial"/>
              </w:rPr>
              <w:t>. This can be done at any point during the project. </w:t>
            </w:r>
            <w:r w:rsidR="00C8169B" w:rsidRPr="009D613C">
              <w:rPr>
                <w:rStyle w:val="eop"/>
                <w:rFonts w:ascii="Arial" w:hAnsi="Arial" w:cs="Arial"/>
              </w:rPr>
              <w:t> </w:t>
            </w:r>
          </w:p>
          <w:p w14:paraId="0AD39D21" w14:textId="2F4D6BE5" w:rsidR="00C8169B" w:rsidRPr="009D613C" w:rsidRDefault="00C8169B" w:rsidP="00E140C1">
            <w:pPr>
              <w:numPr>
                <w:ilvl w:val="0"/>
                <w:numId w:val="32"/>
              </w:numPr>
              <w:textAlignment w:val="baseline"/>
              <w:rPr>
                <w:rStyle w:val="eop"/>
                <w:rFonts w:ascii="Arial" w:hAnsi="Arial" w:cs="Arial"/>
              </w:rPr>
            </w:pPr>
            <w:r w:rsidRPr="009D613C">
              <w:rPr>
                <w:rStyle w:val="normaltextrun"/>
                <w:rFonts w:ascii="Arial" w:hAnsi="Arial" w:cs="Arial"/>
              </w:rPr>
              <w:t xml:space="preserve">The final report template includes financial details and questions about </w:t>
            </w:r>
            <w:r w:rsidR="00C66E34" w:rsidRPr="009D613C">
              <w:rPr>
                <w:rStyle w:val="normaltextrun"/>
                <w:rFonts w:ascii="Arial" w:hAnsi="Arial" w:cs="Arial"/>
              </w:rPr>
              <w:t>the</w:t>
            </w:r>
            <w:r w:rsidRPr="009D613C">
              <w:rPr>
                <w:rStyle w:val="normaltextrun"/>
                <w:rFonts w:ascii="Arial" w:hAnsi="Arial" w:cs="Arial"/>
              </w:rPr>
              <w:t xml:space="preserve"> project’s impact. Some of this information will be featured on</w:t>
            </w:r>
            <w:r w:rsidR="00C66E34" w:rsidRPr="009D613C">
              <w:rPr>
                <w:rStyle w:val="normaltextrun"/>
                <w:rFonts w:ascii="Arial" w:hAnsi="Arial" w:cs="Arial"/>
              </w:rPr>
              <w:t xml:space="preserve"> the</w:t>
            </w:r>
            <w:r w:rsidRPr="009D613C">
              <w:rPr>
                <w:rStyle w:val="normaltextrun"/>
                <w:rFonts w:ascii="Arial" w:hAnsi="Arial" w:cs="Arial"/>
              </w:rPr>
              <w:t xml:space="preserve"> </w:t>
            </w:r>
            <w:r w:rsidR="001F5375">
              <w:rPr>
                <w:rStyle w:val="normaltextrun"/>
                <w:rFonts w:ascii="Arial" w:hAnsi="Arial" w:cs="Arial"/>
              </w:rPr>
              <w:t xml:space="preserve">completed </w:t>
            </w:r>
            <w:r w:rsidRPr="009D613C">
              <w:rPr>
                <w:rStyle w:val="normaltextrun"/>
                <w:rFonts w:ascii="Arial" w:hAnsi="Arial" w:cs="Arial"/>
              </w:rPr>
              <w:t xml:space="preserve">project’s page on </w:t>
            </w:r>
            <w:r w:rsidR="001F5375">
              <w:rPr>
                <w:rStyle w:val="normaltextrun"/>
                <w:rFonts w:ascii="Arial" w:hAnsi="Arial" w:cs="Arial"/>
              </w:rPr>
              <w:t>Taith’s</w:t>
            </w:r>
            <w:r w:rsidRPr="009D613C">
              <w:rPr>
                <w:rStyle w:val="normaltextrun"/>
                <w:rFonts w:ascii="Arial" w:hAnsi="Arial" w:cs="Arial"/>
              </w:rPr>
              <w:t xml:space="preserve"> website along with </w:t>
            </w:r>
            <w:r w:rsidR="00C66E34" w:rsidRPr="009D613C">
              <w:rPr>
                <w:rStyle w:val="normaltextrun"/>
                <w:rFonts w:ascii="Arial" w:hAnsi="Arial" w:cs="Arial"/>
              </w:rPr>
              <w:t>project</w:t>
            </w:r>
            <w:r w:rsidRPr="009D613C">
              <w:rPr>
                <w:rStyle w:val="normaltextrun"/>
                <w:rFonts w:ascii="Arial" w:hAnsi="Arial" w:cs="Arial"/>
              </w:rPr>
              <w:t xml:space="preserve"> photos, so </w:t>
            </w:r>
            <w:r w:rsidR="00C66E34" w:rsidRPr="009D613C">
              <w:rPr>
                <w:rStyle w:val="normaltextrun"/>
                <w:rFonts w:ascii="Arial" w:hAnsi="Arial" w:cs="Arial"/>
              </w:rPr>
              <w:t xml:space="preserve">consideration should be given to </w:t>
            </w:r>
            <w:r w:rsidRPr="009D613C">
              <w:rPr>
                <w:rStyle w:val="normaltextrun"/>
                <w:rFonts w:ascii="Arial" w:hAnsi="Arial" w:cs="Arial"/>
              </w:rPr>
              <w:t>how best to demonstrate the impact and the difference your project has made. </w:t>
            </w:r>
            <w:r w:rsidRPr="009D613C">
              <w:rPr>
                <w:rStyle w:val="eop"/>
                <w:rFonts w:ascii="Arial" w:hAnsi="Arial" w:cs="Arial"/>
              </w:rPr>
              <w:t> </w:t>
            </w:r>
          </w:p>
          <w:p w14:paraId="0EFDE1BB" w14:textId="77777777" w:rsidR="004C2A16" w:rsidRPr="00C92F36" w:rsidRDefault="004C2A16" w:rsidP="002103A1">
            <w:pPr>
              <w:pStyle w:val="paragraph"/>
              <w:spacing w:before="0" w:beforeAutospacing="0" w:after="0" w:afterAutospacing="0"/>
              <w:textAlignment w:val="baseline"/>
              <w:rPr>
                <w:rStyle w:val="normaltextrun"/>
                <w:rFonts w:ascii="Arial" w:hAnsi="Arial" w:cs="Arial"/>
                <w:b/>
                <w:bCs/>
                <w:color w:val="000000"/>
                <w:sz w:val="22"/>
                <w:szCs w:val="22"/>
                <w:highlight w:val="yellow"/>
                <w:shd w:val="clear" w:color="auto" w:fill="FFFFFF"/>
              </w:rPr>
            </w:pPr>
          </w:p>
        </w:tc>
        <w:tc>
          <w:tcPr>
            <w:tcW w:w="580" w:type="pct"/>
          </w:tcPr>
          <w:p w14:paraId="3CC9694D" w14:textId="77777777" w:rsidR="004C2A16" w:rsidRPr="00C92F36" w:rsidRDefault="004C2A16" w:rsidP="002103A1">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rsidR="009F5579" w:rsidRPr="004C36CD" w14:paraId="087476E8" w14:textId="77777777" w:rsidTr="009B4794">
        <w:trPr>
          <w:trHeight w:val="300"/>
        </w:trPr>
        <w:tc>
          <w:tcPr>
            <w:tcW w:w="367" w:type="pct"/>
          </w:tcPr>
          <w:p w14:paraId="606C9BE7" w14:textId="77025B99" w:rsidR="009F5579" w:rsidRPr="00C92F36" w:rsidRDefault="009F5579" w:rsidP="004C2A16">
            <w:pPr>
              <w:pStyle w:val="NoSpacing"/>
              <w:jc w:val="right"/>
              <w:rPr>
                <w:rFonts w:ascii="Arial" w:hAnsi="Arial" w:cs="Arial"/>
                <w:b/>
                <w:bCs/>
              </w:rPr>
            </w:pPr>
            <w:r w:rsidRPr="00C92F36">
              <w:rPr>
                <w:rFonts w:ascii="Arial" w:hAnsi="Arial" w:cs="Arial"/>
                <w:b/>
                <w:bCs/>
              </w:rPr>
              <w:t>5</w:t>
            </w:r>
          </w:p>
        </w:tc>
        <w:tc>
          <w:tcPr>
            <w:tcW w:w="4053" w:type="pct"/>
          </w:tcPr>
          <w:p w14:paraId="41A5D1EC" w14:textId="12EEBF64" w:rsidR="009F5579" w:rsidRPr="00E140C1" w:rsidRDefault="0041493F" w:rsidP="004C2A16">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r w:rsidRPr="00E140C1">
              <w:rPr>
                <w:rFonts w:ascii="Arial" w:hAnsi="Arial" w:cs="Arial"/>
                <w:b/>
                <w:bCs/>
                <w:i/>
                <w:iCs/>
                <w:sz w:val="22"/>
                <w:szCs w:val="22"/>
              </w:rPr>
              <w:t>Update on Erasmus+</w:t>
            </w:r>
          </w:p>
        </w:tc>
        <w:tc>
          <w:tcPr>
            <w:tcW w:w="580" w:type="pct"/>
          </w:tcPr>
          <w:p w14:paraId="11731EE2" w14:textId="77777777" w:rsidR="009F5579" w:rsidRPr="00C92F36" w:rsidRDefault="009F5579" w:rsidP="004C2A16">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rsidR="009F5579" w:rsidRPr="004C36CD" w14:paraId="226B4409" w14:textId="77777777" w:rsidTr="009B4794">
        <w:trPr>
          <w:trHeight w:val="300"/>
        </w:trPr>
        <w:tc>
          <w:tcPr>
            <w:tcW w:w="367" w:type="pct"/>
          </w:tcPr>
          <w:p w14:paraId="3E5E3D89" w14:textId="2001BE70" w:rsidR="009F5579" w:rsidRPr="00C92F36" w:rsidRDefault="00E44A0E" w:rsidP="004C2A16">
            <w:pPr>
              <w:pStyle w:val="NoSpacing"/>
              <w:jc w:val="right"/>
              <w:rPr>
                <w:rFonts w:ascii="Arial" w:hAnsi="Arial" w:cs="Arial"/>
                <w:b/>
                <w:bCs/>
              </w:rPr>
            </w:pPr>
            <w:r>
              <w:rPr>
                <w:rFonts w:ascii="Arial" w:hAnsi="Arial" w:cs="Arial"/>
                <w:b/>
                <w:bCs/>
              </w:rPr>
              <w:t>5</w:t>
            </w:r>
            <w:r>
              <w:rPr>
                <w:b/>
                <w:bCs/>
              </w:rPr>
              <w:t>.1</w:t>
            </w:r>
          </w:p>
        </w:tc>
        <w:tc>
          <w:tcPr>
            <w:tcW w:w="4053" w:type="pct"/>
          </w:tcPr>
          <w:p w14:paraId="2C79F33C" w14:textId="3D75A3C2" w:rsidR="005A030E" w:rsidRPr="00E140C1" w:rsidRDefault="00821ED2" w:rsidP="005A030E">
            <w:pPr>
              <w:textAlignment w:val="baseline"/>
              <w:rPr>
                <w:rFonts w:ascii="Arial" w:hAnsi="Arial" w:cs="Arial"/>
                <w:lang w:val="en-US"/>
              </w:rPr>
            </w:pPr>
            <w:r w:rsidRPr="00E140C1">
              <w:rPr>
                <w:rStyle w:val="normaltextrun"/>
                <w:rFonts w:ascii="Arial" w:hAnsi="Arial" w:cs="Arial"/>
              </w:rPr>
              <w:t>WB</w:t>
            </w:r>
            <w:r w:rsidR="005A030E" w:rsidRPr="00E140C1">
              <w:rPr>
                <w:rStyle w:val="normaltextrun"/>
                <w:rFonts w:ascii="Arial" w:hAnsi="Arial" w:cs="Arial"/>
              </w:rPr>
              <w:t xml:space="preserve"> gave a brief update on the Erasmus programme and the future of Taith.</w:t>
            </w:r>
            <w:r w:rsidR="005A030E" w:rsidRPr="00E140C1">
              <w:rPr>
                <w:rStyle w:val="eop"/>
                <w:rFonts w:ascii="Arial" w:hAnsi="Arial" w:cs="Arial"/>
                <w:lang w:val="en-US"/>
              </w:rPr>
              <w:t> In</w:t>
            </w:r>
            <w:r w:rsidR="005A030E" w:rsidRPr="00E140C1">
              <w:rPr>
                <w:rStyle w:val="normaltextrun"/>
                <w:rFonts w:ascii="Arial" w:hAnsi="Arial" w:cs="Arial"/>
                <w:color w:val="0A0A0A"/>
              </w:rPr>
              <w:t xml:space="preserve"> May 2025 the UK made an announcement that negotiations would start for the UK to rejoin Erasmus. </w:t>
            </w:r>
            <w:r w:rsidR="005A030E" w:rsidRPr="00E140C1">
              <w:rPr>
                <w:rStyle w:val="eop"/>
                <w:rFonts w:ascii="Arial" w:hAnsi="Arial" w:cs="Arial"/>
                <w:color w:val="0A0A0A"/>
                <w:lang w:val="en-US"/>
              </w:rPr>
              <w:t> T</w:t>
            </w:r>
            <w:r w:rsidR="005A030E" w:rsidRPr="00E140C1">
              <w:rPr>
                <w:rStyle w:val="normaltextrun"/>
                <w:rFonts w:ascii="Arial" w:hAnsi="Arial" w:cs="Arial"/>
                <w:color w:val="0A0A0A"/>
              </w:rPr>
              <w:t xml:space="preserve">he intention seems to be for the UK to rejoin in 2027, </w:t>
            </w:r>
            <w:r w:rsidR="007B783E" w:rsidRPr="00E140C1">
              <w:rPr>
                <w:rStyle w:val="normaltextrun"/>
                <w:rFonts w:ascii="Arial" w:hAnsi="Arial" w:cs="Arial"/>
                <w:color w:val="0A0A0A"/>
              </w:rPr>
              <w:t xml:space="preserve">but </w:t>
            </w:r>
            <w:r w:rsidR="005A030E" w:rsidRPr="00E140C1">
              <w:rPr>
                <w:rStyle w:val="normaltextrun"/>
                <w:rFonts w:ascii="Arial" w:hAnsi="Arial" w:cs="Arial"/>
                <w:color w:val="0A0A0A"/>
              </w:rPr>
              <w:t>there</w:t>
            </w:r>
            <w:r w:rsidR="007B783E" w:rsidRPr="00E140C1">
              <w:rPr>
                <w:rStyle w:val="normaltextrun"/>
                <w:rFonts w:ascii="Arial" w:hAnsi="Arial" w:cs="Arial"/>
                <w:color w:val="0A0A0A"/>
              </w:rPr>
              <w:t xml:space="preserve"> is</w:t>
            </w:r>
            <w:r w:rsidR="005A030E" w:rsidRPr="00E140C1">
              <w:rPr>
                <w:rStyle w:val="normaltextrun"/>
                <w:rFonts w:ascii="Arial" w:hAnsi="Arial" w:cs="Arial"/>
                <w:color w:val="0A0A0A"/>
              </w:rPr>
              <w:t xml:space="preserve"> a possibility that the date could be pushed </w:t>
            </w:r>
            <w:r w:rsidR="007B783E" w:rsidRPr="00E140C1">
              <w:rPr>
                <w:rStyle w:val="normaltextrun"/>
                <w:rFonts w:ascii="Arial" w:hAnsi="Arial" w:cs="Arial"/>
                <w:color w:val="0A0A0A"/>
              </w:rPr>
              <w:t xml:space="preserve">back </w:t>
            </w:r>
            <w:r w:rsidR="005A030E" w:rsidRPr="00E140C1">
              <w:rPr>
                <w:rStyle w:val="normaltextrun"/>
                <w:rFonts w:ascii="Arial" w:hAnsi="Arial" w:cs="Arial"/>
                <w:color w:val="0A0A0A"/>
              </w:rPr>
              <w:t>to 2028, when the next iteration or funding cycle of Erasmus starts.</w:t>
            </w:r>
            <w:r w:rsidR="005A030E" w:rsidRPr="00E140C1">
              <w:rPr>
                <w:rStyle w:val="eop"/>
                <w:rFonts w:ascii="Arial" w:hAnsi="Arial" w:cs="Arial"/>
                <w:color w:val="0A0A0A"/>
                <w:lang w:val="en-US"/>
              </w:rPr>
              <w:t> </w:t>
            </w:r>
            <w:r w:rsidR="00CC0B78" w:rsidRPr="00E140C1">
              <w:rPr>
                <w:rStyle w:val="normaltextrun"/>
                <w:rFonts w:ascii="Arial" w:hAnsi="Arial" w:cs="Arial"/>
                <w:color w:val="0A0A0A"/>
              </w:rPr>
              <w:t>Once th</w:t>
            </w:r>
            <w:r w:rsidR="00E9341A" w:rsidRPr="00E140C1">
              <w:rPr>
                <w:rStyle w:val="normaltextrun"/>
                <w:rFonts w:ascii="Arial" w:hAnsi="Arial" w:cs="Arial"/>
                <w:color w:val="0A0A0A"/>
              </w:rPr>
              <w:t>e</w:t>
            </w:r>
            <w:r w:rsidR="005A030E" w:rsidRPr="00E140C1">
              <w:rPr>
                <w:rStyle w:val="normaltextrun"/>
                <w:rFonts w:ascii="Arial" w:hAnsi="Arial" w:cs="Arial"/>
                <w:color w:val="0A0A0A"/>
              </w:rPr>
              <w:t xml:space="preserve"> outcome of the</w:t>
            </w:r>
            <w:r w:rsidR="00E9341A" w:rsidRPr="00E140C1">
              <w:rPr>
                <w:rStyle w:val="normaltextrun"/>
                <w:rFonts w:ascii="Arial" w:hAnsi="Arial" w:cs="Arial"/>
                <w:color w:val="0A0A0A"/>
              </w:rPr>
              <w:t>se</w:t>
            </w:r>
            <w:r w:rsidR="005A030E" w:rsidRPr="00E140C1">
              <w:rPr>
                <w:rStyle w:val="normaltextrun"/>
                <w:rFonts w:ascii="Arial" w:hAnsi="Arial" w:cs="Arial"/>
                <w:color w:val="0A0A0A"/>
              </w:rPr>
              <w:t xml:space="preserve"> negotiations </w:t>
            </w:r>
            <w:r w:rsidR="00CC0B78" w:rsidRPr="00E140C1">
              <w:rPr>
                <w:rStyle w:val="normaltextrun"/>
                <w:rFonts w:ascii="Arial" w:hAnsi="Arial" w:cs="Arial"/>
                <w:color w:val="0A0A0A"/>
              </w:rPr>
              <w:t xml:space="preserve">is clear, </w:t>
            </w:r>
            <w:r w:rsidR="0043025D" w:rsidRPr="00E140C1">
              <w:rPr>
                <w:rStyle w:val="normaltextrun"/>
                <w:rFonts w:ascii="Arial" w:hAnsi="Arial" w:cs="Arial"/>
                <w:color w:val="0A0A0A"/>
              </w:rPr>
              <w:t xml:space="preserve">the </w:t>
            </w:r>
            <w:r w:rsidR="005A030E" w:rsidRPr="00E140C1">
              <w:rPr>
                <w:rStyle w:val="normaltextrun"/>
                <w:rFonts w:ascii="Arial" w:hAnsi="Arial" w:cs="Arial"/>
                <w:color w:val="0A0A0A"/>
              </w:rPr>
              <w:t xml:space="preserve">implications </w:t>
            </w:r>
            <w:r w:rsidR="0043025D" w:rsidRPr="00E140C1">
              <w:rPr>
                <w:rStyle w:val="normaltextrun"/>
                <w:rFonts w:ascii="Arial" w:hAnsi="Arial" w:cs="Arial"/>
                <w:color w:val="0A0A0A"/>
              </w:rPr>
              <w:t xml:space="preserve">for the </w:t>
            </w:r>
            <w:r w:rsidR="005A030E" w:rsidRPr="00E140C1">
              <w:rPr>
                <w:rStyle w:val="normaltextrun"/>
                <w:rFonts w:ascii="Arial" w:hAnsi="Arial" w:cs="Arial"/>
                <w:color w:val="0A0A0A"/>
              </w:rPr>
              <w:t>Taith programme</w:t>
            </w:r>
            <w:r w:rsidR="0043025D" w:rsidRPr="00E140C1">
              <w:rPr>
                <w:rStyle w:val="normaltextrun"/>
                <w:rFonts w:ascii="Arial" w:hAnsi="Arial" w:cs="Arial"/>
                <w:color w:val="0A0A0A"/>
              </w:rPr>
              <w:t xml:space="preserve"> will be assessed</w:t>
            </w:r>
            <w:r w:rsidR="005A030E" w:rsidRPr="00E140C1">
              <w:rPr>
                <w:rStyle w:val="normaltextrun"/>
                <w:rFonts w:ascii="Arial" w:hAnsi="Arial" w:cs="Arial"/>
                <w:color w:val="0A0A0A"/>
              </w:rPr>
              <w:t>.</w:t>
            </w:r>
            <w:r w:rsidR="005A030E" w:rsidRPr="00E140C1">
              <w:rPr>
                <w:rStyle w:val="eop"/>
                <w:rFonts w:ascii="Arial" w:hAnsi="Arial" w:cs="Arial"/>
                <w:color w:val="0A0A0A"/>
                <w:lang w:val="en-US"/>
              </w:rPr>
              <w:t> </w:t>
            </w:r>
          </w:p>
          <w:p w14:paraId="5D7509E1" w14:textId="77777777" w:rsidR="005A030E" w:rsidRPr="00E140C1" w:rsidRDefault="005A030E" w:rsidP="005A030E">
            <w:pPr>
              <w:textAlignment w:val="baseline"/>
              <w:rPr>
                <w:rFonts w:ascii="Arial" w:hAnsi="Arial" w:cs="Arial"/>
                <w:lang w:val="en-US"/>
              </w:rPr>
            </w:pPr>
            <w:r w:rsidRPr="00E140C1">
              <w:rPr>
                <w:rStyle w:val="eop"/>
                <w:rFonts w:ascii="Arial" w:hAnsi="Arial" w:cs="Arial"/>
                <w:color w:val="0A0A0A"/>
                <w:lang w:val="en-US"/>
              </w:rPr>
              <w:t> </w:t>
            </w:r>
          </w:p>
          <w:p w14:paraId="6E08E8B5" w14:textId="3420EA50" w:rsidR="005A030E" w:rsidRDefault="005A030E" w:rsidP="005A030E">
            <w:pPr>
              <w:textAlignment w:val="baseline"/>
              <w:rPr>
                <w:rStyle w:val="eop"/>
                <w:rFonts w:ascii="Arial" w:hAnsi="Arial" w:cs="Arial"/>
                <w:color w:val="0A0A0A"/>
                <w:lang w:val="en-US"/>
              </w:rPr>
            </w:pPr>
            <w:r w:rsidRPr="00E140C1">
              <w:rPr>
                <w:rStyle w:val="normaltextrun"/>
                <w:rFonts w:ascii="Arial" w:hAnsi="Arial" w:cs="Arial"/>
                <w:color w:val="0A0A0A"/>
              </w:rPr>
              <w:t xml:space="preserve">As things stand, Taith will come to an end in August 2027. So far, </w:t>
            </w:r>
            <w:r w:rsidR="00E140C1" w:rsidRPr="00E140C1">
              <w:rPr>
                <w:rStyle w:val="normaltextrun"/>
                <w:rFonts w:ascii="Arial" w:hAnsi="Arial" w:cs="Arial"/>
                <w:color w:val="0A0A0A"/>
              </w:rPr>
              <w:t xml:space="preserve">there is </w:t>
            </w:r>
            <w:r w:rsidRPr="00E140C1">
              <w:rPr>
                <w:rStyle w:val="normaltextrun"/>
                <w:rFonts w:ascii="Arial" w:hAnsi="Arial" w:cs="Arial"/>
                <w:color w:val="0A0A0A"/>
              </w:rPr>
              <w:t xml:space="preserve">no indication that Taith will continue beyond that date. </w:t>
            </w:r>
            <w:r w:rsidR="00E140C1" w:rsidRPr="00E140C1">
              <w:rPr>
                <w:rStyle w:val="normaltextrun"/>
                <w:rFonts w:ascii="Arial" w:hAnsi="Arial" w:cs="Arial"/>
                <w:color w:val="0A0A0A"/>
              </w:rPr>
              <w:t>Taith</w:t>
            </w:r>
            <w:r w:rsidRPr="00E140C1">
              <w:rPr>
                <w:rStyle w:val="normaltextrun"/>
                <w:rFonts w:ascii="Arial" w:hAnsi="Arial" w:cs="Arial"/>
                <w:color w:val="0A0A0A"/>
              </w:rPr>
              <w:t xml:space="preserve"> are</w:t>
            </w:r>
            <w:r w:rsidR="00E140C1" w:rsidRPr="00E140C1">
              <w:rPr>
                <w:rStyle w:val="normaltextrun"/>
                <w:rFonts w:ascii="Arial" w:hAnsi="Arial" w:cs="Arial"/>
                <w:color w:val="0A0A0A"/>
              </w:rPr>
              <w:t xml:space="preserve"> currently</w:t>
            </w:r>
            <w:r w:rsidRPr="00E140C1">
              <w:rPr>
                <w:rStyle w:val="normaltextrun"/>
                <w:rFonts w:ascii="Arial" w:hAnsi="Arial" w:cs="Arial"/>
                <w:color w:val="0A0A0A"/>
              </w:rPr>
              <w:t xml:space="preserve"> preparing for the</w:t>
            </w:r>
            <w:r w:rsidR="00E140C1" w:rsidRPr="00E140C1">
              <w:rPr>
                <w:rStyle w:val="normaltextrun"/>
                <w:rFonts w:ascii="Arial" w:hAnsi="Arial" w:cs="Arial"/>
                <w:color w:val="0A0A0A"/>
              </w:rPr>
              <w:t>ir</w:t>
            </w:r>
            <w:r w:rsidRPr="00E140C1">
              <w:rPr>
                <w:rStyle w:val="normaltextrun"/>
                <w:rFonts w:ascii="Arial" w:hAnsi="Arial" w:cs="Arial"/>
                <w:color w:val="0A0A0A"/>
              </w:rPr>
              <w:t xml:space="preserve"> final funding call </w:t>
            </w:r>
            <w:r w:rsidR="00E140C1" w:rsidRPr="00E140C1">
              <w:rPr>
                <w:rStyle w:val="normaltextrun"/>
                <w:rFonts w:ascii="Arial" w:hAnsi="Arial" w:cs="Arial"/>
                <w:color w:val="0A0A0A"/>
              </w:rPr>
              <w:t>which</w:t>
            </w:r>
            <w:r w:rsidRPr="00E140C1">
              <w:rPr>
                <w:rStyle w:val="normaltextrun"/>
                <w:rFonts w:ascii="Arial" w:hAnsi="Arial" w:cs="Arial"/>
                <w:color w:val="0A0A0A"/>
              </w:rPr>
              <w:t xml:space="preserve"> will open in January 2027.</w:t>
            </w:r>
            <w:r w:rsidRPr="00E140C1">
              <w:rPr>
                <w:rStyle w:val="eop"/>
                <w:rFonts w:ascii="Arial" w:hAnsi="Arial" w:cs="Arial"/>
                <w:color w:val="0A0A0A"/>
                <w:lang w:val="en-US"/>
              </w:rPr>
              <w:t> </w:t>
            </w:r>
          </w:p>
          <w:p w14:paraId="406B8FA1" w14:textId="77777777" w:rsidR="009F5579" w:rsidRPr="00E140C1" w:rsidRDefault="009F5579" w:rsidP="00457ADB">
            <w:pPr>
              <w:textAlignment w:val="baseline"/>
              <w:rPr>
                <w:rStyle w:val="normaltextrun"/>
                <w:rFonts w:ascii="Arial" w:hAnsi="Arial" w:cs="Arial"/>
                <w:b/>
                <w:bCs/>
                <w:color w:val="000000"/>
                <w:shd w:val="clear" w:color="auto" w:fill="FFFFFF"/>
              </w:rPr>
            </w:pPr>
          </w:p>
        </w:tc>
        <w:tc>
          <w:tcPr>
            <w:tcW w:w="580" w:type="pct"/>
          </w:tcPr>
          <w:p w14:paraId="7971EBAD" w14:textId="77777777" w:rsidR="009F5579" w:rsidRPr="00C92F36" w:rsidRDefault="009F5579" w:rsidP="004C2A16">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rsidR="004C2A16" w:rsidRPr="004C36CD" w14:paraId="5669B3E2" w14:textId="77777777" w:rsidTr="009B4794">
        <w:trPr>
          <w:trHeight w:val="300"/>
        </w:trPr>
        <w:tc>
          <w:tcPr>
            <w:tcW w:w="367" w:type="pct"/>
          </w:tcPr>
          <w:p w14:paraId="151658A5" w14:textId="2AF5A71D" w:rsidR="004C2A16" w:rsidRPr="00C92F36" w:rsidRDefault="000B523A" w:rsidP="004C2A16">
            <w:pPr>
              <w:pStyle w:val="NoSpacing"/>
              <w:jc w:val="right"/>
              <w:rPr>
                <w:rFonts w:ascii="Arial" w:hAnsi="Arial" w:cs="Arial"/>
                <w:b/>
                <w:bCs/>
              </w:rPr>
            </w:pPr>
            <w:r>
              <w:rPr>
                <w:rFonts w:ascii="Arial" w:hAnsi="Arial" w:cs="Arial"/>
                <w:b/>
                <w:bCs/>
              </w:rPr>
              <w:t>6</w:t>
            </w:r>
          </w:p>
        </w:tc>
        <w:tc>
          <w:tcPr>
            <w:tcW w:w="4053" w:type="pct"/>
          </w:tcPr>
          <w:p w14:paraId="155360A0" w14:textId="704ECC82" w:rsidR="004C2A16" w:rsidRPr="00C92F36" w:rsidRDefault="004C2A16" w:rsidP="004C2A16">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r w:rsidRPr="00C92F36">
              <w:rPr>
                <w:rStyle w:val="normaltextrun"/>
                <w:rFonts w:ascii="Arial" w:hAnsi="Arial" w:cs="Arial"/>
                <w:b/>
                <w:bCs/>
                <w:color w:val="000000"/>
                <w:sz w:val="22"/>
                <w:szCs w:val="22"/>
                <w:shd w:val="clear" w:color="auto" w:fill="FFFFFF"/>
              </w:rPr>
              <w:t>Items raised by sector stakeholder group members</w:t>
            </w:r>
            <w:r w:rsidRPr="00C92F36">
              <w:rPr>
                <w:rStyle w:val="eop"/>
                <w:rFonts w:ascii="Arial" w:hAnsi="Arial" w:cs="Arial"/>
                <w:b/>
                <w:bCs/>
                <w:color w:val="000000"/>
                <w:sz w:val="22"/>
                <w:szCs w:val="22"/>
                <w:shd w:val="clear" w:color="auto" w:fill="FFFFFF"/>
              </w:rPr>
              <w:t> </w:t>
            </w:r>
          </w:p>
        </w:tc>
        <w:tc>
          <w:tcPr>
            <w:tcW w:w="580" w:type="pct"/>
          </w:tcPr>
          <w:p w14:paraId="3AAE93D2" w14:textId="77777777" w:rsidR="004C2A16" w:rsidRPr="00C92F36" w:rsidRDefault="004C2A16" w:rsidP="004C2A16">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rsidR="004C2A16" w:rsidRPr="004C36CD" w14:paraId="053A8E7D" w14:textId="0BB16031" w:rsidTr="009B4794">
        <w:trPr>
          <w:trHeight w:val="300"/>
        </w:trPr>
        <w:tc>
          <w:tcPr>
            <w:tcW w:w="367" w:type="pct"/>
          </w:tcPr>
          <w:p w14:paraId="2E6DE29C" w14:textId="2A960438" w:rsidR="004C2A16" w:rsidRPr="00C92F36" w:rsidRDefault="000B523A" w:rsidP="004C2A16">
            <w:pPr>
              <w:pStyle w:val="NoSpacing"/>
              <w:jc w:val="right"/>
              <w:rPr>
                <w:rFonts w:ascii="Arial" w:hAnsi="Arial" w:cs="Arial"/>
                <w:b/>
                <w:bCs/>
              </w:rPr>
            </w:pPr>
            <w:r>
              <w:rPr>
                <w:rFonts w:ascii="Arial" w:hAnsi="Arial" w:cs="Arial"/>
                <w:b/>
                <w:bCs/>
              </w:rPr>
              <w:t>6</w:t>
            </w:r>
            <w:r w:rsidR="004C2A16" w:rsidRPr="00C92F36">
              <w:rPr>
                <w:rFonts w:ascii="Arial" w:hAnsi="Arial" w:cs="Arial"/>
                <w:b/>
                <w:bCs/>
              </w:rPr>
              <w:t>.1</w:t>
            </w:r>
            <w:r w:rsidR="004C2A16" w:rsidRPr="00C92F36">
              <w:rPr>
                <w:rFonts w:ascii="Arial" w:hAnsi="Arial" w:cs="Arial"/>
                <w:b/>
                <w:bCs/>
              </w:rPr>
              <w:br/>
            </w:r>
          </w:p>
        </w:tc>
        <w:tc>
          <w:tcPr>
            <w:tcW w:w="4053" w:type="pct"/>
          </w:tcPr>
          <w:p w14:paraId="489B3484" w14:textId="3E8858A7" w:rsidR="00E63688" w:rsidRPr="00C92F36" w:rsidRDefault="69E8D274" w:rsidP="00457ADB">
            <w:pPr>
              <w:rPr>
                <w:rFonts w:ascii="Arial" w:hAnsi="Arial" w:cs="Arial"/>
              </w:rPr>
            </w:pPr>
            <w:r w:rsidRPr="624FCBD3">
              <w:rPr>
                <w:rFonts w:ascii="Arial" w:hAnsi="Arial" w:cs="Arial"/>
              </w:rPr>
              <w:t>None</w:t>
            </w:r>
          </w:p>
        </w:tc>
        <w:tc>
          <w:tcPr>
            <w:tcW w:w="580" w:type="pct"/>
          </w:tcPr>
          <w:p w14:paraId="2EC3E5CF" w14:textId="491C749D" w:rsidR="004C2A16" w:rsidRPr="00C92F36" w:rsidRDefault="004C2A16" w:rsidP="004C2A16">
            <w:pPr>
              <w:rPr>
                <w:rStyle w:val="normaltextrun"/>
                <w:rFonts w:ascii="Arial" w:hAnsi="Arial" w:cs="Arial"/>
                <w:b/>
                <w:bCs/>
              </w:rPr>
            </w:pPr>
            <w:r w:rsidRPr="00C92F36">
              <w:rPr>
                <w:rStyle w:val="normaltextrun"/>
                <w:rFonts w:ascii="Arial" w:hAnsi="Arial" w:cs="Arial"/>
                <w:b/>
                <w:bCs/>
              </w:rPr>
              <w:br/>
            </w:r>
          </w:p>
        </w:tc>
      </w:tr>
      <w:tr w:rsidR="004C2A16" w:rsidRPr="004C36CD" w14:paraId="458F6267" w14:textId="1E926D30" w:rsidTr="009B4794">
        <w:trPr>
          <w:trHeight w:val="287"/>
        </w:trPr>
        <w:tc>
          <w:tcPr>
            <w:tcW w:w="367" w:type="pct"/>
          </w:tcPr>
          <w:p w14:paraId="7F72C1F6" w14:textId="409AE1D9" w:rsidR="004C2A16" w:rsidRPr="00C92F36" w:rsidRDefault="000B523A" w:rsidP="004C2A16">
            <w:pPr>
              <w:pStyle w:val="NoSpacing"/>
              <w:jc w:val="right"/>
              <w:rPr>
                <w:rFonts w:ascii="Arial" w:hAnsi="Arial" w:cs="Arial"/>
                <w:b/>
                <w:bCs/>
              </w:rPr>
            </w:pPr>
            <w:r>
              <w:rPr>
                <w:rFonts w:ascii="Arial" w:hAnsi="Arial" w:cs="Arial"/>
                <w:b/>
                <w:bCs/>
              </w:rPr>
              <w:t>7</w:t>
            </w:r>
          </w:p>
        </w:tc>
        <w:tc>
          <w:tcPr>
            <w:tcW w:w="4053" w:type="pct"/>
          </w:tcPr>
          <w:p w14:paraId="69C0F51C" w14:textId="34C14D4A" w:rsidR="004C2A16" w:rsidRPr="00C92F36" w:rsidRDefault="004C2A16" w:rsidP="004C2A16">
            <w:pPr>
              <w:pStyle w:val="NoSpacing"/>
              <w:rPr>
                <w:rFonts w:ascii="Arial" w:hAnsi="Arial" w:cs="Arial"/>
                <w:b/>
                <w:bCs/>
              </w:rPr>
            </w:pPr>
            <w:r w:rsidRPr="00C92F36">
              <w:rPr>
                <w:rStyle w:val="normaltextrun"/>
                <w:rFonts w:ascii="Arial" w:hAnsi="Arial" w:cs="Arial"/>
                <w:b/>
                <w:bCs/>
              </w:rPr>
              <w:t>Date of next meeting</w:t>
            </w:r>
          </w:p>
        </w:tc>
        <w:tc>
          <w:tcPr>
            <w:tcW w:w="580" w:type="pct"/>
          </w:tcPr>
          <w:p w14:paraId="72738AB9" w14:textId="77777777" w:rsidR="004C2A16" w:rsidRPr="00C92F36" w:rsidRDefault="004C2A16" w:rsidP="004C2A16">
            <w:pPr>
              <w:pStyle w:val="NoSpacing"/>
              <w:rPr>
                <w:rStyle w:val="normaltextrun"/>
                <w:rFonts w:ascii="Arial" w:hAnsi="Arial" w:cs="Arial"/>
                <w:b/>
                <w:bCs/>
              </w:rPr>
            </w:pPr>
          </w:p>
        </w:tc>
      </w:tr>
      <w:tr w:rsidR="004C2A16" w:rsidRPr="004C36CD" w14:paraId="30A7AE81" w14:textId="40A7F3B7" w:rsidTr="009B4794">
        <w:trPr>
          <w:trHeight w:val="300"/>
        </w:trPr>
        <w:tc>
          <w:tcPr>
            <w:tcW w:w="367" w:type="pct"/>
          </w:tcPr>
          <w:p w14:paraId="601477B6" w14:textId="27C341DB" w:rsidR="004C2A16" w:rsidRPr="00E44A0E" w:rsidRDefault="000B523A" w:rsidP="004C2A16">
            <w:pPr>
              <w:pStyle w:val="NoSpacing"/>
              <w:jc w:val="right"/>
              <w:rPr>
                <w:rFonts w:ascii="Arial" w:hAnsi="Arial" w:cs="Arial"/>
                <w:b/>
                <w:bCs/>
                <w:lang w:val="it-IT"/>
              </w:rPr>
            </w:pPr>
            <w:r w:rsidRPr="00E44A0E">
              <w:rPr>
                <w:rFonts w:ascii="Arial" w:hAnsi="Arial" w:cs="Arial"/>
                <w:b/>
                <w:bCs/>
                <w:lang w:val="it-IT"/>
              </w:rPr>
              <w:t>7</w:t>
            </w:r>
            <w:r w:rsidR="004C2A16" w:rsidRPr="00E44A0E">
              <w:rPr>
                <w:rFonts w:ascii="Arial" w:hAnsi="Arial" w:cs="Arial"/>
                <w:b/>
                <w:bCs/>
                <w:lang w:val="it-IT"/>
              </w:rPr>
              <w:t>.1</w:t>
            </w:r>
          </w:p>
          <w:p w14:paraId="28BED70C" w14:textId="1B2ABA02" w:rsidR="004C2A16" w:rsidRPr="00E44A0E" w:rsidRDefault="004C2A16" w:rsidP="004C2A16">
            <w:pPr>
              <w:pStyle w:val="NoSpacing"/>
              <w:jc w:val="right"/>
              <w:rPr>
                <w:rFonts w:ascii="Arial" w:hAnsi="Arial" w:cs="Arial"/>
                <w:b/>
                <w:bCs/>
              </w:rPr>
            </w:pPr>
          </w:p>
        </w:tc>
        <w:tc>
          <w:tcPr>
            <w:tcW w:w="4053" w:type="pct"/>
          </w:tcPr>
          <w:p w14:paraId="08C22372" w14:textId="7C7B2518" w:rsidR="004C2A16" w:rsidRPr="00E44A0E" w:rsidRDefault="00E44A0E" w:rsidP="004C2A16">
            <w:pPr>
              <w:shd w:val="clear" w:color="auto" w:fill="FFFFFF" w:themeFill="background1"/>
              <w:spacing w:before="100" w:beforeAutospacing="1" w:after="100" w:afterAutospacing="1"/>
              <w:rPr>
                <w:rFonts w:ascii="Arial" w:hAnsi="Arial" w:cs="Arial"/>
                <w:shd w:val="clear" w:color="auto" w:fill="FFFFFF"/>
              </w:rPr>
            </w:pPr>
            <w:r w:rsidRPr="00E44A0E">
              <w:rPr>
                <w:rFonts w:ascii="Arial" w:hAnsi="Arial" w:cs="Arial"/>
                <w:shd w:val="clear" w:color="auto" w:fill="FFFFFF"/>
              </w:rPr>
              <w:t>TBC</w:t>
            </w:r>
          </w:p>
        </w:tc>
        <w:tc>
          <w:tcPr>
            <w:tcW w:w="580" w:type="pct"/>
          </w:tcPr>
          <w:p w14:paraId="063D86BB" w14:textId="77777777" w:rsidR="004C2A16" w:rsidRPr="00C92F36" w:rsidRDefault="004C2A16" w:rsidP="004C2A16">
            <w:pPr>
              <w:shd w:val="clear" w:color="auto" w:fill="FFFFFF" w:themeFill="background1"/>
              <w:spacing w:before="100" w:beforeAutospacing="1" w:after="100" w:afterAutospacing="1"/>
              <w:rPr>
                <w:rFonts w:ascii="Arial" w:eastAsiaTheme="minorEastAsia" w:hAnsi="Arial" w:cs="Arial"/>
                <w:shd w:val="clear" w:color="auto" w:fill="FFFFFF"/>
              </w:rPr>
            </w:pPr>
          </w:p>
        </w:tc>
      </w:tr>
    </w:tbl>
    <w:p w14:paraId="2B4B70F4" w14:textId="7DBF1FBC" w:rsidR="00F632C9" w:rsidRPr="008D08C2" w:rsidRDefault="00F632C9" w:rsidP="00E557A7">
      <w:pPr>
        <w:pStyle w:val="paragraph"/>
        <w:spacing w:before="0" w:beforeAutospacing="0" w:after="0" w:afterAutospacing="0"/>
        <w:rPr>
          <w:rFonts w:ascii="Arial" w:hAnsi="Arial" w:cs="Arial"/>
          <w:sz w:val="22"/>
          <w:szCs w:val="22"/>
        </w:rPr>
      </w:pPr>
    </w:p>
    <w:sectPr w:rsidR="00F632C9" w:rsidRPr="008D08C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FB069" w14:textId="77777777" w:rsidR="004775B2" w:rsidRDefault="004775B2" w:rsidP="004775B2">
      <w:pPr>
        <w:spacing w:after="0" w:line="240" w:lineRule="auto"/>
      </w:pPr>
      <w:r>
        <w:separator/>
      </w:r>
    </w:p>
  </w:endnote>
  <w:endnote w:type="continuationSeparator" w:id="0">
    <w:p w14:paraId="65C2F7D8" w14:textId="77777777" w:rsidR="004775B2" w:rsidRDefault="004775B2" w:rsidP="00477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982EB" w14:textId="77777777" w:rsidR="004775B2" w:rsidRDefault="004775B2" w:rsidP="004775B2">
      <w:pPr>
        <w:spacing w:after="0" w:line="240" w:lineRule="auto"/>
      </w:pPr>
      <w:r>
        <w:separator/>
      </w:r>
    </w:p>
  </w:footnote>
  <w:footnote w:type="continuationSeparator" w:id="0">
    <w:p w14:paraId="7C31F562" w14:textId="77777777" w:rsidR="004775B2" w:rsidRDefault="004775B2" w:rsidP="00477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04E7"/>
    <w:multiLevelType w:val="multilevel"/>
    <w:tmpl w:val="62F2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667131"/>
    <w:multiLevelType w:val="multilevel"/>
    <w:tmpl w:val="87BCC2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C20A4"/>
    <w:multiLevelType w:val="multilevel"/>
    <w:tmpl w:val="7F98475C"/>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Arial" w:eastAsiaTheme="minorHAnsi"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D150C"/>
    <w:multiLevelType w:val="hybridMultilevel"/>
    <w:tmpl w:val="64161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C0271"/>
    <w:multiLevelType w:val="hybridMultilevel"/>
    <w:tmpl w:val="4476EB02"/>
    <w:lvl w:ilvl="0" w:tplc="D1C2BA8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822A6"/>
    <w:multiLevelType w:val="hybridMultilevel"/>
    <w:tmpl w:val="D2602488"/>
    <w:lvl w:ilvl="0" w:tplc="64020E0A">
      <w:start w:val="1"/>
      <w:numFmt w:val="decimal"/>
      <w:lvlText w:val="%1."/>
      <w:lvlJc w:val="left"/>
      <w:pPr>
        <w:ind w:left="1080" w:hanging="360"/>
      </w:pPr>
      <w:rPr>
        <w:rFonts w:ascii="Calibri" w:hAnsi="Calibri" w:cs="Calibri"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CE0080"/>
    <w:multiLevelType w:val="multilevel"/>
    <w:tmpl w:val="9402BB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3F0E32"/>
    <w:multiLevelType w:val="multilevel"/>
    <w:tmpl w:val="8180B0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37EBB"/>
    <w:multiLevelType w:val="multilevel"/>
    <w:tmpl w:val="3FDAE7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E91B7B"/>
    <w:multiLevelType w:val="multilevel"/>
    <w:tmpl w:val="E76CC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4136F7"/>
    <w:multiLevelType w:val="hybridMultilevel"/>
    <w:tmpl w:val="08F606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2A777C4"/>
    <w:multiLevelType w:val="hybridMultilevel"/>
    <w:tmpl w:val="E496E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1E5714"/>
    <w:multiLevelType w:val="hybridMultilevel"/>
    <w:tmpl w:val="E7D469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DA06DE2"/>
    <w:multiLevelType w:val="hybridMultilevel"/>
    <w:tmpl w:val="70969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3E79DC"/>
    <w:multiLevelType w:val="multilevel"/>
    <w:tmpl w:val="9A7624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E7212A"/>
    <w:multiLevelType w:val="hybridMultilevel"/>
    <w:tmpl w:val="70969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6E27AB"/>
    <w:multiLevelType w:val="hybridMultilevel"/>
    <w:tmpl w:val="40EC0DAE"/>
    <w:lvl w:ilvl="0" w:tplc="0332D24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1CC3A9A"/>
    <w:multiLevelType w:val="hybridMultilevel"/>
    <w:tmpl w:val="BB5A22C8"/>
    <w:lvl w:ilvl="0" w:tplc="D1C2BA8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D00274"/>
    <w:multiLevelType w:val="hybridMultilevel"/>
    <w:tmpl w:val="9496E9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EA13CF"/>
    <w:multiLevelType w:val="hybridMultilevel"/>
    <w:tmpl w:val="523C5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69055C"/>
    <w:multiLevelType w:val="hybridMultilevel"/>
    <w:tmpl w:val="9036F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A427C2"/>
    <w:multiLevelType w:val="hybridMultilevel"/>
    <w:tmpl w:val="D2221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0B2215"/>
    <w:multiLevelType w:val="hybridMultilevel"/>
    <w:tmpl w:val="BF26B9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7B01F86"/>
    <w:multiLevelType w:val="hybridMultilevel"/>
    <w:tmpl w:val="3626A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FB60C5"/>
    <w:multiLevelType w:val="hybridMultilevel"/>
    <w:tmpl w:val="865628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9633CE8"/>
    <w:multiLevelType w:val="multilevel"/>
    <w:tmpl w:val="95D2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067772"/>
    <w:multiLevelType w:val="hybridMultilevel"/>
    <w:tmpl w:val="42B47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6E0F67"/>
    <w:multiLevelType w:val="hybridMultilevel"/>
    <w:tmpl w:val="AC282D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3C1864"/>
    <w:multiLevelType w:val="hybridMultilevel"/>
    <w:tmpl w:val="70969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0C64A3"/>
    <w:multiLevelType w:val="multilevel"/>
    <w:tmpl w:val="088C3B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7C435A"/>
    <w:multiLevelType w:val="multilevel"/>
    <w:tmpl w:val="3D1A7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067037"/>
    <w:multiLevelType w:val="hybridMultilevel"/>
    <w:tmpl w:val="816A32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17214739">
    <w:abstractNumId w:val="19"/>
  </w:num>
  <w:num w:numId="2" w16cid:durableId="1583904712">
    <w:abstractNumId w:val="3"/>
  </w:num>
  <w:num w:numId="3" w16cid:durableId="1018846529">
    <w:abstractNumId w:val="21"/>
  </w:num>
  <w:num w:numId="4" w16cid:durableId="841163302">
    <w:abstractNumId w:val="27"/>
  </w:num>
  <w:num w:numId="5" w16cid:durableId="927276739">
    <w:abstractNumId w:val="20"/>
  </w:num>
  <w:num w:numId="6" w16cid:durableId="510610382">
    <w:abstractNumId w:val="26"/>
  </w:num>
  <w:num w:numId="7" w16cid:durableId="1976449772">
    <w:abstractNumId w:val="28"/>
  </w:num>
  <w:num w:numId="8" w16cid:durableId="1498766114">
    <w:abstractNumId w:val="13"/>
  </w:num>
  <w:num w:numId="9" w16cid:durableId="154494675">
    <w:abstractNumId w:val="15"/>
  </w:num>
  <w:num w:numId="10" w16cid:durableId="1772241766">
    <w:abstractNumId w:val="24"/>
  </w:num>
  <w:num w:numId="11" w16cid:durableId="1558052876">
    <w:abstractNumId w:val="4"/>
  </w:num>
  <w:num w:numId="12" w16cid:durableId="966812503">
    <w:abstractNumId w:val="22"/>
  </w:num>
  <w:num w:numId="13" w16cid:durableId="1645963887">
    <w:abstractNumId w:val="31"/>
  </w:num>
  <w:num w:numId="14" w16cid:durableId="275721387">
    <w:abstractNumId w:val="18"/>
  </w:num>
  <w:num w:numId="15" w16cid:durableId="282922664">
    <w:abstractNumId w:val="23"/>
  </w:num>
  <w:num w:numId="16" w16cid:durableId="134832876">
    <w:abstractNumId w:val="17"/>
  </w:num>
  <w:num w:numId="17" w16cid:durableId="1801146647">
    <w:abstractNumId w:val="10"/>
  </w:num>
  <w:num w:numId="18" w16cid:durableId="1271398831">
    <w:abstractNumId w:val="2"/>
  </w:num>
  <w:num w:numId="19" w16cid:durableId="138377160">
    <w:abstractNumId w:val="6"/>
  </w:num>
  <w:num w:numId="20" w16cid:durableId="1171918247">
    <w:abstractNumId w:val="9"/>
  </w:num>
  <w:num w:numId="21" w16cid:durableId="1216812468">
    <w:abstractNumId w:val="7"/>
  </w:num>
  <w:num w:numId="22" w16cid:durableId="701170818">
    <w:abstractNumId w:val="8"/>
  </w:num>
  <w:num w:numId="23" w16cid:durableId="493834322">
    <w:abstractNumId w:val="14"/>
  </w:num>
  <w:num w:numId="24" w16cid:durableId="1324435059">
    <w:abstractNumId w:val="11"/>
  </w:num>
  <w:num w:numId="25" w16cid:durableId="959453522">
    <w:abstractNumId w:val="16"/>
  </w:num>
  <w:num w:numId="26" w16cid:durableId="398292250">
    <w:abstractNumId w:val="5"/>
  </w:num>
  <w:num w:numId="27" w16cid:durableId="1282689741">
    <w:abstractNumId w:val="0"/>
  </w:num>
  <w:num w:numId="28" w16cid:durableId="1562446329">
    <w:abstractNumId w:val="25"/>
  </w:num>
  <w:num w:numId="29" w16cid:durableId="1550875215">
    <w:abstractNumId w:val="30"/>
  </w:num>
  <w:num w:numId="30" w16cid:durableId="1488327323">
    <w:abstractNumId w:val="1"/>
  </w:num>
  <w:num w:numId="31" w16cid:durableId="618728642">
    <w:abstractNumId w:val="29"/>
  </w:num>
  <w:num w:numId="32" w16cid:durableId="319118109">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B7"/>
    <w:rsid w:val="0000001F"/>
    <w:rsid w:val="00001B12"/>
    <w:rsid w:val="0000237F"/>
    <w:rsid w:val="000029E9"/>
    <w:rsid w:val="00003B1E"/>
    <w:rsid w:val="00003D2E"/>
    <w:rsid w:val="00004B84"/>
    <w:rsid w:val="0000570E"/>
    <w:rsid w:val="000059B0"/>
    <w:rsid w:val="00005A5E"/>
    <w:rsid w:val="00005F8D"/>
    <w:rsid w:val="000066F6"/>
    <w:rsid w:val="00007D18"/>
    <w:rsid w:val="0001004F"/>
    <w:rsid w:val="00010060"/>
    <w:rsid w:val="00012EC3"/>
    <w:rsid w:val="00013207"/>
    <w:rsid w:val="00013610"/>
    <w:rsid w:val="000145D6"/>
    <w:rsid w:val="00014CE7"/>
    <w:rsid w:val="0001585E"/>
    <w:rsid w:val="000160C2"/>
    <w:rsid w:val="00016360"/>
    <w:rsid w:val="0001755D"/>
    <w:rsid w:val="000178EB"/>
    <w:rsid w:val="000207B8"/>
    <w:rsid w:val="00021398"/>
    <w:rsid w:val="00021777"/>
    <w:rsid w:val="00023258"/>
    <w:rsid w:val="00023930"/>
    <w:rsid w:val="000245EE"/>
    <w:rsid w:val="000254E2"/>
    <w:rsid w:val="00026853"/>
    <w:rsid w:val="0002711A"/>
    <w:rsid w:val="000271F2"/>
    <w:rsid w:val="00030A08"/>
    <w:rsid w:val="00031663"/>
    <w:rsid w:val="000317A1"/>
    <w:rsid w:val="000318AD"/>
    <w:rsid w:val="00031B14"/>
    <w:rsid w:val="00031DC5"/>
    <w:rsid w:val="00032537"/>
    <w:rsid w:val="000329C5"/>
    <w:rsid w:val="00033019"/>
    <w:rsid w:val="0003342F"/>
    <w:rsid w:val="00033653"/>
    <w:rsid w:val="00033D56"/>
    <w:rsid w:val="000341C1"/>
    <w:rsid w:val="000353F9"/>
    <w:rsid w:val="00036804"/>
    <w:rsid w:val="000373E5"/>
    <w:rsid w:val="00037AAC"/>
    <w:rsid w:val="00037ED5"/>
    <w:rsid w:val="000403E6"/>
    <w:rsid w:val="00040654"/>
    <w:rsid w:val="00040FFE"/>
    <w:rsid w:val="0004134D"/>
    <w:rsid w:val="00041A4E"/>
    <w:rsid w:val="00041FE3"/>
    <w:rsid w:val="00042CE7"/>
    <w:rsid w:val="000439A0"/>
    <w:rsid w:val="00046229"/>
    <w:rsid w:val="0004627E"/>
    <w:rsid w:val="00046615"/>
    <w:rsid w:val="00046C45"/>
    <w:rsid w:val="000473F9"/>
    <w:rsid w:val="0004740A"/>
    <w:rsid w:val="0004796C"/>
    <w:rsid w:val="00047D36"/>
    <w:rsid w:val="000500CB"/>
    <w:rsid w:val="000504BE"/>
    <w:rsid w:val="00050B15"/>
    <w:rsid w:val="00050E66"/>
    <w:rsid w:val="00051B1D"/>
    <w:rsid w:val="00051E28"/>
    <w:rsid w:val="000537EC"/>
    <w:rsid w:val="00053ED3"/>
    <w:rsid w:val="0005649F"/>
    <w:rsid w:val="00056528"/>
    <w:rsid w:val="00056E55"/>
    <w:rsid w:val="00056F83"/>
    <w:rsid w:val="00057046"/>
    <w:rsid w:val="000579A1"/>
    <w:rsid w:val="000601A4"/>
    <w:rsid w:val="00060A04"/>
    <w:rsid w:val="00060BF2"/>
    <w:rsid w:val="000614D6"/>
    <w:rsid w:val="00061D27"/>
    <w:rsid w:val="00061F4D"/>
    <w:rsid w:val="0006243F"/>
    <w:rsid w:val="0006314C"/>
    <w:rsid w:val="00063DEF"/>
    <w:rsid w:val="00063E11"/>
    <w:rsid w:val="00064162"/>
    <w:rsid w:val="0006476E"/>
    <w:rsid w:val="00064D8E"/>
    <w:rsid w:val="0006531A"/>
    <w:rsid w:val="00065D08"/>
    <w:rsid w:val="0006668B"/>
    <w:rsid w:val="00066739"/>
    <w:rsid w:val="00067C11"/>
    <w:rsid w:val="00070026"/>
    <w:rsid w:val="00071798"/>
    <w:rsid w:val="00072DA7"/>
    <w:rsid w:val="00072F0A"/>
    <w:rsid w:val="0007344A"/>
    <w:rsid w:val="000739EB"/>
    <w:rsid w:val="000759CD"/>
    <w:rsid w:val="00075DE0"/>
    <w:rsid w:val="00075DE4"/>
    <w:rsid w:val="00076EAB"/>
    <w:rsid w:val="00076EE6"/>
    <w:rsid w:val="00077679"/>
    <w:rsid w:val="00077C5B"/>
    <w:rsid w:val="00080F5E"/>
    <w:rsid w:val="00082BE5"/>
    <w:rsid w:val="00083297"/>
    <w:rsid w:val="00083FD1"/>
    <w:rsid w:val="00085873"/>
    <w:rsid w:val="0008715B"/>
    <w:rsid w:val="000871C5"/>
    <w:rsid w:val="000875D8"/>
    <w:rsid w:val="00087FD4"/>
    <w:rsid w:val="0009021C"/>
    <w:rsid w:val="000918C1"/>
    <w:rsid w:val="000923AA"/>
    <w:rsid w:val="00092D3B"/>
    <w:rsid w:val="00094BBF"/>
    <w:rsid w:val="0009527C"/>
    <w:rsid w:val="00095559"/>
    <w:rsid w:val="000958E9"/>
    <w:rsid w:val="00096950"/>
    <w:rsid w:val="000977C1"/>
    <w:rsid w:val="00097A89"/>
    <w:rsid w:val="00097F47"/>
    <w:rsid w:val="000A0346"/>
    <w:rsid w:val="000A0B80"/>
    <w:rsid w:val="000A0E7F"/>
    <w:rsid w:val="000A17DB"/>
    <w:rsid w:val="000A18CB"/>
    <w:rsid w:val="000A3D00"/>
    <w:rsid w:val="000A418F"/>
    <w:rsid w:val="000A4D97"/>
    <w:rsid w:val="000A6352"/>
    <w:rsid w:val="000A7059"/>
    <w:rsid w:val="000A78A6"/>
    <w:rsid w:val="000B0463"/>
    <w:rsid w:val="000B1786"/>
    <w:rsid w:val="000B2DA0"/>
    <w:rsid w:val="000B30E7"/>
    <w:rsid w:val="000B40E5"/>
    <w:rsid w:val="000B439A"/>
    <w:rsid w:val="000B43AC"/>
    <w:rsid w:val="000B523A"/>
    <w:rsid w:val="000B54AC"/>
    <w:rsid w:val="000B5950"/>
    <w:rsid w:val="000B62F0"/>
    <w:rsid w:val="000B6957"/>
    <w:rsid w:val="000B6C98"/>
    <w:rsid w:val="000B6E84"/>
    <w:rsid w:val="000B7A8B"/>
    <w:rsid w:val="000B7B36"/>
    <w:rsid w:val="000B7F99"/>
    <w:rsid w:val="000C00BF"/>
    <w:rsid w:val="000C21AC"/>
    <w:rsid w:val="000C2286"/>
    <w:rsid w:val="000C297A"/>
    <w:rsid w:val="000C32BC"/>
    <w:rsid w:val="000C3B56"/>
    <w:rsid w:val="000C3C11"/>
    <w:rsid w:val="000C436C"/>
    <w:rsid w:val="000C4372"/>
    <w:rsid w:val="000C4E1E"/>
    <w:rsid w:val="000C5832"/>
    <w:rsid w:val="000C5B3E"/>
    <w:rsid w:val="000C638E"/>
    <w:rsid w:val="000C7446"/>
    <w:rsid w:val="000C7606"/>
    <w:rsid w:val="000D063B"/>
    <w:rsid w:val="000D1359"/>
    <w:rsid w:val="000D1D0E"/>
    <w:rsid w:val="000D463C"/>
    <w:rsid w:val="000D51F3"/>
    <w:rsid w:val="000D57B2"/>
    <w:rsid w:val="000D5E5E"/>
    <w:rsid w:val="000D66B7"/>
    <w:rsid w:val="000D7528"/>
    <w:rsid w:val="000D78B5"/>
    <w:rsid w:val="000E00D6"/>
    <w:rsid w:val="000E09A2"/>
    <w:rsid w:val="000E0BDE"/>
    <w:rsid w:val="000E20C8"/>
    <w:rsid w:val="000E2AC6"/>
    <w:rsid w:val="000E2BB1"/>
    <w:rsid w:val="000E329D"/>
    <w:rsid w:val="000E4874"/>
    <w:rsid w:val="000E4B2A"/>
    <w:rsid w:val="000E5523"/>
    <w:rsid w:val="000E5F9F"/>
    <w:rsid w:val="000E6529"/>
    <w:rsid w:val="000E67B9"/>
    <w:rsid w:val="000E7694"/>
    <w:rsid w:val="000E7FFC"/>
    <w:rsid w:val="000F09C6"/>
    <w:rsid w:val="000F0E19"/>
    <w:rsid w:val="000F13D1"/>
    <w:rsid w:val="000F13E5"/>
    <w:rsid w:val="000F1510"/>
    <w:rsid w:val="000F1610"/>
    <w:rsid w:val="000F1B36"/>
    <w:rsid w:val="000F1FF2"/>
    <w:rsid w:val="000F5303"/>
    <w:rsid w:val="000F590A"/>
    <w:rsid w:val="000F5F29"/>
    <w:rsid w:val="000F7EED"/>
    <w:rsid w:val="001012A9"/>
    <w:rsid w:val="00101C83"/>
    <w:rsid w:val="001028FF"/>
    <w:rsid w:val="00102D1D"/>
    <w:rsid w:val="00102E2E"/>
    <w:rsid w:val="00102FA4"/>
    <w:rsid w:val="001030F6"/>
    <w:rsid w:val="0010385B"/>
    <w:rsid w:val="00103D64"/>
    <w:rsid w:val="00103E48"/>
    <w:rsid w:val="00105A6C"/>
    <w:rsid w:val="00105C68"/>
    <w:rsid w:val="00105DB5"/>
    <w:rsid w:val="001067A1"/>
    <w:rsid w:val="0010720E"/>
    <w:rsid w:val="001102F7"/>
    <w:rsid w:val="00110AEB"/>
    <w:rsid w:val="0011213E"/>
    <w:rsid w:val="001122FA"/>
    <w:rsid w:val="001127FB"/>
    <w:rsid w:val="001142BC"/>
    <w:rsid w:val="00114A37"/>
    <w:rsid w:val="00116A5A"/>
    <w:rsid w:val="00117A02"/>
    <w:rsid w:val="00117E0E"/>
    <w:rsid w:val="00117F27"/>
    <w:rsid w:val="001205BC"/>
    <w:rsid w:val="00120B8F"/>
    <w:rsid w:val="00121C3B"/>
    <w:rsid w:val="00121D71"/>
    <w:rsid w:val="00122E86"/>
    <w:rsid w:val="001234E6"/>
    <w:rsid w:val="0012382A"/>
    <w:rsid w:val="001240D9"/>
    <w:rsid w:val="00124B01"/>
    <w:rsid w:val="00125677"/>
    <w:rsid w:val="00126F23"/>
    <w:rsid w:val="00127435"/>
    <w:rsid w:val="00127D09"/>
    <w:rsid w:val="00131416"/>
    <w:rsid w:val="00131C54"/>
    <w:rsid w:val="0013272A"/>
    <w:rsid w:val="00132BE8"/>
    <w:rsid w:val="0013421D"/>
    <w:rsid w:val="00134395"/>
    <w:rsid w:val="00134648"/>
    <w:rsid w:val="00136183"/>
    <w:rsid w:val="00136421"/>
    <w:rsid w:val="00136B92"/>
    <w:rsid w:val="00136D5B"/>
    <w:rsid w:val="00137E5C"/>
    <w:rsid w:val="00141EB0"/>
    <w:rsid w:val="00142201"/>
    <w:rsid w:val="001435DC"/>
    <w:rsid w:val="00143B96"/>
    <w:rsid w:val="001454CE"/>
    <w:rsid w:val="00145C16"/>
    <w:rsid w:val="0014667D"/>
    <w:rsid w:val="00147682"/>
    <w:rsid w:val="00147D92"/>
    <w:rsid w:val="00147DB9"/>
    <w:rsid w:val="00151318"/>
    <w:rsid w:val="00151754"/>
    <w:rsid w:val="001527D2"/>
    <w:rsid w:val="00155B02"/>
    <w:rsid w:val="001568B8"/>
    <w:rsid w:val="0015694D"/>
    <w:rsid w:val="00156D97"/>
    <w:rsid w:val="00156F20"/>
    <w:rsid w:val="001573D4"/>
    <w:rsid w:val="001574E6"/>
    <w:rsid w:val="001576D5"/>
    <w:rsid w:val="0015786E"/>
    <w:rsid w:val="001579AE"/>
    <w:rsid w:val="00157A6B"/>
    <w:rsid w:val="00157F3E"/>
    <w:rsid w:val="00160088"/>
    <w:rsid w:val="001604F2"/>
    <w:rsid w:val="00161507"/>
    <w:rsid w:val="001621D8"/>
    <w:rsid w:val="001637A3"/>
    <w:rsid w:val="001638FC"/>
    <w:rsid w:val="00163985"/>
    <w:rsid w:val="00164392"/>
    <w:rsid w:val="00165307"/>
    <w:rsid w:val="00166C8C"/>
    <w:rsid w:val="001670E4"/>
    <w:rsid w:val="00170602"/>
    <w:rsid w:val="00170B23"/>
    <w:rsid w:val="0017113F"/>
    <w:rsid w:val="001737FB"/>
    <w:rsid w:val="001738BB"/>
    <w:rsid w:val="001743E5"/>
    <w:rsid w:val="001744C3"/>
    <w:rsid w:val="00176EF6"/>
    <w:rsid w:val="00177C19"/>
    <w:rsid w:val="00177C78"/>
    <w:rsid w:val="00180C13"/>
    <w:rsid w:val="001812CE"/>
    <w:rsid w:val="001818FC"/>
    <w:rsid w:val="00181A4D"/>
    <w:rsid w:val="00181E7A"/>
    <w:rsid w:val="001839BA"/>
    <w:rsid w:val="0018458D"/>
    <w:rsid w:val="00184AC4"/>
    <w:rsid w:val="00184E36"/>
    <w:rsid w:val="00185921"/>
    <w:rsid w:val="00186175"/>
    <w:rsid w:val="00191665"/>
    <w:rsid w:val="001916BA"/>
    <w:rsid w:val="00191F85"/>
    <w:rsid w:val="00192063"/>
    <w:rsid w:val="001921EE"/>
    <w:rsid w:val="00192392"/>
    <w:rsid w:val="00195137"/>
    <w:rsid w:val="00195842"/>
    <w:rsid w:val="00195B42"/>
    <w:rsid w:val="001961BA"/>
    <w:rsid w:val="0019655F"/>
    <w:rsid w:val="0019658A"/>
    <w:rsid w:val="00196A67"/>
    <w:rsid w:val="00197CAE"/>
    <w:rsid w:val="001A0DB0"/>
    <w:rsid w:val="001A12BA"/>
    <w:rsid w:val="001A1450"/>
    <w:rsid w:val="001A1D11"/>
    <w:rsid w:val="001A214F"/>
    <w:rsid w:val="001A245E"/>
    <w:rsid w:val="001A2B31"/>
    <w:rsid w:val="001A53FC"/>
    <w:rsid w:val="001A5F18"/>
    <w:rsid w:val="001A7192"/>
    <w:rsid w:val="001A7FFB"/>
    <w:rsid w:val="001B0D37"/>
    <w:rsid w:val="001B151B"/>
    <w:rsid w:val="001B1A54"/>
    <w:rsid w:val="001B3331"/>
    <w:rsid w:val="001B3CEE"/>
    <w:rsid w:val="001B4D67"/>
    <w:rsid w:val="001B4EF2"/>
    <w:rsid w:val="001B5803"/>
    <w:rsid w:val="001B6C8B"/>
    <w:rsid w:val="001B740F"/>
    <w:rsid w:val="001C30E8"/>
    <w:rsid w:val="001C3386"/>
    <w:rsid w:val="001C3C71"/>
    <w:rsid w:val="001C3F1D"/>
    <w:rsid w:val="001C4044"/>
    <w:rsid w:val="001C42D1"/>
    <w:rsid w:val="001C51CA"/>
    <w:rsid w:val="001C5437"/>
    <w:rsid w:val="001C5B8A"/>
    <w:rsid w:val="001C6008"/>
    <w:rsid w:val="001C7327"/>
    <w:rsid w:val="001D0FF9"/>
    <w:rsid w:val="001D2808"/>
    <w:rsid w:val="001D2F8C"/>
    <w:rsid w:val="001D33F5"/>
    <w:rsid w:val="001D3730"/>
    <w:rsid w:val="001D4E38"/>
    <w:rsid w:val="001D54A0"/>
    <w:rsid w:val="001D618E"/>
    <w:rsid w:val="001D7C74"/>
    <w:rsid w:val="001D7DB0"/>
    <w:rsid w:val="001E09C4"/>
    <w:rsid w:val="001E1800"/>
    <w:rsid w:val="001E1CC2"/>
    <w:rsid w:val="001E210C"/>
    <w:rsid w:val="001E3253"/>
    <w:rsid w:val="001E401A"/>
    <w:rsid w:val="001E466F"/>
    <w:rsid w:val="001E4A63"/>
    <w:rsid w:val="001E53C0"/>
    <w:rsid w:val="001E5F93"/>
    <w:rsid w:val="001E5FC2"/>
    <w:rsid w:val="001E6E98"/>
    <w:rsid w:val="001E7C8C"/>
    <w:rsid w:val="001E7DEE"/>
    <w:rsid w:val="001E7E7A"/>
    <w:rsid w:val="001F0039"/>
    <w:rsid w:val="001F04D2"/>
    <w:rsid w:val="001F075F"/>
    <w:rsid w:val="001F0CB8"/>
    <w:rsid w:val="001F1692"/>
    <w:rsid w:val="001F1E64"/>
    <w:rsid w:val="001F37C3"/>
    <w:rsid w:val="001F46AB"/>
    <w:rsid w:val="001F5375"/>
    <w:rsid w:val="001F5A2D"/>
    <w:rsid w:val="001F7855"/>
    <w:rsid w:val="001F7F0A"/>
    <w:rsid w:val="001F7F3B"/>
    <w:rsid w:val="002002FB"/>
    <w:rsid w:val="00200CD3"/>
    <w:rsid w:val="00200E0C"/>
    <w:rsid w:val="00201075"/>
    <w:rsid w:val="00201578"/>
    <w:rsid w:val="00201D03"/>
    <w:rsid w:val="00202FCF"/>
    <w:rsid w:val="002033C8"/>
    <w:rsid w:val="0020474A"/>
    <w:rsid w:val="00204B16"/>
    <w:rsid w:val="0020728E"/>
    <w:rsid w:val="002074D5"/>
    <w:rsid w:val="00207F46"/>
    <w:rsid w:val="002103A1"/>
    <w:rsid w:val="002105BC"/>
    <w:rsid w:val="0021121F"/>
    <w:rsid w:val="00211EA2"/>
    <w:rsid w:val="00212FA7"/>
    <w:rsid w:val="0021390B"/>
    <w:rsid w:val="00213CA8"/>
    <w:rsid w:val="0021426D"/>
    <w:rsid w:val="0021445F"/>
    <w:rsid w:val="002156F1"/>
    <w:rsid w:val="0021584D"/>
    <w:rsid w:val="002158EA"/>
    <w:rsid w:val="00215D7D"/>
    <w:rsid w:val="002161C2"/>
    <w:rsid w:val="002163B7"/>
    <w:rsid w:val="0021659E"/>
    <w:rsid w:val="00217EF9"/>
    <w:rsid w:val="0022008F"/>
    <w:rsid w:val="00220D1B"/>
    <w:rsid w:val="00220EA1"/>
    <w:rsid w:val="00221139"/>
    <w:rsid w:val="00221CC6"/>
    <w:rsid w:val="00222019"/>
    <w:rsid w:val="002249D1"/>
    <w:rsid w:val="002257FF"/>
    <w:rsid w:val="00225FC1"/>
    <w:rsid w:val="0022639A"/>
    <w:rsid w:val="0022645E"/>
    <w:rsid w:val="00226D3A"/>
    <w:rsid w:val="0022799D"/>
    <w:rsid w:val="00230E05"/>
    <w:rsid w:val="00230FA0"/>
    <w:rsid w:val="00231086"/>
    <w:rsid w:val="0023161F"/>
    <w:rsid w:val="00231AE5"/>
    <w:rsid w:val="002335AA"/>
    <w:rsid w:val="00233FB2"/>
    <w:rsid w:val="002349E4"/>
    <w:rsid w:val="0023525D"/>
    <w:rsid w:val="0023732A"/>
    <w:rsid w:val="00237BD8"/>
    <w:rsid w:val="00237E9B"/>
    <w:rsid w:val="00241364"/>
    <w:rsid w:val="00241DB3"/>
    <w:rsid w:val="00242797"/>
    <w:rsid w:val="0024308C"/>
    <w:rsid w:val="00243A72"/>
    <w:rsid w:val="00243C9B"/>
    <w:rsid w:val="00244CDF"/>
    <w:rsid w:val="00245D6C"/>
    <w:rsid w:val="00246471"/>
    <w:rsid w:val="00247385"/>
    <w:rsid w:val="00247C73"/>
    <w:rsid w:val="00247CFB"/>
    <w:rsid w:val="002501D0"/>
    <w:rsid w:val="00250387"/>
    <w:rsid w:val="00250471"/>
    <w:rsid w:val="002510DF"/>
    <w:rsid w:val="00251A94"/>
    <w:rsid w:val="002520DB"/>
    <w:rsid w:val="0025527B"/>
    <w:rsid w:val="00255D80"/>
    <w:rsid w:val="00255DD6"/>
    <w:rsid w:val="00256999"/>
    <w:rsid w:val="00257BB3"/>
    <w:rsid w:val="00257EB6"/>
    <w:rsid w:val="00257F39"/>
    <w:rsid w:val="00260E7F"/>
    <w:rsid w:val="00261514"/>
    <w:rsid w:val="00265EA9"/>
    <w:rsid w:val="00265F63"/>
    <w:rsid w:val="00270115"/>
    <w:rsid w:val="002704A0"/>
    <w:rsid w:val="00270C68"/>
    <w:rsid w:val="002717F7"/>
    <w:rsid w:val="00271AEA"/>
    <w:rsid w:val="00271D99"/>
    <w:rsid w:val="00272149"/>
    <w:rsid w:val="002722D7"/>
    <w:rsid w:val="00273344"/>
    <w:rsid w:val="002737C0"/>
    <w:rsid w:val="00273A98"/>
    <w:rsid w:val="0027507F"/>
    <w:rsid w:val="00275121"/>
    <w:rsid w:val="002753C4"/>
    <w:rsid w:val="00275663"/>
    <w:rsid w:val="00275FB4"/>
    <w:rsid w:val="002762B8"/>
    <w:rsid w:val="00276B89"/>
    <w:rsid w:val="00277625"/>
    <w:rsid w:val="00277B50"/>
    <w:rsid w:val="0028003D"/>
    <w:rsid w:val="00280523"/>
    <w:rsid w:val="00280816"/>
    <w:rsid w:val="00281E02"/>
    <w:rsid w:val="002832CE"/>
    <w:rsid w:val="00283890"/>
    <w:rsid w:val="00285F38"/>
    <w:rsid w:val="0028620F"/>
    <w:rsid w:val="00286621"/>
    <w:rsid w:val="002866C6"/>
    <w:rsid w:val="002869C2"/>
    <w:rsid w:val="0028713D"/>
    <w:rsid w:val="00287750"/>
    <w:rsid w:val="00290902"/>
    <w:rsid w:val="0029143D"/>
    <w:rsid w:val="002929A3"/>
    <w:rsid w:val="002938EB"/>
    <w:rsid w:val="0029401F"/>
    <w:rsid w:val="00294DCA"/>
    <w:rsid w:val="00296460"/>
    <w:rsid w:val="0029718F"/>
    <w:rsid w:val="002A0486"/>
    <w:rsid w:val="002A04AC"/>
    <w:rsid w:val="002A1FB7"/>
    <w:rsid w:val="002A3A12"/>
    <w:rsid w:val="002A478B"/>
    <w:rsid w:val="002A4EBA"/>
    <w:rsid w:val="002A5E02"/>
    <w:rsid w:val="002A66D8"/>
    <w:rsid w:val="002A7692"/>
    <w:rsid w:val="002A7BEC"/>
    <w:rsid w:val="002B05A7"/>
    <w:rsid w:val="002B22D3"/>
    <w:rsid w:val="002B24AB"/>
    <w:rsid w:val="002B2801"/>
    <w:rsid w:val="002B34A2"/>
    <w:rsid w:val="002B371F"/>
    <w:rsid w:val="002B3B64"/>
    <w:rsid w:val="002B3CF0"/>
    <w:rsid w:val="002B4131"/>
    <w:rsid w:val="002B43EB"/>
    <w:rsid w:val="002B4A4E"/>
    <w:rsid w:val="002B5625"/>
    <w:rsid w:val="002B5930"/>
    <w:rsid w:val="002B6333"/>
    <w:rsid w:val="002B641A"/>
    <w:rsid w:val="002B67F7"/>
    <w:rsid w:val="002B76B1"/>
    <w:rsid w:val="002C0132"/>
    <w:rsid w:val="002C06B7"/>
    <w:rsid w:val="002C16C2"/>
    <w:rsid w:val="002C1ACC"/>
    <w:rsid w:val="002C2509"/>
    <w:rsid w:val="002C495C"/>
    <w:rsid w:val="002C593F"/>
    <w:rsid w:val="002C5A8C"/>
    <w:rsid w:val="002C70D0"/>
    <w:rsid w:val="002C7E68"/>
    <w:rsid w:val="002D00CA"/>
    <w:rsid w:val="002D0345"/>
    <w:rsid w:val="002D068A"/>
    <w:rsid w:val="002D12E8"/>
    <w:rsid w:val="002D13A5"/>
    <w:rsid w:val="002D1838"/>
    <w:rsid w:val="002D19E9"/>
    <w:rsid w:val="002D1E21"/>
    <w:rsid w:val="002D2545"/>
    <w:rsid w:val="002D2665"/>
    <w:rsid w:val="002D3DB4"/>
    <w:rsid w:val="002D48F2"/>
    <w:rsid w:val="002D57F6"/>
    <w:rsid w:val="002D6068"/>
    <w:rsid w:val="002D73D9"/>
    <w:rsid w:val="002E08F6"/>
    <w:rsid w:val="002E0EEE"/>
    <w:rsid w:val="002E228E"/>
    <w:rsid w:val="002E2579"/>
    <w:rsid w:val="002E26DB"/>
    <w:rsid w:val="002E2E33"/>
    <w:rsid w:val="002E3313"/>
    <w:rsid w:val="002E4D68"/>
    <w:rsid w:val="002E5FA6"/>
    <w:rsid w:val="002E6DAA"/>
    <w:rsid w:val="002E7903"/>
    <w:rsid w:val="002E7EDA"/>
    <w:rsid w:val="002E7FC7"/>
    <w:rsid w:val="002F072E"/>
    <w:rsid w:val="002F1EE3"/>
    <w:rsid w:val="002F38F5"/>
    <w:rsid w:val="002F3AA4"/>
    <w:rsid w:val="002F3AF4"/>
    <w:rsid w:val="002F46F8"/>
    <w:rsid w:val="002F51AB"/>
    <w:rsid w:val="002F51BC"/>
    <w:rsid w:val="002F5235"/>
    <w:rsid w:val="002F5977"/>
    <w:rsid w:val="002F67B0"/>
    <w:rsid w:val="002F7568"/>
    <w:rsid w:val="002F788D"/>
    <w:rsid w:val="002F7A76"/>
    <w:rsid w:val="00300B5C"/>
    <w:rsid w:val="00300DC7"/>
    <w:rsid w:val="00301211"/>
    <w:rsid w:val="00301414"/>
    <w:rsid w:val="00301A57"/>
    <w:rsid w:val="00302385"/>
    <w:rsid w:val="00302D6C"/>
    <w:rsid w:val="003031D7"/>
    <w:rsid w:val="0030496D"/>
    <w:rsid w:val="00305008"/>
    <w:rsid w:val="00305925"/>
    <w:rsid w:val="00305A88"/>
    <w:rsid w:val="00305BC9"/>
    <w:rsid w:val="003062DE"/>
    <w:rsid w:val="0030685F"/>
    <w:rsid w:val="00306DA3"/>
    <w:rsid w:val="003103D0"/>
    <w:rsid w:val="003106E1"/>
    <w:rsid w:val="003109E0"/>
    <w:rsid w:val="00311F2A"/>
    <w:rsid w:val="00312B22"/>
    <w:rsid w:val="00312C54"/>
    <w:rsid w:val="00313B3C"/>
    <w:rsid w:val="00314266"/>
    <w:rsid w:val="003142DF"/>
    <w:rsid w:val="00316832"/>
    <w:rsid w:val="00316E97"/>
    <w:rsid w:val="00317593"/>
    <w:rsid w:val="00320011"/>
    <w:rsid w:val="003205D1"/>
    <w:rsid w:val="00320630"/>
    <w:rsid w:val="00320CD2"/>
    <w:rsid w:val="00320DDF"/>
    <w:rsid w:val="00321B31"/>
    <w:rsid w:val="00322285"/>
    <w:rsid w:val="00322BF3"/>
    <w:rsid w:val="00323D19"/>
    <w:rsid w:val="00324ACC"/>
    <w:rsid w:val="0032606D"/>
    <w:rsid w:val="0032785F"/>
    <w:rsid w:val="00331E24"/>
    <w:rsid w:val="003322EC"/>
    <w:rsid w:val="00332ABA"/>
    <w:rsid w:val="00332BB6"/>
    <w:rsid w:val="00333DD3"/>
    <w:rsid w:val="00334828"/>
    <w:rsid w:val="00334DDA"/>
    <w:rsid w:val="00334F2D"/>
    <w:rsid w:val="00335116"/>
    <w:rsid w:val="003353A5"/>
    <w:rsid w:val="00335C79"/>
    <w:rsid w:val="0033614F"/>
    <w:rsid w:val="0033623B"/>
    <w:rsid w:val="003368A7"/>
    <w:rsid w:val="00336C86"/>
    <w:rsid w:val="00336E95"/>
    <w:rsid w:val="00340DA7"/>
    <w:rsid w:val="00340DE4"/>
    <w:rsid w:val="003411A3"/>
    <w:rsid w:val="00341AD6"/>
    <w:rsid w:val="00341E16"/>
    <w:rsid w:val="003420A5"/>
    <w:rsid w:val="00342568"/>
    <w:rsid w:val="00342C04"/>
    <w:rsid w:val="00344155"/>
    <w:rsid w:val="00344931"/>
    <w:rsid w:val="00345648"/>
    <w:rsid w:val="00345A3D"/>
    <w:rsid w:val="00345A50"/>
    <w:rsid w:val="00345DEE"/>
    <w:rsid w:val="00347658"/>
    <w:rsid w:val="00351794"/>
    <w:rsid w:val="00352767"/>
    <w:rsid w:val="00352CBE"/>
    <w:rsid w:val="00353ADF"/>
    <w:rsid w:val="00354ACB"/>
    <w:rsid w:val="00355ACC"/>
    <w:rsid w:val="0035602E"/>
    <w:rsid w:val="0035631E"/>
    <w:rsid w:val="0035667B"/>
    <w:rsid w:val="00356803"/>
    <w:rsid w:val="00356A2B"/>
    <w:rsid w:val="00356A57"/>
    <w:rsid w:val="00356AA9"/>
    <w:rsid w:val="00356C2F"/>
    <w:rsid w:val="00357BBA"/>
    <w:rsid w:val="00357BED"/>
    <w:rsid w:val="00360DB8"/>
    <w:rsid w:val="003610B8"/>
    <w:rsid w:val="00362527"/>
    <w:rsid w:val="00363196"/>
    <w:rsid w:val="0036326E"/>
    <w:rsid w:val="00364A8F"/>
    <w:rsid w:val="00364C45"/>
    <w:rsid w:val="003650FC"/>
    <w:rsid w:val="00365249"/>
    <w:rsid w:val="003652B3"/>
    <w:rsid w:val="00365646"/>
    <w:rsid w:val="003658EC"/>
    <w:rsid w:val="003679CD"/>
    <w:rsid w:val="00367F5D"/>
    <w:rsid w:val="003700DA"/>
    <w:rsid w:val="00371784"/>
    <w:rsid w:val="00371D5F"/>
    <w:rsid w:val="00371F3C"/>
    <w:rsid w:val="00373239"/>
    <w:rsid w:val="00373EDD"/>
    <w:rsid w:val="0037456B"/>
    <w:rsid w:val="003757C8"/>
    <w:rsid w:val="00375BC6"/>
    <w:rsid w:val="00377221"/>
    <w:rsid w:val="003774A1"/>
    <w:rsid w:val="00377A84"/>
    <w:rsid w:val="00377AF0"/>
    <w:rsid w:val="00380B92"/>
    <w:rsid w:val="003811A2"/>
    <w:rsid w:val="0038128E"/>
    <w:rsid w:val="00381394"/>
    <w:rsid w:val="00382005"/>
    <w:rsid w:val="00383133"/>
    <w:rsid w:val="00383649"/>
    <w:rsid w:val="00383C0C"/>
    <w:rsid w:val="00383FFC"/>
    <w:rsid w:val="00384448"/>
    <w:rsid w:val="0038471A"/>
    <w:rsid w:val="003849D5"/>
    <w:rsid w:val="003851B1"/>
    <w:rsid w:val="003855CA"/>
    <w:rsid w:val="00385C1F"/>
    <w:rsid w:val="00385F41"/>
    <w:rsid w:val="00386554"/>
    <w:rsid w:val="00386E89"/>
    <w:rsid w:val="00387956"/>
    <w:rsid w:val="003900EB"/>
    <w:rsid w:val="00390266"/>
    <w:rsid w:val="003906AB"/>
    <w:rsid w:val="00390CB9"/>
    <w:rsid w:val="00390DDA"/>
    <w:rsid w:val="00392AC8"/>
    <w:rsid w:val="00393010"/>
    <w:rsid w:val="003933D1"/>
    <w:rsid w:val="003946B9"/>
    <w:rsid w:val="0039626C"/>
    <w:rsid w:val="003A0470"/>
    <w:rsid w:val="003A16F3"/>
    <w:rsid w:val="003A226E"/>
    <w:rsid w:val="003A2F3F"/>
    <w:rsid w:val="003A43A3"/>
    <w:rsid w:val="003A5205"/>
    <w:rsid w:val="003A5F84"/>
    <w:rsid w:val="003A716A"/>
    <w:rsid w:val="003A7461"/>
    <w:rsid w:val="003A750C"/>
    <w:rsid w:val="003A7E25"/>
    <w:rsid w:val="003A7F7A"/>
    <w:rsid w:val="003B023F"/>
    <w:rsid w:val="003B0554"/>
    <w:rsid w:val="003B05FC"/>
    <w:rsid w:val="003B110A"/>
    <w:rsid w:val="003B17B6"/>
    <w:rsid w:val="003B23CC"/>
    <w:rsid w:val="003B2D66"/>
    <w:rsid w:val="003B30DD"/>
    <w:rsid w:val="003B3E6D"/>
    <w:rsid w:val="003B5266"/>
    <w:rsid w:val="003B53A5"/>
    <w:rsid w:val="003B53D9"/>
    <w:rsid w:val="003B5691"/>
    <w:rsid w:val="003B711E"/>
    <w:rsid w:val="003B7246"/>
    <w:rsid w:val="003C08CC"/>
    <w:rsid w:val="003C18C2"/>
    <w:rsid w:val="003C2111"/>
    <w:rsid w:val="003C2B18"/>
    <w:rsid w:val="003C331C"/>
    <w:rsid w:val="003C5C27"/>
    <w:rsid w:val="003C6A83"/>
    <w:rsid w:val="003C7279"/>
    <w:rsid w:val="003D1846"/>
    <w:rsid w:val="003D1A1D"/>
    <w:rsid w:val="003D1D22"/>
    <w:rsid w:val="003D205F"/>
    <w:rsid w:val="003D3E84"/>
    <w:rsid w:val="003D41ED"/>
    <w:rsid w:val="003D434F"/>
    <w:rsid w:val="003D43CA"/>
    <w:rsid w:val="003D504D"/>
    <w:rsid w:val="003D666B"/>
    <w:rsid w:val="003D6A1A"/>
    <w:rsid w:val="003E06CB"/>
    <w:rsid w:val="003E077D"/>
    <w:rsid w:val="003E0811"/>
    <w:rsid w:val="003E0DA8"/>
    <w:rsid w:val="003E137F"/>
    <w:rsid w:val="003E17A0"/>
    <w:rsid w:val="003E19A0"/>
    <w:rsid w:val="003E2FFA"/>
    <w:rsid w:val="003E34E0"/>
    <w:rsid w:val="003E3990"/>
    <w:rsid w:val="003E3F58"/>
    <w:rsid w:val="003E4262"/>
    <w:rsid w:val="003E47BC"/>
    <w:rsid w:val="003E5047"/>
    <w:rsid w:val="003E54F6"/>
    <w:rsid w:val="003E5C9C"/>
    <w:rsid w:val="003E725D"/>
    <w:rsid w:val="003E7BF3"/>
    <w:rsid w:val="003F053D"/>
    <w:rsid w:val="003F101D"/>
    <w:rsid w:val="003F12F3"/>
    <w:rsid w:val="003F167E"/>
    <w:rsid w:val="003F2297"/>
    <w:rsid w:val="003F2672"/>
    <w:rsid w:val="003F3267"/>
    <w:rsid w:val="003F437A"/>
    <w:rsid w:val="003F5261"/>
    <w:rsid w:val="003F596F"/>
    <w:rsid w:val="003F5CAA"/>
    <w:rsid w:val="003F61AC"/>
    <w:rsid w:val="003F6A03"/>
    <w:rsid w:val="003F6B35"/>
    <w:rsid w:val="00400133"/>
    <w:rsid w:val="0040096D"/>
    <w:rsid w:val="00400AEA"/>
    <w:rsid w:val="0040189E"/>
    <w:rsid w:val="00402F82"/>
    <w:rsid w:val="00403905"/>
    <w:rsid w:val="00404652"/>
    <w:rsid w:val="004047F9"/>
    <w:rsid w:val="0040508A"/>
    <w:rsid w:val="00405703"/>
    <w:rsid w:val="00406EB1"/>
    <w:rsid w:val="0040785B"/>
    <w:rsid w:val="00407B48"/>
    <w:rsid w:val="00411861"/>
    <w:rsid w:val="00411B12"/>
    <w:rsid w:val="00411D97"/>
    <w:rsid w:val="00412BCB"/>
    <w:rsid w:val="00414241"/>
    <w:rsid w:val="0041443A"/>
    <w:rsid w:val="0041493F"/>
    <w:rsid w:val="00414E22"/>
    <w:rsid w:val="00416AAA"/>
    <w:rsid w:val="00417242"/>
    <w:rsid w:val="004176F7"/>
    <w:rsid w:val="004209AA"/>
    <w:rsid w:val="00421227"/>
    <w:rsid w:val="0042162D"/>
    <w:rsid w:val="0042238F"/>
    <w:rsid w:val="00424897"/>
    <w:rsid w:val="00425E46"/>
    <w:rsid w:val="004265A7"/>
    <w:rsid w:val="00426B48"/>
    <w:rsid w:val="00426F96"/>
    <w:rsid w:val="004274C4"/>
    <w:rsid w:val="00427AA3"/>
    <w:rsid w:val="0043025D"/>
    <w:rsid w:val="00430630"/>
    <w:rsid w:val="004307AE"/>
    <w:rsid w:val="00430D49"/>
    <w:rsid w:val="00431851"/>
    <w:rsid w:val="004339BA"/>
    <w:rsid w:val="00433DD8"/>
    <w:rsid w:val="004346EB"/>
    <w:rsid w:val="0043612B"/>
    <w:rsid w:val="00436569"/>
    <w:rsid w:val="0043784F"/>
    <w:rsid w:val="00437ECE"/>
    <w:rsid w:val="00440011"/>
    <w:rsid w:val="00440302"/>
    <w:rsid w:val="004405E8"/>
    <w:rsid w:val="00440AD9"/>
    <w:rsid w:val="004417F2"/>
    <w:rsid w:val="004424E7"/>
    <w:rsid w:val="00442EED"/>
    <w:rsid w:val="0044338F"/>
    <w:rsid w:val="0044348E"/>
    <w:rsid w:val="00443512"/>
    <w:rsid w:val="004437AD"/>
    <w:rsid w:val="004447AB"/>
    <w:rsid w:val="0044491D"/>
    <w:rsid w:val="00445707"/>
    <w:rsid w:val="00446097"/>
    <w:rsid w:val="0044737F"/>
    <w:rsid w:val="004502F3"/>
    <w:rsid w:val="00450FA6"/>
    <w:rsid w:val="004525B6"/>
    <w:rsid w:val="0045397E"/>
    <w:rsid w:val="00453B7E"/>
    <w:rsid w:val="00453F7E"/>
    <w:rsid w:val="0045417D"/>
    <w:rsid w:val="00454A02"/>
    <w:rsid w:val="00454DD8"/>
    <w:rsid w:val="004565D5"/>
    <w:rsid w:val="00457531"/>
    <w:rsid w:val="00457ADB"/>
    <w:rsid w:val="0046078C"/>
    <w:rsid w:val="00460D53"/>
    <w:rsid w:val="004610EF"/>
    <w:rsid w:val="00461F47"/>
    <w:rsid w:val="004620CE"/>
    <w:rsid w:val="004631B9"/>
    <w:rsid w:val="00463C29"/>
    <w:rsid w:val="00463CBC"/>
    <w:rsid w:val="004647DE"/>
    <w:rsid w:val="00465569"/>
    <w:rsid w:val="00465996"/>
    <w:rsid w:val="0046601E"/>
    <w:rsid w:val="00466797"/>
    <w:rsid w:val="00467040"/>
    <w:rsid w:val="0046780A"/>
    <w:rsid w:val="0046795F"/>
    <w:rsid w:val="00467A8E"/>
    <w:rsid w:val="00467EE7"/>
    <w:rsid w:val="00470900"/>
    <w:rsid w:val="00470DC9"/>
    <w:rsid w:val="004718DB"/>
    <w:rsid w:val="0047239F"/>
    <w:rsid w:val="00472DBD"/>
    <w:rsid w:val="00472ED9"/>
    <w:rsid w:val="004730EA"/>
    <w:rsid w:val="004751D1"/>
    <w:rsid w:val="00475848"/>
    <w:rsid w:val="00475CF7"/>
    <w:rsid w:val="00476AAD"/>
    <w:rsid w:val="00476CD5"/>
    <w:rsid w:val="00476DD1"/>
    <w:rsid w:val="0047702F"/>
    <w:rsid w:val="004775B2"/>
    <w:rsid w:val="00482219"/>
    <w:rsid w:val="00482B2A"/>
    <w:rsid w:val="00483404"/>
    <w:rsid w:val="00483E14"/>
    <w:rsid w:val="004843D6"/>
    <w:rsid w:val="00484432"/>
    <w:rsid w:val="00484A85"/>
    <w:rsid w:val="00484AA5"/>
    <w:rsid w:val="00485AF6"/>
    <w:rsid w:val="00486322"/>
    <w:rsid w:val="00486C1A"/>
    <w:rsid w:val="00487566"/>
    <w:rsid w:val="00487977"/>
    <w:rsid w:val="00487E08"/>
    <w:rsid w:val="00487F40"/>
    <w:rsid w:val="0049052E"/>
    <w:rsid w:val="004917A2"/>
    <w:rsid w:val="00491B73"/>
    <w:rsid w:val="00492877"/>
    <w:rsid w:val="00493077"/>
    <w:rsid w:val="004931F0"/>
    <w:rsid w:val="004936BB"/>
    <w:rsid w:val="00494116"/>
    <w:rsid w:val="004942C8"/>
    <w:rsid w:val="004961A2"/>
    <w:rsid w:val="00496B9B"/>
    <w:rsid w:val="00496DBA"/>
    <w:rsid w:val="00497468"/>
    <w:rsid w:val="004974ED"/>
    <w:rsid w:val="0049765B"/>
    <w:rsid w:val="004A0E8D"/>
    <w:rsid w:val="004A138E"/>
    <w:rsid w:val="004A23EF"/>
    <w:rsid w:val="004A2C14"/>
    <w:rsid w:val="004A2F6A"/>
    <w:rsid w:val="004A311D"/>
    <w:rsid w:val="004A313F"/>
    <w:rsid w:val="004A366C"/>
    <w:rsid w:val="004A4A9B"/>
    <w:rsid w:val="004A5350"/>
    <w:rsid w:val="004A5422"/>
    <w:rsid w:val="004A58EC"/>
    <w:rsid w:val="004A695F"/>
    <w:rsid w:val="004A6BC8"/>
    <w:rsid w:val="004A6E92"/>
    <w:rsid w:val="004A75DF"/>
    <w:rsid w:val="004B020A"/>
    <w:rsid w:val="004B05DE"/>
    <w:rsid w:val="004B0927"/>
    <w:rsid w:val="004B12A1"/>
    <w:rsid w:val="004B14C8"/>
    <w:rsid w:val="004B1838"/>
    <w:rsid w:val="004B1BAD"/>
    <w:rsid w:val="004B1E6E"/>
    <w:rsid w:val="004B203A"/>
    <w:rsid w:val="004B24AF"/>
    <w:rsid w:val="004B2BE1"/>
    <w:rsid w:val="004B3CF5"/>
    <w:rsid w:val="004B6E91"/>
    <w:rsid w:val="004B772F"/>
    <w:rsid w:val="004B79CB"/>
    <w:rsid w:val="004C21A6"/>
    <w:rsid w:val="004C2245"/>
    <w:rsid w:val="004C2A16"/>
    <w:rsid w:val="004C2F4A"/>
    <w:rsid w:val="004C32A2"/>
    <w:rsid w:val="004C36CD"/>
    <w:rsid w:val="004C3E0D"/>
    <w:rsid w:val="004C3E83"/>
    <w:rsid w:val="004C5141"/>
    <w:rsid w:val="004C52E6"/>
    <w:rsid w:val="004C53E8"/>
    <w:rsid w:val="004C5455"/>
    <w:rsid w:val="004C5D40"/>
    <w:rsid w:val="004C6FE2"/>
    <w:rsid w:val="004C7918"/>
    <w:rsid w:val="004C796F"/>
    <w:rsid w:val="004C7DA6"/>
    <w:rsid w:val="004D175B"/>
    <w:rsid w:val="004D1B2E"/>
    <w:rsid w:val="004D1D4E"/>
    <w:rsid w:val="004D1E22"/>
    <w:rsid w:val="004D374A"/>
    <w:rsid w:val="004D38CD"/>
    <w:rsid w:val="004D54DC"/>
    <w:rsid w:val="004D60B4"/>
    <w:rsid w:val="004D7311"/>
    <w:rsid w:val="004D7E92"/>
    <w:rsid w:val="004E01DF"/>
    <w:rsid w:val="004E07DA"/>
    <w:rsid w:val="004E09D6"/>
    <w:rsid w:val="004E0A26"/>
    <w:rsid w:val="004E1995"/>
    <w:rsid w:val="004E1B1E"/>
    <w:rsid w:val="004E1DB6"/>
    <w:rsid w:val="004E2037"/>
    <w:rsid w:val="004E20A9"/>
    <w:rsid w:val="004E2D74"/>
    <w:rsid w:val="004E3214"/>
    <w:rsid w:val="004E3469"/>
    <w:rsid w:val="004E3BD8"/>
    <w:rsid w:val="004E61AF"/>
    <w:rsid w:val="004E63E6"/>
    <w:rsid w:val="004E692E"/>
    <w:rsid w:val="004E6AEA"/>
    <w:rsid w:val="004E7113"/>
    <w:rsid w:val="004E74C7"/>
    <w:rsid w:val="004F1457"/>
    <w:rsid w:val="004F17CB"/>
    <w:rsid w:val="004F1869"/>
    <w:rsid w:val="004F1B5A"/>
    <w:rsid w:val="004F2013"/>
    <w:rsid w:val="004F2AA9"/>
    <w:rsid w:val="004F37CA"/>
    <w:rsid w:val="004F4F2C"/>
    <w:rsid w:val="004F5795"/>
    <w:rsid w:val="004F58B6"/>
    <w:rsid w:val="004F58EA"/>
    <w:rsid w:val="004F5D6B"/>
    <w:rsid w:val="004F6825"/>
    <w:rsid w:val="004F7657"/>
    <w:rsid w:val="004F7AE9"/>
    <w:rsid w:val="00500AD0"/>
    <w:rsid w:val="00500C61"/>
    <w:rsid w:val="00501683"/>
    <w:rsid w:val="005016FF"/>
    <w:rsid w:val="005022C2"/>
    <w:rsid w:val="0050246E"/>
    <w:rsid w:val="005026AC"/>
    <w:rsid w:val="00504067"/>
    <w:rsid w:val="00504213"/>
    <w:rsid w:val="005042E0"/>
    <w:rsid w:val="00504E35"/>
    <w:rsid w:val="00504F7C"/>
    <w:rsid w:val="005054B1"/>
    <w:rsid w:val="005058A8"/>
    <w:rsid w:val="005058B4"/>
    <w:rsid w:val="00505CEF"/>
    <w:rsid w:val="0050609E"/>
    <w:rsid w:val="00506353"/>
    <w:rsid w:val="00506C22"/>
    <w:rsid w:val="00506EC8"/>
    <w:rsid w:val="00507474"/>
    <w:rsid w:val="005106CB"/>
    <w:rsid w:val="00510F47"/>
    <w:rsid w:val="00511EEA"/>
    <w:rsid w:val="0051236D"/>
    <w:rsid w:val="00512E47"/>
    <w:rsid w:val="00512E83"/>
    <w:rsid w:val="00512FB2"/>
    <w:rsid w:val="005138C1"/>
    <w:rsid w:val="00513CBF"/>
    <w:rsid w:val="00514FE9"/>
    <w:rsid w:val="005151EE"/>
    <w:rsid w:val="005161E9"/>
    <w:rsid w:val="00517A9D"/>
    <w:rsid w:val="00517C53"/>
    <w:rsid w:val="005201EC"/>
    <w:rsid w:val="005213AB"/>
    <w:rsid w:val="00524914"/>
    <w:rsid w:val="00524D41"/>
    <w:rsid w:val="00525476"/>
    <w:rsid w:val="0052597C"/>
    <w:rsid w:val="00525FF1"/>
    <w:rsid w:val="005267D2"/>
    <w:rsid w:val="00526A51"/>
    <w:rsid w:val="00526D82"/>
    <w:rsid w:val="00526EEA"/>
    <w:rsid w:val="0052787D"/>
    <w:rsid w:val="005300F6"/>
    <w:rsid w:val="005325CD"/>
    <w:rsid w:val="00532937"/>
    <w:rsid w:val="00532F3A"/>
    <w:rsid w:val="00533127"/>
    <w:rsid w:val="0053372B"/>
    <w:rsid w:val="00534B69"/>
    <w:rsid w:val="00534EE4"/>
    <w:rsid w:val="00536A85"/>
    <w:rsid w:val="00536EC4"/>
    <w:rsid w:val="00537487"/>
    <w:rsid w:val="00540FF6"/>
    <w:rsid w:val="00541A96"/>
    <w:rsid w:val="00541CAF"/>
    <w:rsid w:val="00541EB1"/>
    <w:rsid w:val="00542466"/>
    <w:rsid w:val="00542834"/>
    <w:rsid w:val="005429AC"/>
    <w:rsid w:val="00542B1D"/>
    <w:rsid w:val="00542E2B"/>
    <w:rsid w:val="005437DA"/>
    <w:rsid w:val="00543D99"/>
    <w:rsid w:val="00544CFB"/>
    <w:rsid w:val="00544DE0"/>
    <w:rsid w:val="0054542F"/>
    <w:rsid w:val="0054619F"/>
    <w:rsid w:val="005463BA"/>
    <w:rsid w:val="00546449"/>
    <w:rsid w:val="005473A5"/>
    <w:rsid w:val="00547799"/>
    <w:rsid w:val="00547923"/>
    <w:rsid w:val="00547CA7"/>
    <w:rsid w:val="00547E6E"/>
    <w:rsid w:val="005519CC"/>
    <w:rsid w:val="00553188"/>
    <w:rsid w:val="00553CF9"/>
    <w:rsid w:val="00554418"/>
    <w:rsid w:val="005546E6"/>
    <w:rsid w:val="00554E4D"/>
    <w:rsid w:val="005553A7"/>
    <w:rsid w:val="00556DA0"/>
    <w:rsid w:val="00556DCA"/>
    <w:rsid w:val="00557D0E"/>
    <w:rsid w:val="00560E27"/>
    <w:rsid w:val="00561883"/>
    <w:rsid w:val="005618DC"/>
    <w:rsid w:val="00562D8E"/>
    <w:rsid w:val="005631AC"/>
    <w:rsid w:val="005634B0"/>
    <w:rsid w:val="00563A88"/>
    <w:rsid w:val="00563BCC"/>
    <w:rsid w:val="00565629"/>
    <w:rsid w:val="0056625C"/>
    <w:rsid w:val="005666E1"/>
    <w:rsid w:val="00566755"/>
    <w:rsid w:val="00566A31"/>
    <w:rsid w:val="00566AF7"/>
    <w:rsid w:val="00566F8D"/>
    <w:rsid w:val="005700F4"/>
    <w:rsid w:val="005705FD"/>
    <w:rsid w:val="00571763"/>
    <w:rsid w:val="00571E69"/>
    <w:rsid w:val="00572CF8"/>
    <w:rsid w:val="00574295"/>
    <w:rsid w:val="00574319"/>
    <w:rsid w:val="005752CA"/>
    <w:rsid w:val="00575D58"/>
    <w:rsid w:val="0058032E"/>
    <w:rsid w:val="005837D2"/>
    <w:rsid w:val="00583DB7"/>
    <w:rsid w:val="00584955"/>
    <w:rsid w:val="00584B7C"/>
    <w:rsid w:val="00584F1C"/>
    <w:rsid w:val="0058510D"/>
    <w:rsid w:val="0058577E"/>
    <w:rsid w:val="005862AB"/>
    <w:rsid w:val="00586911"/>
    <w:rsid w:val="0059037E"/>
    <w:rsid w:val="00590F7A"/>
    <w:rsid w:val="00593BBC"/>
    <w:rsid w:val="00593C63"/>
    <w:rsid w:val="00593FFA"/>
    <w:rsid w:val="005945BB"/>
    <w:rsid w:val="005959E4"/>
    <w:rsid w:val="00596DFC"/>
    <w:rsid w:val="00597111"/>
    <w:rsid w:val="00597269"/>
    <w:rsid w:val="0059729E"/>
    <w:rsid w:val="005978AE"/>
    <w:rsid w:val="00597E3A"/>
    <w:rsid w:val="005A030E"/>
    <w:rsid w:val="005A1794"/>
    <w:rsid w:val="005A289B"/>
    <w:rsid w:val="005A2A95"/>
    <w:rsid w:val="005A2AFB"/>
    <w:rsid w:val="005A2F62"/>
    <w:rsid w:val="005A335F"/>
    <w:rsid w:val="005A385E"/>
    <w:rsid w:val="005A3BEB"/>
    <w:rsid w:val="005A423E"/>
    <w:rsid w:val="005A46C0"/>
    <w:rsid w:val="005A4B7B"/>
    <w:rsid w:val="005A67CE"/>
    <w:rsid w:val="005A71E6"/>
    <w:rsid w:val="005A73BD"/>
    <w:rsid w:val="005A7ADB"/>
    <w:rsid w:val="005A7BCD"/>
    <w:rsid w:val="005B0335"/>
    <w:rsid w:val="005B042E"/>
    <w:rsid w:val="005B04BD"/>
    <w:rsid w:val="005B2203"/>
    <w:rsid w:val="005B2A22"/>
    <w:rsid w:val="005B2E5D"/>
    <w:rsid w:val="005B2FE9"/>
    <w:rsid w:val="005B3193"/>
    <w:rsid w:val="005B338E"/>
    <w:rsid w:val="005B47F2"/>
    <w:rsid w:val="005B4EF3"/>
    <w:rsid w:val="005B5A70"/>
    <w:rsid w:val="005B5BB8"/>
    <w:rsid w:val="005B61CA"/>
    <w:rsid w:val="005B6582"/>
    <w:rsid w:val="005B65B1"/>
    <w:rsid w:val="005B6BF0"/>
    <w:rsid w:val="005B7361"/>
    <w:rsid w:val="005C188C"/>
    <w:rsid w:val="005C1C34"/>
    <w:rsid w:val="005C300A"/>
    <w:rsid w:val="005C39C2"/>
    <w:rsid w:val="005C405E"/>
    <w:rsid w:val="005C5588"/>
    <w:rsid w:val="005C57C8"/>
    <w:rsid w:val="005C5AD8"/>
    <w:rsid w:val="005C5B3F"/>
    <w:rsid w:val="005C5FD2"/>
    <w:rsid w:val="005C60AB"/>
    <w:rsid w:val="005C626F"/>
    <w:rsid w:val="005C6807"/>
    <w:rsid w:val="005C6A1A"/>
    <w:rsid w:val="005C7934"/>
    <w:rsid w:val="005C7ECD"/>
    <w:rsid w:val="005D2894"/>
    <w:rsid w:val="005D4A95"/>
    <w:rsid w:val="005D4F83"/>
    <w:rsid w:val="005D51AE"/>
    <w:rsid w:val="005D537B"/>
    <w:rsid w:val="005D5628"/>
    <w:rsid w:val="005D703E"/>
    <w:rsid w:val="005D736A"/>
    <w:rsid w:val="005D7F87"/>
    <w:rsid w:val="005E00CF"/>
    <w:rsid w:val="005E08D6"/>
    <w:rsid w:val="005E0EA5"/>
    <w:rsid w:val="005E10B7"/>
    <w:rsid w:val="005E179D"/>
    <w:rsid w:val="005E1E9F"/>
    <w:rsid w:val="005E2836"/>
    <w:rsid w:val="005E44A0"/>
    <w:rsid w:val="005E4A0D"/>
    <w:rsid w:val="005E4EC9"/>
    <w:rsid w:val="005E514B"/>
    <w:rsid w:val="005E63DB"/>
    <w:rsid w:val="005E675B"/>
    <w:rsid w:val="005E7A83"/>
    <w:rsid w:val="005F0131"/>
    <w:rsid w:val="005F066C"/>
    <w:rsid w:val="005F0D6B"/>
    <w:rsid w:val="005F11FA"/>
    <w:rsid w:val="005F166E"/>
    <w:rsid w:val="005F1B35"/>
    <w:rsid w:val="005F2C20"/>
    <w:rsid w:val="005F2DE9"/>
    <w:rsid w:val="005F3801"/>
    <w:rsid w:val="005F3AC9"/>
    <w:rsid w:val="005F419C"/>
    <w:rsid w:val="005F481A"/>
    <w:rsid w:val="005F4B5D"/>
    <w:rsid w:val="005F4D3B"/>
    <w:rsid w:val="005F53EB"/>
    <w:rsid w:val="005F6114"/>
    <w:rsid w:val="005F659C"/>
    <w:rsid w:val="005F6884"/>
    <w:rsid w:val="005F69C8"/>
    <w:rsid w:val="005F6FD9"/>
    <w:rsid w:val="005F7198"/>
    <w:rsid w:val="005F7522"/>
    <w:rsid w:val="005F7FBF"/>
    <w:rsid w:val="006001CC"/>
    <w:rsid w:val="006004DA"/>
    <w:rsid w:val="006008D5"/>
    <w:rsid w:val="00600AC1"/>
    <w:rsid w:val="00600EB3"/>
    <w:rsid w:val="0060106F"/>
    <w:rsid w:val="00602078"/>
    <w:rsid w:val="006020DB"/>
    <w:rsid w:val="006021DD"/>
    <w:rsid w:val="00602CE9"/>
    <w:rsid w:val="00602D38"/>
    <w:rsid w:val="00603A2F"/>
    <w:rsid w:val="00604358"/>
    <w:rsid w:val="00604AF7"/>
    <w:rsid w:val="00604D52"/>
    <w:rsid w:val="00605685"/>
    <w:rsid w:val="006057BD"/>
    <w:rsid w:val="00605FAE"/>
    <w:rsid w:val="00606664"/>
    <w:rsid w:val="00606B66"/>
    <w:rsid w:val="00606D98"/>
    <w:rsid w:val="00607617"/>
    <w:rsid w:val="00610EB9"/>
    <w:rsid w:val="006112B9"/>
    <w:rsid w:val="00611B07"/>
    <w:rsid w:val="0061260A"/>
    <w:rsid w:val="006131BA"/>
    <w:rsid w:val="0061323F"/>
    <w:rsid w:val="00613427"/>
    <w:rsid w:val="00613E81"/>
    <w:rsid w:val="00614EAD"/>
    <w:rsid w:val="00615654"/>
    <w:rsid w:val="0061791D"/>
    <w:rsid w:val="00620613"/>
    <w:rsid w:val="00620693"/>
    <w:rsid w:val="00620A4E"/>
    <w:rsid w:val="00621F2F"/>
    <w:rsid w:val="006222BC"/>
    <w:rsid w:val="00622EFB"/>
    <w:rsid w:val="006230BA"/>
    <w:rsid w:val="0062592C"/>
    <w:rsid w:val="00625FA2"/>
    <w:rsid w:val="006263B9"/>
    <w:rsid w:val="00626D04"/>
    <w:rsid w:val="0062704D"/>
    <w:rsid w:val="006275E6"/>
    <w:rsid w:val="00627CC4"/>
    <w:rsid w:val="00627D1D"/>
    <w:rsid w:val="006300B8"/>
    <w:rsid w:val="006301B9"/>
    <w:rsid w:val="006303AA"/>
    <w:rsid w:val="006310F6"/>
    <w:rsid w:val="00631D1D"/>
    <w:rsid w:val="00631FCA"/>
    <w:rsid w:val="0063299E"/>
    <w:rsid w:val="00632F1C"/>
    <w:rsid w:val="006335E3"/>
    <w:rsid w:val="00634AD6"/>
    <w:rsid w:val="00634C36"/>
    <w:rsid w:val="00635CC9"/>
    <w:rsid w:val="006373B9"/>
    <w:rsid w:val="0064161F"/>
    <w:rsid w:val="0064164F"/>
    <w:rsid w:val="006426C0"/>
    <w:rsid w:val="00642901"/>
    <w:rsid w:val="006429BB"/>
    <w:rsid w:val="00642F0B"/>
    <w:rsid w:val="0064305A"/>
    <w:rsid w:val="00643396"/>
    <w:rsid w:val="006444F8"/>
    <w:rsid w:val="00646D38"/>
    <w:rsid w:val="00647DB6"/>
    <w:rsid w:val="00650088"/>
    <w:rsid w:val="0065011A"/>
    <w:rsid w:val="00650884"/>
    <w:rsid w:val="0065150D"/>
    <w:rsid w:val="00652D3A"/>
    <w:rsid w:val="00652FB5"/>
    <w:rsid w:val="006538E1"/>
    <w:rsid w:val="006542F1"/>
    <w:rsid w:val="006556DF"/>
    <w:rsid w:val="006559B9"/>
    <w:rsid w:val="00656ED8"/>
    <w:rsid w:val="006570CA"/>
    <w:rsid w:val="006573C8"/>
    <w:rsid w:val="0065773A"/>
    <w:rsid w:val="00657E5A"/>
    <w:rsid w:val="006600B5"/>
    <w:rsid w:val="00661798"/>
    <w:rsid w:val="00661D36"/>
    <w:rsid w:val="006627C2"/>
    <w:rsid w:val="00664E69"/>
    <w:rsid w:val="006651F9"/>
    <w:rsid w:val="0066555C"/>
    <w:rsid w:val="0066629F"/>
    <w:rsid w:val="006662BD"/>
    <w:rsid w:val="00666D11"/>
    <w:rsid w:val="00667637"/>
    <w:rsid w:val="00667DB1"/>
    <w:rsid w:val="006701D2"/>
    <w:rsid w:val="00670975"/>
    <w:rsid w:val="00670FEB"/>
    <w:rsid w:val="00671B3D"/>
    <w:rsid w:val="006720C8"/>
    <w:rsid w:val="006723FF"/>
    <w:rsid w:val="00672552"/>
    <w:rsid w:val="006736C9"/>
    <w:rsid w:val="0067439A"/>
    <w:rsid w:val="0067482C"/>
    <w:rsid w:val="00674F36"/>
    <w:rsid w:val="00675844"/>
    <w:rsid w:val="00676AC5"/>
    <w:rsid w:val="0067711B"/>
    <w:rsid w:val="00677543"/>
    <w:rsid w:val="00677549"/>
    <w:rsid w:val="00677F8E"/>
    <w:rsid w:val="00680B0E"/>
    <w:rsid w:val="00680EC0"/>
    <w:rsid w:val="006832FD"/>
    <w:rsid w:val="00683CEF"/>
    <w:rsid w:val="00683E3F"/>
    <w:rsid w:val="00684A83"/>
    <w:rsid w:val="0068532D"/>
    <w:rsid w:val="00685696"/>
    <w:rsid w:val="00687068"/>
    <w:rsid w:val="006874D5"/>
    <w:rsid w:val="0069045D"/>
    <w:rsid w:val="00690519"/>
    <w:rsid w:val="0069056A"/>
    <w:rsid w:val="006905A5"/>
    <w:rsid w:val="0069069F"/>
    <w:rsid w:val="00690AF4"/>
    <w:rsid w:val="00690E8B"/>
    <w:rsid w:val="0069124B"/>
    <w:rsid w:val="0069169B"/>
    <w:rsid w:val="006919D1"/>
    <w:rsid w:val="00693669"/>
    <w:rsid w:val="006943B5"/>
    <w:rsid w:val="00695425"/>
    <w:rsid w:val="00696303"/>
    <w:rsid w:val="00697132"/>
    <w:rsid w:val="0069728A"/>
    <w:rsid w:val="006A1490"/>
    <w:rsid w:val="006A157E"/>
    <w:rsid w:val="006A1B87"/>
    <w:rsid w:val="006A2C07"/>
    <w:rsid w:val="006A37D1"/>
    <w:rsid w:val="006A4264"/>
    <w:rsid w:val="006A4920"/>
    <w:rsid w:val="006A4E18"/>
    <w:rsid w:val="006A5068"/>
    <w:rsid w:val="006A54B8"/>
    <w:rsid w:val="006A7694"/>
    <w:rsid w:val="006A7A90"/>
    <w:rsid w:val="006B0033"/>
    <w:rsid w:val="006B0E0B"/>
    <w:rsid w:val="006B1066"/>
    <w:rsid w:val="006B1417"/>
    <w:rsid w:val="006B24F0"/>
    <w:rsid w:val="006B290C"/>
    <w:rsid w:val="006B3B25"/>
    <w:rsid w:val="006B3B31"/>
    <w:rsid w:val="006B3DFA"/>
    <w:rsid w:val="006B4248"/>
    <w:rsid w:val="006B4362"/>
    <w:rsid w:val="006B4CCE"/>
    <w:rsid w:val="006B50A4"/>
    <w:rsid w:val="006B5157"/>
    <w:rsid w:val="006B5374"/>
    <w:rsid w:val="006B596A"/>
    <w:rsid w:val="006B72BD"/>
    <w:rsid w:val="006B7406"/>
    <w:rsid w:val="006C1BC8"/>
    <w:rsid w:val="006C1FB2"/>
    <w:rsid w:val="006C3222"/>
    <w:rsid w:val="006C38E6"/>
    <w:rsid w:val="006C4F52"/>
    <w:rsid w:val="006C6D73"/>
    <w:rsid w:val="006C7943"/>
    <w:rsid w:val="006C7E23"/>
    <w:rsid w:val="006D06FA"/>
    <w:rsid w:val="006D1674"/>
    <w:rsid w:val="006D1FAB"/>
    <w:rsid w:val="006D262B"/>
    <w:rsid w:val="006D292F"/>
    <w:rsid w:val="006D2A10"/>
    <w:rsid w:val="006D35E4"/>
    <w:rsid w:val="006D3E5C"/>
    <w:rsid w:val="006D4409"/>
    <w:rsid w:val="006D445B"/>
    <w:rsid w:val="006D469E"/>
    <w:rsid w:val="006D4E4C"/>
    <w:rsid w:val="006D5252"/>
    <w:rsid w:val="006E0230"/>
    <w:rsid w:val="006E05AD"/>
    <w:rsid w:val="006E11D7"/>
    <w:rsid w:val="006E122D"/>
    <w:rsid w:val="006E176B"/>
    <w:rsid w:val="006E225D"/>
    <w:rsid w:val="006E2679"/>
    <w:rsid w:val="006E26DF"/>
    <w:rsid w:val="006E328B"/>
    <w:rsid w:val="006E4342"/>
    <w:rsid w:val="006E4E57"/>
    <w:rsid w:val="006E4FCE"/>
    <w:rsid w:val="006E5250"/>
    <w:rsid w:val="006E59CC"/>
    <w:rsid w:val="006E5BC4"/>
    <w:rsid w:val="006E5D73"/>
    <w:rsid w:val="006E69EE"/>
    <w:rsid w:val="006E79E8"/>
    <w:rsid w:val="006E7B00"/>
    <w:rsid w:val="006E7B56"/>
    <w:rsid w:val="006E7EE5"/>
    <w:rsid w:val="006F0DD1"/>
    <w:rsid w:val="006F0E75"/>
    <w:rsid w:val="006F29A7"/>
    <w:rsid w:val="006F37CD"/>
    <w:rsid w:val="006F4B19"/>
    <w:rsid w:val="006F56DB"/>
    <w:rsid w:val="006F5CF6"/>
    <w:rsid w:val="006F75D4"/>
    <w:rsid w:val="0070197A"/>
    <w:rsid w:val="00702671"/>
    <w:rsid w:val="00702867"/>
    <w:rsid w:val="00702E8D"/>
    <w:rsid w:val="00703A5C"/>
    <w:rsid w:val="007044D4"/>
    <w:rsid w:val="00705133"/>
    <w:rsid w:val="00705D0F"/>
    <w:rsid w:val="00705F4D"/>
    <w:rsid w:val="007060F2"/>
    <w:rsid w:val="00711595"/>
    <w:rsid w:val="00711FE6"/>
    <w:rsid w:val="00713CC8"/>
    <w:rsid w:val="00713D10"/>
    <w:rsid w:val="0071479F"/>
    <w:rsid w:val="007149CC"/>
    <w:rsid w:val="0071576A"/>
    <w:rsid w:val="007167C6"/>
    <w:rsid w:val="00716E95"/>
    <w:rsid w:val="0072008A"/>
    <w:rsid w:val="00720F0A"/>
    <w:rsid w:val="007213BA"/>
    <w:rsid w:val="00721639"/>
    <w:rsid w:val="007220F6"/>
    <w:rsid w:val="007221B6"/>
    <w:rsid w:val="00722448"/>
    <w:rsid w:val="00722D8D"/>
    <w:rsid w:val="00722E7E"/>
    <w:rsid w:val="00723094"/>
    <w:rsid w:val="0072368F"/>
    <w:rsid w:val="007262CE"/>
    <w:rsid w:val="0072699D"/>
    <w:rsid w:val="00726A47"/>
    <w:rsid w:val="00726D58"/>
    <w:rsid w:val="00726EFD"/>
    <w:rsid w:val="00727913"/>
    <w:rsid w:val="00727944"/>
    <w:rsid w:val="007279BD"/>
    <w:rsid w:val="00727DD3"/>
    <w:rsid w:val="00730BAF"/>
    <w:rsid w:val="00731D99"/>
    <w:rsid w:val="00732ACF"/>
    <w:rsid w:val="00733064"/>
    <w:rsid w:val="00733DFA"/>
    <w:rsid w:val="0073492C"/>
    <w:rsid w:val="00735320"/>
    <w:rsid w:val="0073590E"/>
    <w:rsid w:val="0073632B"/>
    <w:rsid w:val="00740031"/>
    <w:rsid w:val="007400E5"/>
    <w:rsid w:val="0074044A"/>
    <w:rsid w:val="00740A5B"/>
    <w:rsid w:val="00740E98"/>
    <w:rsid w:val="0074174B"/>
    <w:rsid w:val="00742AED"/>
    <w:rsid w:val="00744071"/>
    <w:rsid w:val="007442F2"/>
    <w:rsid w:val="007445D7"/>
    <w:rsid w:val="0074467B"/>
    <w:rsid w:val="00744E05"/>
    <w:rsid w:val="007451F5"/>
    <w:rsid w:val="0074656A"/>
    <w:rsid w:val="0074780D"/>
    <w:rsid w:val="0075028C"/>
    <w:rsid w:val="00750EA4"/>
    <w:rsid w:val="00751320"/>
    <w:rsid w:val="007514CC"/>
    <w:rsid w:val="007516E8"/>
    <w:rsid w:val="007525BD"/>
    <w:rsid w:val="007533FE"/>
    <w:rsid w:val="007541D0"/>
    <w:rsid w:val="007544EE"/>
    <w:rsid w:val="00754C65"/>
    <w:rsid w:val="007555B2"/>
    <w:rsid w:val="00755836"/>
    <w:rsid w:val="007572D7"/>
    <w:rsid w:val="00757B62"/>
    <w:rsid w:val="00760169"/>
    <w:rsid w:val="00760F56"/>
    <w:rsid w:val="007614DC"/>
    <w:rsid w:val="007624E9"/>
    <w:rsid w:val="00762944"/>
    <w:rsid w:val="00763958"/>
    <w:rsid w:val="0076419F"/>
    <w:rsid w:val="007642E5"/>
    <w:rsid w:val="00764D87"/>
    <w:rsid w:val="0076514B"/>
    <w:rsid w:val="00765C54"/>
    <w:rsid w:val="00765D01"/>
    <w:rsid w:val="00766B87"/>
    <w:rsid w:val="007672C3"/>
    <w:rsid w:val="00767CEE"/>
    <w:rsid w:val="007701DB"/>
    <w:rsid w:val="00770508"/>
    <w:rsid w:val="00771095"/>
    <w:rsid w:val="00771451"/>
    <w:rsid w:val="00771944"/>
    <w:rsid w:val="00771AD0"/>
    <w:rsid w:val="007721AD"/>
    <w:rsid w:val="00773894"/>
    <w:rsid w:val="007773CA"/>
    <w:rsid w:val="00777417"/>
    <w:rsid w:val="0077761F"/>
    <w:rsid w:val="00777C9C"/>
    <w:rsid w:val="00777D99"/>
    <w:rsid w:val="007802F8"/>
    <w:rsid w:val="00780AF9"/>
    <w:rsid w:val="00780D45"/>
    <w:rsid w:val="00781234"/>
    <w:rsid w:val="00782FA7"/>
    <w:rsid w:val="00783779"/>
    <w:rsid w:val="007854B8"/>
    <w:rsid w:val="00785B78"/>
    <w:rsid w:val="0078638A"/>
    <w:rsid w:val="00787AD6"/>
    <w:rsid w:val="00787C37"/>
    <w:rsid w:val="007900BF"/>
    <w:rsid w:val="0079045D"/>
    <w:rsid w:val="00791AE7"/>
    <w:rsid w:val="00792833"/>
    <w:rsid w:val="00794333"/>
    <w:rsid w:val="00794717"/>
    <w:rsid w:val="00794CA2"/>
    <w:rsid w:val="00794D8C"/>
    <w:rsid w:val="007951AB"/>
    <w:rsid w:val="007953CF"/>
    <w:rsid w:val="00795AE4"/>
    <w:rsid w:val="00796ED6"/>
    <w:rsid w:val="00797245"/>
    <w:rsid w:val="0079740C"/>
    <w:rsid w:val="00797B6A"/>
    <w:rsid w:val="007A044F"/>
    <w:rsid w:val="007A046D"/>
    <w:rsid w:val="007A0A6A"/>
    <w:rsid w:val="007A13F5"/>
    <w:rsid w:val="007A14F6"/>
    <w:rsid w:val="007A29E8"/>
    <w:rsid w:val="007A36FD"/>
    <w:rsid w:val="007A3DCB"/>
    <w:rsid w:val="007A426A"/>
    <w:rsid w:val="007A530C"/>
    <w:rsid w:val="007A5456"/>
    <w:rsid w:val="007A57DC"/>
    <w:rsid w:val="007A60F2"/>
    <w:rsid w:val="007A67EB"/>
    <w:rsid w:val="007A6D8C"/>
    <w:rsid w:val="007A734C"/>
    <w:rsid w:val="007A7413"/>
    <w:rsid w:val="007A7B91"/>
    <w:rsid w:val="007A7D3C"/>
    <w:rsid w:val="007A7FCA"/>
    <w:rsid w:val="007B1B9C"/>
    <w:rsid w:val="007B2FD2"/>
    <w:rsid w:val="007B3A3C"/>
    <w:rsid w:val="007B3C09"/>
    <w:rsid w:val="007B3F43"/>
    <w:rsid w:val="007B5F03"/>
    <w:rsid w:val="007B6D99"/>
    <w:rsid w:val="007B6E7B"/>
    <w:rsid w:val="007B783E"/>
    <w:rsid w:val="007B7FC5"/>
    <w:rsid w:val="007C068F"/>
    <w:rsid w:val="007C09E0"/>
    <w:rsid w:val="007C1508"/>
    <w:rsid w:val="007C15ED"/>
    <w:rsid w:val="007C1C10"/>
    <w:rsid w:val="007C220D"/>
    <w:rsid w:val="007C254C"/>
    <w:rsid w:val="007C2DD9"/>
    <w:rsid w:val="007C41A5"/>
    <w:rsid w:val="007C44F2"/>
    <w:rsid w:val="007C4B61"/>
    <w:rsid w:val="007C4D25"/>
    <w:rsid w:val="007C66A7"/>
    <w:rsid w:val="007C6E05"/>
    <w:rsid w:val="007C730C"/>
    <w:rsid w:val="007C73F5"/>
    <w:rsid w:val="007D179B"/>
    <w:rsid w:val="007D18C2"/>
    <w:rsid w:val="007D3542"/>
    <w:rsid w:val="007D3543"/>
    <w:rsid w:val="007D4096"/>
    <w:rsid w:val="007D45F5"/>
    <w:rsid w:val="007D4B20"/>
    <w:rsid w:val="007D54DD"/>
    <w:rsid w:val="007D58F5"/>
    <w:rsid w:val="007D59D6"/>
    <w:rsid w:val="007D61F0"/>
    <w:rsid w:val="007D67D1"/>
    <w:rsid w:val="007D6AB0"/>
    <w:rsid w:val="007D6B2B"/>
    <w:rsid w:val="007D7625"/>
    <w:rsid w:val="007D76D4"/>
    <w:rsid w:val="007D76F0"/>
    <w:rsid w:val="007E0D84"/>
    <w:rsid w:val="007E13E2"/>
    <w:rsid w:val="007E17F6"/>
    <w:rsid w:val="007E1CC2"/>
    <w:rsid w:val="007E23AB"/>
    <w:rsid w:val="007E244F"/>
    <w:rsid w:val="007E28AC"/>
    <w:rsid w:val="007E3395"/>
    <w:rsid w:val="007E3C66"/>
    <w:rsid w:val="007E4772"/>
    <w:rsid w:val="007E624F"/>
    <w:rsid w:val="007E63CF"/>
    <w:rsid w:val="007E6DAC"/>
    <w:rsid w:val="007E7A1C"/>
    <w:rsid w:val="007F0467"/>
    <w:rsid w:val="007F05E3"/>
    <w:rsid w:val="007F125B"/>
    <w:rsid w:val="007F1D33"/>
    <w:rsid w:val="007F2CF5"/>
    <w:rsid w:val="007F3F99"/>
    <w:rsid w:val="007F4C43"/>
    <w:rsid w:val="007F505D"/>
    <w:rsid w:val="007F51FC"/>
    <w:rsid w:val="007F5DC8"/>
    <w:rsid w:val="007F5F8D"/>
    <w:rsid w:val="007F65FD"/>
    <w:rsid w:val="007F69CC"/>
    <w:rsid w:val="007F77C4"/>
    <w:rsid w:val="007F77DA"/>
    <w:rsid w:val="00800B1B"/>
    <w:rsid w:val="0080104F"/>
    <w:rsid w:val="00801957"/>
    <w:rsid w:val="0080286C"/>
    <w:rsid w:val="00802C8E"/>
    <w:rsid w:val="008033B1"/>
    <w:rsid w:val="0080388F"/>
    <w:rsid w:val="00803C26"/>
    <w:rsid w:val="00805223"/>
    <w:rsid w:val="008054D1"/>
    <w:rsid w:val="00806CB5"/>
    <w:rsid w:val="00806D02"/>
    <w:rsid w:val="00806D6B"/>
    <w:rsid w:val="008073C5"/>
    <w:rsid w:val="00810FED"/>
    <w:rsid w:val="00811024"/>
    <w:rsid w:val="00811D55"/>
    <w:rsid w:val="00812621"/>
    <w:rsid w:val="00812CCA"/>
    <w:rsid w:val="008140FC"/>
    <w:rsid w:val="00814682"/>
    <w:rsid w:val="0081493C"/>
    <w:rsid w:val="0081494B"/>
    <w:rsid w:val="00814AD7"/>
    <w:rsid w:val="00815BC4"/>
    <w:rsid w:val="008172D1"/>
    <w:rsid w:val="0081762A"/>
    <w:rsid w:val="008215EB"/>
    <w:rsid w:val="00821B4F"/>
    <w:rsid w:val="00821ED2"/>
    <w:rsid w:val="00822169"/>
    <w:rsid w:val="00822186"/>
    <w:rsid w:val="00822912"/>
    <w:rsid w:val="00822F99"/>
    <w:rsid w:val="008234CE"/>
    <w:rsid w:val="00823D4F"/>
    <w:rsid w:val="008246AD"/>
    <w:rsid w:val="0082507D"/>
    <w:rsid w:val="008253A8"/>
    <w:rsid w:val="0082594D"/>
    <w:rsid w:val="00825BBE"/>
    <w:rsid w:val="00825C3A"/>
    <w:rsid w:val="008265DF"/>
    <w:rsid w:val="008266A7"/>
    <w:rsid w:val="00826853"/>
    <w:rsid w:val="00826CB4"/>
    <w:rsid w:val="00826D04"/>
    <w:rsid w:val="008271E5"/>
    <w:rsid w:val="00827E14"/>
    <w:rsid w:val="00827EC7"/>
    <w:rsid w:val="00830D34"/>
    <w:rsid w:val="008314DF"/>
    <w:rsid w:val="0083151E"/>
    <w:rsid w:val="00833351"/>
    <w:rsid w:val="00834162"/>
    <w:rsid w:val="008345B7"/>
    <w:rsid w:val="00834A15"/>
    <w:rsid w:val="00835003"/>
    <w:rsid w:val="008350EB"/>
    <w:rsid w:val="00835F2A"/>
    <w:rsid w:val="008377D4"/>
    <w:rsid w:val="008404E9"/>
    <w:rsid w:val="008405A9"/>
    <w:rsid w:val="00840726"/>
    <w:rsid w:val="008429EB"/>
    <w:rsid w:val="0084357C"/>
    <w:rsid w:val="00843DE4"/>
    <w:rsid w:val="00844432"/>
    <w:rsid w:val="008456C0"/>
    <w:rsid w:val="008458F5"/>
    <w:rsid w:val="0084596D"/>
    <w:rsid w:val="00845C29"/>
    <w:rsid w:val="00846CC6"/>
    <w:rsid w:val="00846F07"/>
    <w:rsid w:val="00847038"/>
    <w:rsid w:val="0084798F"/>
    <w:rsid w:val="00847BDE"/>
    <w:rsid w:val="008505D7"/>
    <w:rsid w:val="00850E9E"/>
    <w:rsid w:val="00850F1B"/>
    <w:rsid w:val="00851999"/>
    <w:rsid w:val="00852E78"/>
    <w:rsid w:val="00852E85"/>
    <w:rsid w:val="0085330C"/>
    <w:rsid w:val="0085382C"/>
    <w:rsid w:val="00853D91"/>
    <w:rsid w:val="008544C0"/>
    <w:rsid w:val="00854664"/>
    <w:rsid w:val="00854A13"/>
    <w:rsid w:val="008550B0"/>
    <w:rsid w:val="0085516C"/>
    <w:rsid w:val="008552ED"/>
    <w:rsid w:val="008565AE"/>
    <w:rsid w:val="00856E31"/>
    <w:rsid w:val="00857859"/>
    <w:rsid w:val="00862352"/>
    <w:rsid w:val="00863607"/>
    <w:rsid w:val="008641A2"/>
    <w:rsid w:val="00864DED"/>
    <w:rsid w:val="0086569F"/>
    <w:rsid w:val="008662FD"/>
    <w:rsid w:val="0086686E"/>
    <w:rsid w:val="00867E89"/>
    <w:rsid w:val="00867E93"/>
    <w:rsid w:val="00870818"/>
    <w:rsid w:val="008708C0"/>
    <w:rsid w:val="00870F45"/>
    <w:rsid w:val="00870F66"/>
    <w:rsid w:val="008710B7"/>
    <w:rsid w:val="00871171"/>
    <w:rsid w:val="00872D40"/>
    <w:rsid w:val="00873897"/>
    <w:rsid w:val="008738C1"/>
    <w:rsid w:val="00873CD6"/>
    <w:rsid w:val="00875952"/>
    <w:rsid w:val="00876025"/>
    <w:rsid w:val="00876A10"/>
    <w:rsid w:val="00876E77"/>
    <w:rsid w:val="00877C97"/>
    <w:rsid w:val="0088024A"/>
    <w:rsid w:val="00881008"/>
    <w:rsid w:val="008814F3"/>
    <w:rsid w:val="00882A23"/>
    <w:rsid w:val="008837D4"/>
    <w:rsid w:val="008845FC"/>
    <w:rsid w:val="00884759"/>
    <w:rsid w:val="00885095"/>
    <w:rsid w:val="00885188"/>
    <w:rsid w:val="00885B2F"/>
    <w:rsid w:val="00886582"/>
    <w:rsid w:val="00886A91"/>
    <w:rsid w:val="00887E15"/>
    <w:rsid w:val="00890721"/>
    <w:rsid w:val="00890B1A"/>
    <w:rsid w:val="00890E47"/>
    <w:rsid w:val="008940F7"/>
    <w:rsid w:val="00894A93"/>
    <w:rsid w:val="00894B85"/>
    <w:rsid w:val="00895E31"/>
    <w:rsid w:val="0089645C"/>
    <w:rsid w:val="008A042E"/>
    <w:rsid w:val="008A08BB"/>
    <w:rsid w:val="008A187B"/>
    <w:rsid w:val="008A1ACE"/>
    <w:rsid w:val="008A22A3"/>
    <w:rsid w:val="008A3525"/>
    <w:rsid w:val="008A37CF"/>
    <w:rsid w:val="008A47BC"/>
    <w:rsid w:val="008A4C91"/>
    <w:rsid w:val="008A5076"/>
    <w:rsid w:val="008A77D5"/>
    <w:rsid w:val="008B1479"/>
    <w:rsid w:val="008B16A6"/>
    <w:rsid w:val="008B1841"/>
    <w:rsid w:val="008B204A"/>
    <w:rsid w:val="008B32EC"/>
    <w:rsid w:val="008B34FC"/>
    <w:rsid w:val="008B4499"/>
    <w:rsid w:val="008B5479"/>
    <w:rsid w:val="008B6B7B"/>
    <w:rsid w:val="008B7433"/>
    <w:rsid w:val="008B75B8"/>
    <w:rsid w:val="008B7AFA"/>
    <w:rsid w:val="008B7CB1"/>
    <w:rsid w:val="008B7DF6"/>
    <w:rsid w:val="008C02DA"/>
    <w:rsid w:val="008C112A"/>
    <w:rsid w:val="008C1775"/>
    <w:rsid w:val="008C3872"/>
    <w:rsid w:val="008C3EB7"/>
    <w:rsid w:val="008C4454"/>
    <w:rsid w:val="008C4AE6"/>
    <w:rsid w:val="008C4FB1"/>
    <w:rsid w:val="008C6347"/>
    <w:rsid w:val="008C662D"/>
    <w:rsid w:val="008C7EF5"/>
    <w:rsid w:val="008D08C2"/>
    <w:rsid w:val="008D0E2C"/>
    <w:rsid w:val="008D289B"/>
    <w:rsid w:val="008D2F6A"/>
    <w:rsid w:val="008D38C8"/>
    <w:rsid w:val="008D44B9"/>
    <w:rsid w:val="008D59EE"/>
    <w:rsid w:val="008E0F5F"/>
    <w:rsid w:val="008E2178"/>
    <w:rsid w:val="008E2DAD"/>
    <w:rsid w:val="008E2E36"/>
    <w:rsid w:val="008E3398"/>
    <w:rsid w:val="008E3855"/>
    <w:rsid w:val="008E3F34"/>
    <w:rsid w:val="008E3F4B"/>
    <w:rsid w:val="008E4104"/>
    <w:rsid w:val="008E4A7B"/>
    <w:rsid w:val="008E4B95"/>
    <w:rsid w:val="008E4E2E"/>
    <w:rsid w:val="008E5809"/>
    <w:rsid w:val="008E66BA"/>
    <w:rsid w:val="008E6B40"/>
    <w:rsid w:val="008E75F7"/>
    <w:rsid w:val="008E7A6A"/>
    <w:rsid w:val="008F0625"/>
    <w:rsid w:val="008F1516"/>
    <w:rsid w:val="008F18C6"/>
    <w:rsid w:val="008F2527"/>
    <w:rsid w:val="008F30E1"/>
    <w:rsid w:val="008F3A6F"/>
    <w:rsid w:val="008F3AC3"/>
    <w:rsid w:val="008F3B32"/>
    <w:rsid w:val="008F3DC8"/>
    <w:rsid w:val="008F44A9"/>
    <w:rsid w:val="008F4DEA"/>
    <w:rsid w:val="008F5BC5"/>
    <w:rsid w:val="008F7327"/>
    <w:rsid w:val="008F73C4"/>
    <w:rsid w:val="00900D49"/>
    <w:rsid w:val="0090183B"/>
    <w:rsid w:val="0090240C"/>
    <w:rsid w:val="00902920"/>
    <w:rsid w:val="0090392E"/>
    <w:rsid w:val="00903DF8"/>
    <w:rsid w:val="00904DF2"/>
    <w:rsid w:val="009054DF"/>
    <w:rsid w:val="0090595D"/>
    <w:rsid w:val="009059DD"/>
    <w:rsid w:val="00905B16"/>
    <w:rsid w:val="0090601C"/>
    <w:rsid w:val="009060ED"/>
    <w:rsid w:val="00907B2E"/>
    <w:rsid w:val="00907CA4"/>
    <w:rsid w:val="00907F55"/>
    <w:rsid w:val="009106CB"/>
    <w:rsid w:val="009107FE"/>
    <w:rsid w:val="009112E6"/>
    <w:rsid w:val="00911775"/>
    <w:rsid w:val="00911F53"/>
    <w:rsid w:val="0091219E"/>
    <w:rsid w:val="009126CA"/>
    <w:rsid w:val="00912947"/>
    <w:rsid w:val="00912BA6"/>
    <w:rsid w:val="009138B5"/>
    <w:rsid w:val="0091440F"/>
    <w:rsid w:val="00914734"/>
    <w:rsid w:val="00914B7B"/>
    <w:rsid w:val="00915762"/>
    <w:rsid w:val="0091589D"/>
    <w:rsid w:val="00915A6E"/>
    <w:rsid w:val="00916096"/>
    <w:rsid w:val="009161BD"/>
    <w:rsid w:val="009162C1"/>
    <w:rsid w:val="00916C14"/>
    <w:rsid w:val="00916F1E"/>
    <w:rsid w:val="009178D0"/>
    <w:rsid w:val="00917ABF"/>
    <w:rsid w:val="00917AC4"/>
    <w:rsid w:val="0092064F"/>
    <w:rsid w:val="00920CD4"/>
    <w:rsid w:val="009216FF"/>
    <w:rsid w:val="0092243E"/>
    <w:rsid w:val="009228B5"/>
    <w:rsid w:val="009239F7"/>
    <w:rsid w:val="009242B3"/>
    <w:rsid w:val="009246A0"/>
    <w:rsid w:val="00925D54"/>
    <w:rsid w:val="00927747"/>
    <w:rsid w:val="00927C93"/>
    <w:rsid w:val="009304D1"/>
    <w:rsid w:val="0093090E"/>
    <w:rsid w:val="00930B60"/>
    <w:rsid w:val="00931611"/>
    <w:rsid w:val="00931686"/>
    <w:rsid w:val="009324FC"/>
    <w:rsid w:val="009336C9"/>
    <w:rsid w:val="009338BA"/>
    <w:rsid w:val="00933D88"/>
    <w:rsid w:val="009345A9"/>
    <w:rsid w:val="00934813"/>
    <w:rsid w:val="00935418"/>
    <w:rsid w:val="00935BFA"/>
    <w:rsid w:val="00935C7C"/>
    <w:rsid w:val="009372FB"/>
    <w:rsid w:val="00937FF0"/>
    <w:rsid w:val="00940320"/>
    <w:rsid w:val="009417E4"/>
    <w:rsid w:val="00941BDF"/>
    <w:rsid w:val="00943719"/>
    <w:rsid w:val="00943802"/>
    <w:rsid w:val="00943C68"/>
    <w:rsid w:val="00943E7B"/>
    <w:rsid w:val="0094405B"/>
    <w:rsid w:val="009455DA"/>
    <w:rsid w:val="0094587C"/>
    <w:rsid w:val="00945891"/>
    <w:rsid w:val="00945E7E"/>
    <w:rsid w:val="009471A5"/>
    <w:rsid w:val="00947834"/>
    <w:rsid w:val="00950885"/>
    <w:rsid w:val="00950BC5"/>
    <w:rsid w:val="00951078"/>
    <w:rsid w:val="00951473"/>
    <w:rsid w:val="00951489"/>
    <w:rsid w:val="00951694"/>
    <w:rsid w:val="0095185C"/>
    <w:rsid w:val="00951EE9"/>
    <w:rsid w:val="00953D9E"/>
    <w:rsid w:val="00954593"/>
    <w:rsid w:val="00954923"/>
    <w:rsid w:val="0095497F"/>
    <w:rsid w:val="00956E6F"/>
    <w:rsid w:val="0095705E"/>
    <w:rsid w:val="00957424"/>
    <w:rsid w:val="00960D1B"/>
    <w:rsid w:val="00961014"/>
    <w:rsid w:val="00962227"/>
    <w:rsid w:val="00962370"/>
    <w:rsid w:val="00963C54"/>
    <w:rsid w:val="009648E9"/>
    <w:rsid w:val="00964C6E"/>
    <w:rsid w:val="009653FB"/>
    <w:rsid w:val="00967029"/>
    <w:rsid w:val="009671B6"/>
    <w:rsid w:val="00967CCE"/>
    <w:rsid w:val="00970005"/>
    <w:rsid w:val="0097034B"/>
    <w:rsid w:val="00970853"/>
    <w:rsid w:val="00971855"/>
    <w:rsid w:val="009739D5"/>
    <w:rsid w:val="00973D58"/>
    <w:rsid w:val="0097423C"/>
    <w:rsid w:val="00974F9B"/>
    <w:rsid w:val="00976514"/>
    <w:rsid w:val="0097710C"/>
    <w:rsid w:val="00977FD8"/>
    <w:rsid w:val="0098095F"/>
    <w:rsid w:val="00981D17"/>
    <w:rsid w:val="009842CE"/>
    <w:rsid w:val="00984518"/>
    <w:rsid w:val="00984920"/>
    <w:rsid w:val="00984B51"/>
    <w:rsid w:val="00984C2E"/>
    <w:rsid w:val="0098692F"/>
    <w:rsid w:val="00987FDB"/>
    <w:rsid w:val="00990325"/>
    <w:rsid w:val="009906F9"/>
    <w:rsid w:val="009918B2"/>
    <w:rsid w:val="00991F8F"/>
    <w:rsid w:val="00992434"/>
    <w:rsid w:val="00993212"/>
    <w:rsid w:val="0099367F"/>
    <w:rsid w:val="009936ED"/>
    <w:rsid w:val="00993F58"/>
    <w:rsid w:val="00994814"/>
    <w:rsid w:val="00995D6C"/>
    <w:rsid w:val="00996351"/>
    <w:rsid w:val="00997086"/>
    <w:rsid w:val="009975F4"/>
    <w:rsid w:val="00997907"/>
    <w:rsid w:val="00997DBF"/>
    <w:rsid w:val="00997FF6"/>
    <w:rsid w:val="009A0D07"/>
    <w:rsid w:val="009A2674"/>
    <w:rsid w:val="009A33D5"/>
    <w:rsid w:val="009A3B54"/>
    <w:rsid w:val="009A42F6"/>
    <w:rsid w:val="009A43DB"/>
    <w:rsid w:val="009A442F"/>
    <w:rsid w:val="009A534F"/>
    <w:rsid w:val="009A562D"/>
    <w:rsid w:val="009A5CCB"/>
    <w:rsid w:val="009A6FDF"/>
    <w:rsid w:val="009A70A3"/>
    <w:rsid w:val="009A7544"/>
    <w:rsid w:val="009A7621"/>
    <w:rsid w:val="009A7ACB"/>
    <w:rsid w:val="009A7C04"/>
    <w:rsid w:val="009A7F4F"/>
    <w:rsid w:val="009B02BF"/>
    <w:rsid w:val="009B0516"/>
    <w:rsid w:val="009B0741"/>
    <w:rsid w:val="009B0762"/>
    <w:rsid w:val="009B0F46"/>
    <w:rsid w:val="009B2333"/>
    <w:rsid w:val="009B2F3B"/>
    <w:rsid w:val="009B3510"/>
    <w:rsid w:val="009B3949"/>
    <w:rsid w:val="009B42C1"/>
    <w:rsid w:val="009B4794"/>
    <w:rsid w:val="009B4899"/>
    <w:rsid w:val="009B4E7F"/>
    <w:rsid w:val="009B562F"/>
    <w:rsid w:val="009B6413"/>
    <w:rsid w:val="009B6A92"/>
    <w:rsid w:val="009B7D9D"/>
    <w:rsid w:val="009B7E8C"/>
    <w:rsid w:val="009C0113"/>
    <w:rsid w:val="009C0170"/>
    <w:rsid w:val="009C206C"/>
    <w:rsid w:val="009C2B9C"/>
    <w:rsid w:val="009C3DF6"/>
    <w:rsid w:val="009C43A2"/>
    <w:rsid w:val="009C4516"/>
    <w:rsid w:val="009C4A23"/>
    <w:rsid w:val="009C4B53"/>
    <w:rsid w:val="009C51E3"/>
    <w:rsid w:val="009C68B3"/>
    <w:rsid w:val="009D0218"/>
    <w:rsid w:val="009D0484"/>
    <w:rsid w:val="009D1FA3"/>
    <w:rsid w:val="009D2C23"/>
    <w:rsid w:val="009D32B2"/>
    <w:rsid w:val="009D364A"/>
    <w:rsid w:val="009D3E45"/>
    <w:rsid w:val="009D3F40"/>
    <w:rsid w:val="009D55C2"/>
    <w:rsid w:val="009D5738"/>
    <w:rsid w:val="009D613C"/>
    <w:rsid w:val="009D6523"/>
    <w:rsid w:val="009D7989"/>
    <w:rsid w:val="009E02D7"/>
    <w:rsid w:val="009E1799"/>
    <w:rsid w:val="009E1C5D"/>
    <w:rsid w:val="009E3937"/>
    <w:rsid w:val="009E54B2"/>
    <w:rsid w:val="009E62DB"/>
    <w:rsid w:val="009E6DAE"/>
    <w:rsid w:val="009E6EC4"/>
    <w:rsid w:val="009E79DB"/>
    <w:rsid w:val="009E7CF1"/>
    <w:rsid w:val="009F0357"/>
    <w:rsid w:val="009F0F02"/>
    <w:rsid w:val="009F0FB3"/>
    <w:rsid w:val="009F1D02"/>
    <w:rsid w:val="009F23C6"/>
    <w:rsid w:val="009F272D"/>
    <w:rsid w:val="009F2A49"/>
    <w:rsid w:val="009F3263"/>
    <w:rsid w:val="009F369A"/>
    <w:rsid w:val="009F37AC"/>
    <w:rsid w:val="009F511D"/>
    <w:rsid w:val="009F532B"/>
    <w:rsid w:val="009F5579"/>
    <w:rsid w:val="009F5960"/>
    <w:rsid w:val="009F5B31"/>
    <w:rsid w:val="009F692B"/>
    <w:rsid w:val="009F6B29"/>
    <w:rsid w:val="009F71A8"/>
    <w:rsid w:val="009F7E9E"/>
    <w:rsid w:val="00A008B3"/>
    <w:rsid w:val="00A01920"/>
    <w:rsid w:val="00A0221A"/>
    <w:rsid w:val="00A02FE5"/>
    <w:rsid w:val="00A0358E"/>
    <w:rsid w:val="00A036B8"/>
    <w:rsid w:val="00A045FD"/>
    <w:rsid w:val="00A04637"/>
    <w:rsid w:val="00A04ED0"/>
    <w:rsid w:val="00A0571A"/>
    <w:rsid w:val="00A05F07"/>
    <w:rsid w:val="00A069DD"/>
    <w:rsid w:val="00A06C8C"/>
    <w:rsid w:val="00A101F7"/>
    <w:rsid w:val="00A10C42"/>
    <w:rsid w:val="00A1125E"/>
    <w:rsid w:val="00A119F2"/>
    <w:rsid w:val="00A11A7B"/>
    <w:rsid w:val="00A12AF3"/>
    <w:rsid w:val="00A1404F"/>
    <w:rsid w:val="00A1424A"/>
    <w:rsid w:val="00A14B23"/>
    <w:rsid w:val="00A14BB2"/>
    <w:rsid w:val="00A15FC9"/>
    <w:rsid w:val="00A16B10"/>
    <w:rsid w:val="00A1713E"/>
    <w:rsid w:val="00A173BD"/>
    <w:rsid w:val="00A17C20"/>
    <w:rsid w:val="00A21785"/>
    <w:rsid w:val="00A219FD"/>
    <w:rsid w:val="00A21ACA"/>
    <w:rsid w:val="00A21CC7"/>
    <w:rsid w:val="00A21F39"/>
    <w:rsid w:val="00A23619"/>
    <w:rsid w:val="00A2373E"/>
    <w:rsid w:val="00A249CD"/>
    <w:rsid w:val="00A24EBE"/>
    <w:rsid w:val="00A25143"/>
    <w:rsid w:val="00A252A8"/>
    <w:rsid w:val="00A2538A"/>
    <w:rsid w:val="00A2736C"/>
    <w:rsid w:val="00A27EB9"/>
    <w:rsid w:val="00A30EC7"/>
    <w:rsid w:val="00A31755"/>
    <w:rsid w:val="00A32009"/>
    <w:rsid w:val="00A32581"/>
    <w:rsid w:val="00A3281A"/>
    <w:rsid w:val="00A32918"/>
    <w:rsid w:val="00A32EF2"/>
    <w:rsid w:val="00A34107"/>
    <w:rsid w:val="00A351DF"/>
    <w:rsid w:val="00A352DB"/>
    <w:rsid w:val="00A35941"/>
    <w:rsid w:val="00A36001"/>
    <w:rsid w:val="00A363AF"/>
    <w:rsid w:val="00A370E0"/>
    <w:rsid w:val="00A37A35"/>
    <w:rsid w:val="00A40B4E"/>
    <w:rsid w:val="00A4179C"/>
    <w:rsid w:val="00A41C6A"/>
    <w:rsid w:val="00A42071"/>
    <w:rsid w:val="00A42A52"/>
    <w:rsid w:val="00A43162"/>
    <w:rsid w:val="00A4342E"/>
    <w:rsid w:val="00A437D6"/>
    <w:rsid w:val="00A437DB"/>
    <w:rsid w:val="00A4390B"/>
    <w:rsid w:val="00A43D63"/>
    <w:rsid w:val="00A44045"/>
    <w:rsid w:val="00A45082"/>
    <w:rsid w:val="00A45C18"/>
    <w:rsid w:val="00A45D72"/>
    <w:rsid w:val="00A466E7"/>
    <w:rsid w:val="00A466EC"/>
    <w:rsid w:val="00A504BD"/>
    <w:rsid w:val="00A50572"/>
    <w:rsid w:val="00A51B60"/>
    <w:rsid w:val="00A51E79"/>
    <w:rsid w:val="00A528E8"/>
    <w:rsid w:val="00A52A50"/>
    <w:rsid w:val="00A52EF8"/>
    <w:rsid w:val="00A53B67"/>
    <w:rsid w:val="00A5605A"/>
    <w:rsid w:val="00A56EF7"/>
    <w:rsid w:val="00A60B3D"/>
    <w:rsid w:val="00A60C4C"/>
    <w:rsid w:val="00A6114C"/>
    <w:rsid w:val="00A615C7"/>
    <w:rsid w:val="00A62BC1"/>
    <w:rsid w:val="00A6314A"/>
    <w:rsid w:val="00A6323C"/>
    <w:rsid w:val="00A63C02"/>
    <w:rsid w:val="00A63C13"/>
    <w:rsid w:val="00A64425"/>
    <w:rsid w:val="00A6483C"/>
    <w:rsid w:val="00A6566C"/>
    <w:rsid w:val="00A66C1E"/>
    <w:rsid w:val="00A70BB9"/>
    <w:rsid w:val="00A71453"/>
    <w:rsid w:val="00A72D54"/>
    <w:rsid w:val="00A72E7B"/>
    <w:rsid w:val="00A7346E"/>
    <w:rsid w:val="00A73BB5"/>
    <w:rsid w:val="00A74150"/>
    <w:rsid w:val="00A7527E"/>
    <w:rsid w:val="00A752B3"/>
    <w:rsid w:val="00A758B4"/>
    <w:rsid w:val="00A762CA"/>
    <w:rsid w:val="00A76A99"/>
    <w:rsid w:val="00A77B57"/>
    <w:rsid w:val="00A80310"/>
    <w:rsid w:val="00A812A5"/>
    <w:rsid w:val="00A81EDA"/>
    <w:rsid w:val="00A81FFF"/>
    <w:rsid w:val="00A82711"/>
    <w:rsid w:val="00A82D51"/>
    <w:rsid w:val="00A83ABB"/>
    <w:rsid w:val="00A84005"/>
    <w:rsid w:val="00A84189"/>
    <w:rsid w:val="00A842DC"/>
    <w:rsid w:val="00A852B2"/>
    <w:rsid w:val="00A859D1"/>
    <w:rsid w:val="00A8667D"/>
    <w:rsid w:val="00A9029C"/>
    <w:rsid w:val="00A91793"/>
    <w:rsid w:val="00A9249D"/>
    <w:rsid w:val="00A92811"/>
    <w:rsid w:val="00A937A9"/>
    <w:rsid w:val="00A93BD9"/>
    <w:rsid w:val="00A944F8"/>
    <w:rsid w:val="00A94744"/>
    <w:rsid w:val="00A947ED"/>
    <w:rsid w:val="00A948E4"/>
    <w:rsid w:val="00A95414"/>
    <w:rsid w:val="00A95E53"/>
    <w:rsid w:val="00A96914"/>
    <w:rsid w:val="00A96EFE"/>
    <w:rsid w:val="00AA0B18"/>
    <w:rsid w:val="00AA142A"/>
    <w:rsid w:val="00AA14AA"/>
    <w:rsid w:val="00AA15BB"/>
    <w:rsid w:val="00AA1DEA"/>
    <w:rsid w:val="00AA277E"/>
    <w:rsid w:val="00AA2B69"/>
    <w:rsid w:val="00AA3102"/>
    <w:rsid w:val="00AA3686"/>
    <w:rsid w:val="00AA3A49"/>
    <w:rsid w:val="00AA47DF"/>
    <w:rsid w:val="00AA4C6B"/>
    <w:rsid w:val="00AA520E"/>
    <w:rsid w:val="00AA531B"/>
    <w:rsid w:val="00AA5ED6"/>
    <w:rsid w:val="00AA773F"/>
    <w:rsid w:val="00AA7B64"/>
    <w:rsid w:val="00AA7EEE"/>
    <w:rsid w:val="00AB0260"/>
    <w:rsid w:val="00AB041B"/>
    <w:rsid w:val="00AB105A"/>
    <w:rsid w:val="00AB1231"/>
    <w:rsid w:val="00AB1DBE"/>
    <w:rsid w:val="00AB1E13"/>
    <w:rsid w:val="00AB29F6"/>
    <w:rsid w:val="00AB305D"/>
    <w:rsid w:val="00AB3128"/>
    <w:rsid w:val="00AB46E9"/>
    <w:rsid w:val="00AB4861"/>
    <w:rsid w:val="00AB5253"/>
    <w:rsid w:val="00AB5A85"/>
    <w:rsid w:val="00AB5AC0"/>
    <w:rsid w:val="00AB61CD"/>
    <w:rsid w:val="00AB7D8E"/>
    <w:rsid w:val="00AC06AC"/>
    <w:rsid w:val="00AC0C9A"/>
    <w:rsid w:val="00AC132C"/>
    <w:rsid w:val="00AC1344"/>
    <w:rsid w:val="00AC168F"/>
    <w:rsid w:val="00AC24D3"/>
    <w:rsid w:val="00AC2EA6"/>
    <w:rsid w:val="00AC50E9"/>
    <w:rsid w:val="00AC61CA"/>
    <w:rsid w:val="00AC660A"/>
    <w:rsid w:val="00AC7A13"/>
    <w:rsid w:val="00AC7D4E"/>
    <w:rsid w:val="00AC7E11"/>
    <w:rsid w:val="00AC7F82"/>
    <w:rsid w:val="00AD0183"/>
    <w:rsid w:val="00AD19A9"/>
    <w:rsid w:val="00AD1FC7"/>
    <w:rsid w:val="00AD2312"/>
    <w:rsid w:val="00AD3001"/>
    <w:rsid w:val="00AD431D"/>
    <w:rsid w:val="00AD5306"/>
    <w:rsid w:val="00AD536E"/>
    <w:rsid w:val="00AD5F57"/>
    <w:rsid w:val="00AD6847"/>
    <w:rsid w:val="00AD7459"/>
    <w:rsid w:val="00AD7986"/>
    <w:rsid w:val="00AD7DB5"/>
    <w:rsid w:val="00AE013C"/>
    <w:rsid w:val="00AE087B"/>
    <w:rsid w:val="00AE14EA"/>
    <w:rsid w:val="00AE2498"/>
    <w:rsid w:val="00AE2C84"/>
    <w:rsid w:val="00AE310F"/>
    <w:rsid w:val="00AE3174"/>
    <w:rsid w:val="00AE3724"/>
    <w:rsid w:val="00AE4A00"/>
    <w:rsid w:val="00AE4E07"/>
    <w:rsid w:val="00AE5F02"/>
    <w:rsid w:val="00AE67A8"/>
    <w:rsid w:val="00AE6E84"/>
    <w:rsid w:val="00AE744E"/>
    <w:rsid w:val="00AE766B"/>
    <w:rsid w:val="00AE7902"/>
    <w:rsid w:val="00AF0AF0"/>
    <w:rsid w:val="00AF1EF4"/>
    <w:rsid w:val="00AF216C"/>
    <w:rsid w:val="00AF367E"/>
    <w:rsid w:val="00AF3835"/>
    <w:rsid w:val="00AF3ECE"/>
    <w:rsid w:val="00AF428E"/>
    <w:rsid w:val="00AF53D1"/>
    <w:rsid w:val="00AF5AEA"/>
    <w:rsid w:val="00AF797A"/>
    <w:rsid w:val="00B0123C"/>
    <w:rsid w:val="00B014C0"/>
    <w:rsid w:val="00B016D1"/>
    <w:rsid w:val="00B01DDE"/>
    <w:rsid w:val="00B027E7"/>
    <w:rsid w:val="00B02B04"/>
    <w:rsid w:val="00B02D50"/>
    <w:rsid w:val="00B03CC5"/>
    <w:rsid w:val="00B04F44"/>
    <w:rsid w:val="00B05905"/>
    <w:rsid w:val="00B05BEF"/>
    <w:rsid w:val="00B06525"/>
    <w:rsid w:val="00B06F2B"/>
    <w:rsid w:val="00B07CB7"/>
    <w:rsid w:val="00B09D74"/>
    <w:rsid w:val="00B10961"/>
    <w:rsid w:val="00B110DC"/>
    <w:rsid w:val="00B12072"/>
    <w:rsid w:val="00B134B5"/>
    <w:rsid w:val="00B14C9F"/>
    <w:rsid w:val="00B16E21"/>
    <w:rsid w:val="00B16E87"/>
    <w:rsid w:val="00B1724C"/>
    <w:rsid w:val="00B17A52"/>
    <w:rsid w:val="00B223E4"/>
    <w:rsid w:val="00B22BF3"/>
    <w:rsid w:val="00B23854"/>
    <w:rsid w:val="00B23E71"/>
    <w:rsid w:val="00B23EA9"/>
    <w:rsid w:val="00B2434A"/>
    <w:rsid w:val="00B24F07"/>
    <w:rsid w:val="00B25AF7"/>
    <w:rsid w:val="00B26E00"/>
    <w:rsid w:val="00B27026"/>
    <w:rsid w:val="00B300CC"/>
    <w:rsid w:val="00B300DE"/>
    <w:rsid w:val="00B308DC"/>
    <w:rsid w:val="00B31670"/>
    <w:rsid w:val="00B33110"/>
    <w:rsid w:val="00B3349D"/>
    <w:rsid w:val="00B33BBE"/>
    <w:rsid w:val="00B33BCC"/>
    <w:rsid w:val="00B3594E"/>
    <w:rsid w:val="00B35A7A"/>
    <w:rsid w:val="00B3687A"/>
    <w:rsid w:val="00B36CA5"/>
    <w:rsid w:val="00B36F89"/>
    <w:rsid w:val="00B40E10"/>
    <w:rsid w:val="00B41293"/>
    <w:rsid w:val="00B41E0B"/>
    <w:rsid w:val="00B42084"/>
    <w:rsid w:val="00B42134"/>
    <w:rsid w:val="00B4224E"/>
    <w:rsid w:val="00B43D1E"/>
    <w:rsid w:val="00B43F99"/>
    <w:rsid w:val="00B4551A"/>
    <w:rsid w:val="00B466C9"/>
    <w:rsid w:val="00B4724E"/>
    <w:rsid w:val="00B47471"/>
    <w:rsid w:val="00B47B68"/>
    <w:rsid w:val="00B502E2"/>
    <w:rsid w:val="00B51CDA"/>
    <w:rsid w:val="00B51FBE"/>
    <w:rsid w:val="00B521E9"/>
    <w:rsid w:val="00B52410"/>
    <w:rsid w:val="00B526A6"/>
    <w:rsid w:val="00B5278A"/>
    <w:rsid w:val="00B52844"/>
    <w:rsid w:val="00B53605"/>
    <w:rsid w:val="00B53DB1"/>
    <w:rsid w:val="00B548D8"/>
    <w:rsid w:val="00B558F6"/>
    <w:rsid w:val="00B56DEC"/>
    <w:rsid w:val="00B607A0"/>
    <w:rsid w:val="00B60AEE"/>
    <w:rsid w:val="00B61231"/>
    <w:rsid w:val="00B614CD"/>
    <w:rsid w:val="00B61C70"/>
    <w:rsid w:val="00B6231B"/>
    <w:rsid w:val="00B627D6"/>
    <w:rsid w:val="00B629B2"/>
    <w:rsid w:val="00B63566"/>
    <w:rsid w:val="00B63AA1"/>
    <w:rsid w:val="00B64738"/>
    <w:rsid w:val="00B6517D"/>
    <w:rsid w:val="00B6607E"/>
    <w:rsid w:val="00B665CF"/>
    <w:rsid w:val="00B6689E"/>
    <w:rsid w:val="00B66C4D"/>
    <w:rsid w:val="00B66FB8"/>
    <w:rsid w:val="00B6791C"/>
    <w:rsid w:val="00B70985"/>
    <w:rsid w:val="00B70D56"/>
    <w:rsid w:val="00B70D86"/>
    <w:rsid w:val="00B71020"/>
    <w:rsid w:val="00B71782"/>
    <w:rsid w:val="00B71A6C"/>
    <w:rsid w:val="00B71AD5"/>
    <w:rsid w:val="00B72C34"/>
    <w:rsid w:val="00B72EA3"/>
    <w:rsid w:val="00B734F9"/>
    <w:rsid w:val="00B74E55"/>
    <w:rsid w:val="00B76D50"/>
    <w:rsid w:val="00B809E1"/>
    <w:rsid w:val="00B80CF9"/>
    <w:rsid w:val="00B81442"/>
    <w:rsid w:val="00B81C16"/>
    <w:rsid w:val="00B8218A"/>
    <w:rsid w:val="00B82568"/>
    <w:rsid w:val="00B83E6D"/>
    <w:rsid w:val="00B83EB4"/>
    <w:rsid w:val="00B841F0"/>
    <w:rsid w:val="00B8469F"/>
    <w:rsid w:val="00B848A9"/>
    <w:rsid w:val="00B870BE"/>
    <w:rsid w:val="00B87CA0"/>
    <w:rsid w:val="00B90629"/>
    <w:rsid w:val="00B90D10"/>
    <w:rsid w:val="00B91C75"/>
    <w:rsid w:val="00B926CA"/>
    <w:rsid w:val="00B93EE1"/>
    <w:rsid w:val="00B94114"/>
    <w:rsid w:val="00B94A9F"/>
    <w:rsid w:val="00B94CAB"/>
    <w:rsid w:val="00B966E3"/>
    <w:rsid w:val="00B96C47"/>
    <w:rsid w:val="00BA1973"/>
    <w:rsid w:val="00BA1F85"/>
    <w:rsid w:val="00BA3303"/>
    <w:rsid w:val="00BA36EB"/>
    <w:rsid w:val="00BA3900"/>
    <w:rsid w:val="00BA79E3"/>
    <w:rsid w:val="00BA7BB5"/>
    <w:rsid w:val="00BA7D16"/>
    <w:rsid w:val="00BB089A"/>
    <w:rsid w:val="00BB15BF"/>
    <w:rsid w:val="00BB19D6"/>
    <w:rsid w:val="00BB351A"/>
    <w:rsid w:val="00BB3E89"/>
    <w:rsid w:val="00BB5443"/>
    <w:rsid w:val="00BB6458"/>
    <w:rsid w:val="00BB6B54"/>
    <w:rsid w:val="00BB78C3"/>
    <w:rsid w:val="00BB7EEB"/>
    <w:rsid w:val="00BC1C04"/>
    <w:rsid w:val="00BC247C"/>
    <w:rsid w:val="00BC25B5"/>
    <w:rsid w:val="00BC2FEE"/>
    <w:rsid w:val="00BC30F7"/>
    <w:rsid w:val="00BC4900"/>
    <w:rsid w:val="00BC4B3D"/>
    <w:rsid w:val="00BC4C4E"/>
    <w:rsid w:val="00BC4C77"/>
    <w:rsid w:val="00BC55B7"/>
    <w:rsid w:val="00BC5A80"/>
    <w:rsid w:val="00BC5E7C"/>
    <w:rsid w:val="00BC6A92"/>
    <w:rsid w:val="00BC6BE1"/>
    <w:rsid w:val="00BC796C"/>
    <w:rsid w:val="00BC7CA7"/>
    <w:rsid w:val="00BD02B0"/>
    <w:rsid w:val="00BD1503"/>
    <w:rsid w:val="00BD2D83"/>
    <w:rsid w:val="00BD2DAD"/>
    <w:rsid w:val="00BD336F"/>
    <w:rsid w:val="00BD3633"/>
    <w:rsid w:val="00BD402B"/>
    <w:rsid w:val="00BD423D"/>
    <w:rsid w:val="00BD545F"/>
    <w:rsid w:val="00BD6DD3"/>
    <w:rsid w:val="00BD7473"/>
    <w:rsid w:val="00BD767C"/>
    <w:rsid w:val="00BD7DC6"/>
    <w:rsid w:val="00BE30B1"/>
    <w:rsid w:val="00BE3887"/>
    <w:rsid w:val="00BE3CB2"/>
    <w:rsid w:val="00BE44F1"/>
    <w:rsid w:val="00BE4BEF"/>
    <w:rsid w:val="00BE4E06"/>
    <w:rsid w:val="00BE4F07"/>
    <w:rsid w:val="00BE5E95"/>
    <w:rsid w:val="00BE5E9C"/>
    <w:rsid w:val="00BE68CA"/>
    <w:rsid w:val="00BF09FC"/>
    <w:rsid w:val="00BF0C63"/>
    <w:rsid w:val="00BF0F10"/>
    <w:rsid w:val="00BF19DF"/>
    <w:rsid w:val="00BF1D51"/>
    <w:rsid w:val="00BF2597"/>
    <w:rsid w:val="00BF2914"/>
    <w:rsid w:val="00BF2EAB"/>
    <w:rsid w:val="00BF3AE6"/>
    <w:rsid w:val="00BF56C8"/>
    <w:rsid w:val="00BF56CB"/>
    <w:rsid w:val="00BF5B2A"/>
    <w:rsid w:val="00BF7052"/>
    <w:rsid w:val="00C00B65"/>
    <w:rsid w:val="00C01B76"/>
    <w:rsid w:val="00C02794"/>
    <w:rsid w:val="00C037F3"/>
    <w:rsid w:val="00C0390D"/>
    <w:rsid w:val="00C03B8A"/>
    <w:rsid w:val="00C04E16"/>
    <w:rsid w:val="00C05C66"/>
    <w:rsid w:val="00C062CA"/>
    <w:rsid w:val="00C067CA"/>
    <w:rsid w:val="00C06FD6"/>
    <w:rsid w:val="00C07395"/>
    <w:rsid w:val="00C1020D"/>
    <w:rsid w:val="00C10546"/>
    <w:rsid w:val="00C108EF"/>
    <w:rsid w:val="00C118AB"/>
    <w:rsid w:val="00C13A46"/>
    <w:rsid w:val="00C14193"/>
    <w:rsid w:val="00C1458B"/>
    <w:rsid w:val="00C15597"/>
    <w:rsid w:val="00C156EE"/>
    <w:rsid w:val="00C15730"/>
    <w:rsid w:val="00C16CA6"/>
    <w:rsid w:val="00C16D44"/>
    <w:rsid w:val="00C16E9E"/>
    <w:rsid w:val="00C1719D"/>
    <w:rsid w:val="00C17791"/>
    <w:rsid w:val="00C21C65"/>
    <w:rsid w:val="00C22196"/>
    <w:rsid w:val="00C22403"/>
    <w:rsid w:val="00C23919"/>
    <w:rsid w:val="00C23D76"/>
    <w:rsid w:val="00C2489F"/>
    <w:rsid w:val="00C249F7"/>
    <w:rsid w:val="00C26345"/>
    <w:rsid w:val="00C26379"/>
    <w:rsid w:val="00C27D87"/>
    <w:rsid w:val="00C32CCC"/>
    <w:rsid w:val="00C353FA"/>
    <w:rsid w:val="00C36E38"/>
    <w:rsid w:val="00C37A9C"/>
    <w:rsid w:val="00C40693"/>
    <w:rsid w:val="00C408BC"/>
    <w:rsid w:val="00C41C65"/>
    <w:rsid w:val="00C421B5"/>
    <w:rsid w:val="00C42971"/>
    <w:rsid w:val="00C43456"/>
    <w:rsid w:val="00C44BBE"/>
    <w:rsid w:val="00C455CB"/>
    <w:rsid w:val="00C456D0"/>
    <w:rsid w:val="00C46782"/>
    <w:rsid w:val="00C46B1F"/>
    <w:rsid w:val="00C47087"/>
    <w:rsid w:val="00C473AD"/>
    <w:rsid w:val="00C4743A"/>
    <w:rsid w:val="00C47469"/>
    <w:rsid w:val="00C47A24"/>
    <w:rsid w:val="00C50422"/>
    <w:rsid w:val="00C52221"/>
    <w:rsid w:val="00C54B26"/>
    <w:rsid w:val="00C55BBD"/>
    <w:rsid w:val="00C55BE6"/>
    <w:rsid w:val="00C57F50"/>
    <w:rsid w:val="00C610A1"/>
    <w:rsid w:val="00C61545"/>
    <w:rsid w:val="00C615B2"/>
    <w:rsid w:val="00C617AC"/>
    <w:rsid w:val="00C6187D"/>
    <w:rsid w:val="00C623E6"/>
    <w:rsid w:val="00C63F34"/>
    <w:rsid w:val="00C6424B"/>
    <w:rsid w:val="00C64AAC"/>
    <w:rsid w:val="00C651E4"/>
    <w:rsid w:val="00C654B4"/>
    <w:rsid w:val="00C65C2A"/>
    <w:rsid w:val="00C65E1B"/>
    <w:rsid w:val="00C669A1"/>
    <w:rsid w:val="00C66A2A"/>
    <w:rsid w:val="00C66C45"/>
    <w:rsid w:val="00C66E34"/>
    <w:rsid w:val="00C708E0"/>
    <w:rsid w:val="00C7188D"/>
    <w:rsid w:val="00C71A68"/>
    <w:rsid w:val="00C72BB4"/>
    <w:rsid w:val="00C72DC5"/>
    <w:rsid w:val="00C72EAC"/>
    <w:rsid w:val="00C73876"/>
    <w:rsid w:val="00C73C9E"/>
    <w:rsid w:val="00C741EE"/>
    <w:rsid w:val="00C74D04"/>
    <w:rsid w:val="00C7539A"/>
    <w:rsid w:val="00C75602"/>
    <w:rsid w:val="00C76FD1"/>
    <w:rsid w:val="00C770A6"/>
    <w:rsid w:val="00C773B3"/>
    <w:rsid w:val="00C77CEF"/>
    <w:rsid w:val="00C80275"/>
    <w:rsid w:val="00C8070D"/>
    <w:rsid w:val="00C807DE"/>
    <w:rsid w:val="00C80D7C"/>
    <w:rsid w:val="00C81028"/>
    <w:rsid w:val="00C8132D"/>
    <w:rsid w:val="00C8169B"/>
    <w:rsid w:val="00C81927"/>
    <w:rsid w:val="00C81A8A"/>
    <w:rsid w:val="00C83418"/>
    <w:rsid w:val="00C84BDE"/>
    <w:rsid w:val="00C84C4A"/>
    <w:rsid w:val="00C84C57"/>
    <w:rsid w:val="00C8550A"/>
    <w:rsid w:val="00C85BE3"/>
    <w:rsid w:val="00C86F5F"/>
    <w:rsid w:val="00C87AC5"/>
    <w:rsid w:val="00C87D05"/>
    <w:rsid w:val="00C87DB6"/>
    <w:rsid w:val="00C9070D"/>
    <w:rsid w:val="00C913B0"/>
    <w:rsid w:val="00C9184E"/>
    <w:rsid w:val="00C91AA6"/>
    <w:rsid w:val="00C92033"/>
    <w:rsid w:val="00C92464"/>
    <w:rsid w:val="00C9263D"/>
    <w:rsid w:val="00C92E03"/>
    <w:rsid w:val="00C92F36"/>
    <w:rsid w:val="00C93491"/>
    <w:rsid w:val="00C93632"/>
    <w:rsid w:val="00C9477F"/>
    <w:rsid w:val="00C956B1"/>
    <w:rsid w:val="00C96638"/>
    <w:rsid w:val="00C96BF1"/>
    <w:rsid w:val="00CA1561"/>
    <w:rsid w:val="00CA1F56"/>
    <w:rsid w:val="00CA1FCF"/>
    <w:rsid w:val="00CA2523"/>
    <w:rsid w:val="00CA4134"/>
    <w:rsid w:val="00CA41D4"/>
    <w:rsid w:val="00CA4B0A"/>
    <w:rsid w:val="00CA5A34"/>
    <w:rsid w:val="00CA5B32"/>
    <w:rsid w:val="00CA5C3C"/>
    <w:rsid w:val="00CA7DC4"/>
    <w:rsid w:val="00CB0649"/>
    <w:rsid w:val="00CB089F"/>
    <w:rsid w:val="00CB1637"/>
    <w:rsid w:val="00CB1CF3"/>
    <w:rsid w:val="00CB31F5"/>
    <w:rsid w:val="00CB3F34"/>
    <w:rsid w:val="00CB68E9"/>
    <w:rsid w:val="00CB6D97"/>
    <w:rsid w:val="00CC0404"/>
    <w:rsid w:val="00CC0B78"/>
    <w:rsid w:val="00CC0E57"/>
    <w:rsid w:val="00CC1009"/>
    <w:rsid w:val="00CC1045"/>
    <w:rsid w:val="00CC21AE"/>
    <w:rsid w:val="00CC2938"/>
    <w:rsid w:val="00CC2E9C"/>
    <w:rsid w:val="00CC361B"/>
    <w:rsid w:val="00CC4831"/>
    <w:rsid w:val="00CC4A3D"/>
    <w:rsid w:val="00CC5B5F"/>
    <w:rsid w:val="00CC600D"/>
    <w:rsid w:val="00CC698E"/>
    <w:rsid w:val="00CC6C2F"/>
    <w:rsid w:val="00CC7D33"/>
    <w:rsid w:val="00CC7E4E"/>
    <w:rsid w:val="00CD079F"/>
    <w:rsid w:val="00CD0FD4"/>
    <w:rsid w:val="00CD1D1C"/>
    <w:rsid w:val="00CD2417"/>
    <w:rsid w:val="00CD2673"/>
    <w:rsid w:val="00CD6336"/>
    <w:rsid w:val="00CD699D"/>
    <w:rsid w:val="00CE021C"/>
    <w:rsid w:val="00CE03FF"/>
    <w:rsid w:val="00CE0414"/>
    <w:rsid w:val="00CE062F"/>
    <w:rsid w:val="00CE159C"/>
    <w:rsid w:val="00CE1BA9"/>
    <w:rsid w:val="00CE1C18"/>
    <w:rsid w:val="00CE3854"/>
    <w:rsid w:val="00CE38D5"/>
    <w:rsid w:val="00CE3F25"/>
    <w:rsid w:val="00CE40EA"/>
    <w:rsid w:val="00CE43AA"/>
    <w:rsid w:val="00CE47E7"/>
    <w:rsid w:val="00CE4E0A"/>
    <w:rsid w:val="00CE51B7"/>
    <w:rsid w:val="00CE5A6F"/>
    <w:rsid w:val="00CE68F5"/>
    <w:rsid w:val="00CE78EF"/>
    <w:rsid w:val="00CF0CC0"/>
    <w:rsid w:val="00CF1698"/>
    <w:rsid w:val="00CF2271"/>
    <w:rsid w:val="00CF2B05"/>
    <w:rsid w:val="00CF2C32"/>
    <w:rsid w:val="00CF2DCE"/>
    <w:rsid w:val="00CF36AC"/>
    <w:rsid w:val="00CF36D2"/>
    <w:rsid w:val="00CF3E7C"/>
    <w:rsid w:val="00CF43D0"/>
    <w:rsid w:val="00CF5CD3"/>
    <w:rsid w:val="00CF628C"/>
    <w:rsid w:val="00CF6B0C"/>
    <w:rsid w:val="00CF7827"/>
    <w:rsid w:val="00CF787D"/>
    <w:rsid w:val="00D01D30"/>
    <w:rsid w:val="00D030E5"/>
    <w:rsid w:val="00D0352E"/>
    <w:rsid w:val="00D03D09"/>
    <w:rsid w:val="00D041C7"/>
    <w:rsid w:val="00D041EE"/>
    <w:rsid w:val="00D04CEA"/>
    <w:rsid w:val="00D055F3"/>
    <w:rsid w:val="00D05BBE"/>
    <w:rsid w:val="00D060DE"/>
    <w:rsid w:val="00D079A9"/>
    <w:rsid w:val="00D07B68"/>
    <w:rsid w:val="00D1055C"/>
    <w:rsid w:val="00D11409"/>
    <w:rsid w:val="00D1165B"/>
    <w:rsid w:val="00D11A78"/>
    <w:rsid w:val="00D11BAB"/>
    <w:rsid w:val="00D1206A"/>
    <w:rsid w:val="00D120CD"/>
    <w:rsid w:val="00D12960"/>
    <w:rsid w:val="00D12E86"/>
    <w:rsid w:val="00D133B1"/>
    <w:rsid w:val="00D138DC"/>
    <w:rsid w:val="00D1546F"/>
    <w:rsid w:val="00D1608B"/>
    <w:rsid w:val="00D16B39"/>
    <w:rsid w:val="00D1718E"/>
    <w:rsid w:val="00D20B2E"/>
    <w:rsid w:val="00D217D2"/>
    <w:rsid w:val="00D21929"/>
    <w:rsid w:val="00D235F5"/>
    <w:rsid w:val="00D23957"/>
    <w:rsid w:val="00D2581E"/>
    <w:rsid w:val="00D2584E"/>
    <w:rsid w:val="00D259DE"/>
    <w:rsid w:val="00D26CB1"/>
    <w:rsid w:val="00D2704A"/>
    <w:rsid w:val="00D27A0D"/>
    <w:rsid w:val="00D27A64"/>
    <w:rsid w:val="00D305C7"/>
    <w:rsid w:val="00D30C4D"/>
    <w:rsid w:val="00D30D4A"/>
    <w:rsid w:val="00D30E94"/>
    <w:rsid w:val="00D33BC3"/>
    <w:rsid w:val="00D34EEA"/>
    <w:rsid w:val="00D35754"/>
    <w:rsid w:val="00D3792E"/>
    <w:rsid w:val="00D37D60"/>
    <w:rsid w:val="00D37E01"/>
    <w:rsid w:val="00D37FF9"/>
    <w:rsid w:val="00D409E6"/>
    <w:rsid w:val="00D411D9"/>
    <w:rsid w:val="00D41C40"/>
    <w:rsid w:val="00D43178"/>
    <w:rsid w:val="00D43626"/>
    <w:rsid w:val="00D43AFC"/>
    <w:rsid w:val="00D43CFD"/>
    <w:rsid w:val="00D44EE5"/>
    <w:rsid w:val="00D4516F"/>
    <w:rsid w:val="00D4537A"/>
    <w:rsid w:val="00D46663"/>
    <w:rsid w:val="00D46B69"/>
    <w:rsid w:val="00D50430"/>
    <w:rsid w:val="00D52450"/>
    <w:rsid w:val="00D52734"/>
    <w:rsid w:val="00D52B18"/>
    <w:rsid w:val="00D53CF4"/>
    <w:rsid w:val="00D53F29"/>
    <w:rsid w:val="00D545D2"/>
    <w:rsid w:val="00D54C32"/>
    <w:rsid w:val="00D5529E"/>
    <w:rsid w:val="00D56519"/>
    <w:rsid w:val="00D56725"/>
    <w:rsid w:val="00D56FB9"/>
    <w:rsid w:val="00D57321"/>
    <w:rsid w:val="00D6005F"/>
    <w:rsid w:val="00D60FE3"/>
    <w:rsid w:val="00D60FFB"/>
    <w:rsid w:val="00D61547"/>
    <w:rsid w:val="00D6170E"/>
    <w:rsid w:val="00D618D6"/>
    <w:rsid w:val="00D61ACC"/>
    <w:rsid w:val="00D6275E"/>
    <w:rsid w:val="00D63061"/>
    <w:rsid w:val="00D63692"/>
    <w:rsid w:val="00D63796"/>
    <w:rsid w:val="00D66A55"/>
    <w:rsid w:val="00D70C8B"/>
    <w:rsid w:val="00D70E6F"/>
    <w:rsid w:val="00D714D2"/>
    <w:rsid w:val="00D73F14"/>
    <w:rsid w:val="00D7409C"/>
    <w:rsid w:val="00D7478F"/>
    <w:rsid w:val="00D74B5C"/>
    <w:rsid w:val="00D74E45"/>
    <w:rsid w:val="00D752E7"/>
    <w:rsid w:val="00D763D2"/>
    <w:rsid w:val="00D7659D"/>
    <w:rsid w:val="00D76DAF"/>
    <w:rsid w:val="00D779A6"/>
    <w:rsid w:val="00D77C84"/>
    <w:rsid w:val="00D77E0D"/>
    <w:rsid w:val="00D77F09"/>
    <w:rsid w:val="00D8093A"/>
    <w:rsid w:val="00D809B7"/>
    <w:rsid w:val="00D80E8C"/>
    <w:rsid w:val="00D8140A"/>
    <w:rsid w:val="00D82513"/>
    <w:rsid w:val="00D82949"/>
    <w:rsid w:val="00D82B4F"/>
    <w:rsid w:val="00D84CE2"/>
    <w:rsid w:val="00D84F6C"/>
    <w:rsid w:val="00D85BD4"/>
    <w:rsid w:val="00D862EC"/>
    <w:rsid w:val="00D86347"/>
    <w:rsid w:val="00D86559"/>
    <w:rsid w:val="00D86B5D"/>
    <w:rsid w:val="00D86B67"/>
    <w:rsid w:val="00D87475"/>
    <w:rsid w:val="00D9009B"/>
    <w:rsid w:val="00D90D96"/>
    <w:rsid w:val="00D91263"/>
    <w:rsid w:val="00D91FB9"/>
    <w:rsid w:val="00D9223E"/>
    <w:rsid w:val="00D92395"/>
    <w:rsid w:val="00D933AC"/>
    <w:rsid w:val="00D9453F"/>
    <w:rsid w:val="00D945B5"/>
    <w:rsid w:val="00D95800"/>
    <w:rsid w:val="00D958A6"/>
    <w:rsid w:val="00D95A22"/>
    <w:rsid w:val="00D96DD3"/>
    <w:rsid w:val="00D96ED6"/>
    <w:rsid w:val="00D970F5"/>
    <w:rsid w:val="00D97A3F"/>
    <w:rsid w:val="00D97CBF"/>
    <w:rsid w:val="00DA140E"/>
    <w:rsid w:val="00DA29FA"/>
    <w:rsid w:val="00DA2C86"/>
    <w:rsid w:val="00DA3A79"/>
    <w:rsid w:val="00DA3FEB"/>
    <w:rsid w:val="00DA4892"/>
    <w:rsid w:val="00DA4DB8"/>
    <w:rsid w:val="00DA5A8C"/>
    <w:rsid w:val="00DA63F2"/>
    <w:rsid w:val="00DA710B"/>
    <w:rsid w:val="00DA7632"/>
    <w:rsid w:val="00DB0198"/>
    <w:rsid w:val="00DB171D"/>
    <w:rsid w:val="00DB1770"/>
    <w:rsid w:val="00DB233F"/>
    <w:rsid w:val="00DB403A"/>
    <w:rsid w:val="00DB4B91"/>
    <w:rsid w:val="00DB50E5"/>
    <w:rsid w:val="00DB5221"/>
    <w:rsid w:val="00DB5265"/>
    <w:rsid w:val="00DB528A"/>
    <w:rsid w:val="00DB6CC4"/>
    <w:rsid w:val="00DB6D3A"/>
    <w:rsid w:val="00DB7916"/>
    <w:rsid w:val="00DB7A8E"/>
    <w:rsid w:val="00DB7C16"/>
    <w:rsid w:val="00DC0D9E"/>
    <w:rsid w:val="00DC119B"/>
    <w:rsid w:val="00DC1EF3"/>
    <w:rsid w:val="00DC22A1"/>
    <w:rsid w:val="00DC2591"/>
    <w:rsid w:val="00DC3A3B"/>
    <w:rsid w:val="00DC5110"/>
    <w:rsid w:val="00DC608C"/>
    <w:rsid w:val="00DC7175"/>
    <w:rsid w:val="00DC7923"/>
    <w:rsid w:val="00DC7F76"/>
    <w:rsid w:val="00DD08B7"/>
    <w:rsid w:val="00DD0D1C"/>
    <w:rsid w:val="00DD240A"/>
    <w:rsid w:val="00DD2D80"/>
    <w:rsid w:val="00DD3025"/>
    <w:rsid w:val="00DD309F"/>
    <w:rsid w:val="00DD3347"/>
    <w:rsid w:val="00DD33CA"/>
    <w:rsid w:val="00DD3940"/>
    <w:rsid w:val="00DD3A4D"/>
    <w:rsid w:val="00DD4130"/>
    <w:rsid w:val="00DD4963"/>
    <w:rsid w:val="00DD4C20"/>
    <w:rsid w:val="00DD622D"/>
    <w:rsid w:val="00DE0141"/>
    <w:rsid w:val="00DE0F02"/>
    <w:rsid w:val="00DE179E"/>
    <w:rsid w:val="00DE1E1A"/>
    <w:rsid w:val="00DE2AB0"/>
    <w:rsid w:val="00DE2C2E"/>
    <w:rsid w:val="00DE36F7"/>
    <w:rsid w:val="00DE3D7A"/>
    <w:rsid w:val="00DE4BC8"/>
    <w:rsid w:val="00DE4DE3"/>
    <w:rsid w:val="00DE546E"/>
    <w:rsid w:val="00DE63A5"/>
    <w:rsid w:val="00DE6445"/>
    <w:rsid w:val="00DE67BD"/>
    <w:rsid w:val="00DF038F"/>
    <w:rsid w:val="00DF1A8E"/>
    <w:rsid w:val="00DF21A5"/>
    <w:rsid w:val="00DF2B2A"/>
    <w:rsid w:val="00DF2EC5"/>
    <w:rsid w:val="00DF303F"/>
    <w:rsid w:val="00DF370A"/>
    <w:rsid w:val="00DF409B"/>
    <w:rsid w:val="00DF46F7"/>
    <w:rsid w:val="00DF4FED"/>
    <w:rsid w:val="00DF6AB1"/>
    <w:rsid w:val="00DF717B"/>
    <w:rsid w:val="00E00125"/>
    <w:rsid w:val="00E00278"/>
    <w:rsid w:val="00E00F13"/>
    <w:rsid w:val="00E00FB5"/>
    <w:rsid w:val="00E0141A"/>
    <w:rsid w:val="00E015CD"/>
    <w:rsid w:val="00E01FD7"/>
    <w:rsid w:val="00E03302"/>
    <w:rsid w:val="00E039D4"/>
    <w:rsid w:val="00E03C83"/>
    <w:rsid w:val="00E04736"/>
    <w:rsid w:val="00E04A0B"/>
    <w:rsid w:val="00E04C03"/>
    <w:rsid w:val="00E05409"/>
    <w:rsid w:val="00E05A1D"/>
    <w:rsid w:val="00E05F81"/>
    <w:rsid w:val="00E0641B"/>
    <w:rsid w:val="00E06BBD"/>
    <w:rsid w:val="00E06E79"/>
    <w:rsid w:val="00E07B44"/>
    <w:rsid w:val="00E07F85"/>
    <w:rsid w:val="00E10A4A"/>
    <w:rsid w:val="00E10D77"/>
    <w:rsid w:val="00E1108A"/>
    <w:rsid w:val="00E114CD"/>
    <w:rsid w:val="00E12045"/>
    <w:rsid w:val="00E122CF"/>
    <w:rsid w:val="00E123E0"/>
    <w:rsid w:val="00E12FDB"/>
    <w:rsid w:val="00E13833"/>
    <w:rsid w:val="00E13AFC"/>
    <w:rsid w:val="00E140C1"/>
    <w:rsid w:val="00E144B4"/>
    <w:rsid w:val="00E14EC4"/>
    <w:rsid w:val="00E16423"/>
    <w:rsid w:val="00E16976"/>
    <w:rsid w:val="00E16A28"/>
    <w:rsid w:val="00E17737"/>
    <w:rsid w:val="00E2005A"/>
    <w:rsid w:val="00E20FD9"/>
    <w:rsid w:val="00E214C4"/>
    <w:rsid w:val="00E21EFE"/>
    <w:rsid w:val="00E2202D"/>
    <w:rsid w:val="00E2216C"/>
    <w:rsid w:val="00E223E4"/>
    <w:rsid w:val="00E225DF"/>
    <w:rsid w:val="00E22A74"/>
    <w:rsid w:val="00E22ABC"/>
    <w:rsid w:val="00E23BCA"/>
    <w:rsid w:val="00E24A27"/>
    <w:rsid w:val="00E251F2"/>
    <w:rsid w:val="00E27178"/>
    <w:rsid w:val="00E278D4"/>
    <w:rsid w:val="00E27F1C"/>
    <w:rsid w:val="00E30ECD"/>
    <w:rsid w:val="00E312C2"/>
    <w:rsid w:val="00E31311"/>
    <w:rsid w:val="00E31FBE"/>
    <w:rsid w:val="00E3333A"/>
    <w:rsid w:val="00E34B24"/>
    <w:rsid w:val="00E35105"/>
    <w:rsid w:val="00E3525C"/>
    <w:rsid w:val="00E357B0"/>
    <w:rsid w:val="00E368BA"/>
    <w:rsid w:val="00E36D72"/>
    <w:rsid w:val="00E37F71"/>
    <w:rsid w:val="00E40328"/>
    <w:rsid w:val="00E40F85"/>
    <w:rsid w:val="00E411E4"/>
    <w:rsid w:val="00E413AE"/>
    <w:rsid w:val="00E4184C"/>
    <w:rsid w:val="00E41A6B"/>
    <w:rsid w:val="00E41B40"/>
    <w:rsid w:val="00E42D21"/>
    <w:rsid w:val="00E44286"/>
    <w:rsid w:val="00E448D2"/>
    <w:rsid w:val="00E449C1"/>
    <w:rsid w:val="00E44A0E"/>
    <w:rsid w:val="00E44B72"/>
    <w:rsid w:val="00E45378"/>
    <w:rsid w:val="00E45E99"/>
    <w:rsid w:val="00E466B3"/>
    <w:rsid w:val="00E46FFA"/>
    <w:rsid w:val="00E47021"/>
    <w:rsid w:val="00E47146"/>
    <w:rsid w:val="00E47E61"/>
    <w:rsid w:val="00E5065D"/>
    <w:rsid w:val="00E514E7"/>
    <w:rsid w:val="00E52CDE"/>
    <w:rsid w:val="00E532AE"/>
    <w:rsid w:val="00E53392"/>
    <w:rsid w:val="00E533DE"/>
    <w:rsid w:val="00E53686"/>
    <w:rsid w:val="00E53D54"/>
    <w:rsid w:val="00E557A7"/>
    <w:rsid w:val="00E55E6B"/>
    <w:rsid w:val="00E56A9A"/>
    <w:rsid w:val="00E56D55"/>
    <w:rsid w:val="00E577E0"/>
    <w:rsid w:val="00E57EA4"/>
    <w:rsid w:val="00E57ED1"/>
    <w:rsid w:val="00E60C52"/>
    <w:rsid w:val="00E60DB7"/>
    <w:rsid w:val="00E614AA"/>
    <w:rsid w:val="00E63688"/>
    <w:rsid w:val="00E63C3C"/>
    <w:rsid w:val="00E64231"/>
    <w:rsid w:val="00E6474A"/>
    <w:rsid w:val="00E6481E"/>
    <w:rsid w:val="00E64AD5"/>
    <w:rsid w:val="00E65788"/>
    <w:rsid w:val="00E662BF"/>
    <w:rsid w:val="00E66567"/>
    <w:rsid w:val="00E66ADA"/>
    <w:rsid w:val="00E66D78"/>
    <w:rsid w:val="00E66F12"/>
    <w:rsid w:val="00E6716D"/>
    <w:rsid w:val="00E674EA"/>
    <w:rsid w:val="00E7048B"/>
    <w:rsid w:val="00E70E2A"/>
    <w:rsid w:val="00E719B2"/>
    <w:rsid w:val="00E71FAF"/>
    <w:rsid w:val="00E721C3"/>
    <w:rsid w:val="00E72EF1"/>
    <w:rsid w:val="00E72F2C"/>
    <w:rsid w:val="00E7319A"/>
    <w:rsid w:val="00E73717"/>
    <w:rsid w:val="00E738BD"/>
    <w:rsid w:val="00E74097"/>
    <w:rsid w:val="00E74356"/>
    <w:rsid w:val="00E751FD"/>
    <w:rsid w:val="00E7527A"/>
    <w:rsid w:val="00E7555D"/>
    <w:rsid w:val="00E75DA3"/>
    <w:rsid w:val="00E76233"/>
    <w:rsid w:val="00E81B75"/>
    <w:rsid w:val="00E82A28"/>
    <w:rsid w:val="00E82A63"/>
    <w:rsid w:val="00E82D02"/>
    <w:rsid w:val="00E83FBC"/>
    <w:rsid w:val="00E8490F"/>
    <w:rsid w:val="00E84BE5"/>
    <w:rsid w:val="00E84EB9"/>
    <w:rsid w:val="00E8658A"/>
    <w:rsid w:val="00E8751A"/>
    <w:rsid w:val="00E87DBB"/>
    <w:rsid w:val="00E90109"/>
    <w:rsid w:val="00E9066D"/>
    <w:rsid w:val="00E90D53"/>
    <w:rsid w:val="00E910F9"/>
    <w:rsid w:val="00E9134A"/>
    <w:rsid w:val="00E91EC9"/>
    <w:rsid w:val="00E9341A"/>
    <w:rsid w:val="00E93849"/>
    <w:rsid w:val="00E95CEC"/>
    <w:rsid w:val="00E95D53"/>
    <w:rsid w:val="00E9657F"/>
    <w:rsid w:val="00E96671"/>
    <w:rsid w:val="00E969DA"/>
    <w:rsid w:val="00E9762A"/>
    <w:rsid w:val="00EA046D"/>
    <w:rsid w:val="00EA070E"/>
    <w:rsid w:val="00EA0F3D"/>
    <w:rsid w:val="00EA1365"/>
    <w:rsid w:val="00EA14DF"/>
    <w:rsid w:val="00EA1976"/>
    <w:rsid w:val="00EA1A28"/>
    <w:rsid w:val="00EA1F5C"/>
    <w:rsid w:val="00EA2429"/>
    <w:rsid w:val="00EA3AE9"/>
    <w:rsid w:val="00EA3C87"/>
    <w:rsid w:val="00EA4300"/>
    <w:rsid w:val="00EA442B"/>
    <w:rsid w:val="00EA44CE"/>
    <w:rsid w:val="00EA5988"/>
    <w:rsid w:val="00EA5B0C"/>
    <w:rsid w:val="00EA5FFB"/>
    <w:rsid w:val="00EA69BB"/>
    <w:rsid w:val="00EA6A79"/>
    <w:rsid w:val="00EB1B23"/>
    <w:rsid w:val="00EB26C7"/>
    <w:rsid w:val="00EB3B01"/>
    <w:rsid w:val="00EB40D4"/>
    <w:rsid w:val="00EB52DB"/>
    <w:rsid w:val="00EB5448"/>
    <w:rsid w:val="00EB5EFC"/>
    <w:rsid w:val="00EB6800"/>
    <w:rsid w:val="00EB69DC"/>
    <w:rsid w:val="00EB74BD"/>
    <w:rsid w:val="00EC0591"/>
    <w:rsid w:val="00EC060D"/>
    <w:rsid w:val="00EC0E31"/>
    <w:rsid w:val="00EC17CD"/>
    <w:rsid w:val="00EC1A02"/>
    <w:rsid w:val="00EC238A"/>
    <w:rsid w:val="00EC2391"/>
    <w:rsid w:val="00EC37CF"/>
    <w:rsid w:val="00EC4C2E"/>
    <w:rsid w:val="00EC5F16"/>
    <w:rsid w:val="00EC61E6"/>
    <w:rsid w:val="00EC68A1"/>
    <w:rsid w:val="00EC722B"/>
    <w:rsid w:val="00ED090F"/>
    <w:rsid w:val="00ED3707"/>
    <w:rsid w:val="00ED4E35"/>
    <w:rsid w:val="00ED5188"/>
    <w:rsid w:val="00ED5B99"/>
    <w:rsid w:val="00ED5EE4"/>
    <w:rsid w:val="00ED721F"/>
    <w:rsid w:val="00ED7C8F"/>
    <w:rsid w:val="00EE2275"/>
    <w:rsid w:val="00EE30CC"/>
    <w:rsid w:val="00EE3F54"/>
    <w:rsid w:val="00EE471A"/>
    <w:rsid w:val="00EE5B63"/>
    <w:rsid w:val="00EE618A"/>
    <w:rsid w:val="00EE76CD"/>
    <w:rsid w:val="00EF13BE"/>
    <w:rsid w:val="00EF319D"/>
    <w:rsid w:val="00EF44CC"/>
    <w:rsid w:val="00EF46DF"/>
    <w:rsid w:val="00EF49AF"/>
    <w:rsid w:val="00EF4B94"/>
    <w:rsid w:val="00EF50D9"/>
    <w:rsid w:val="00EF5D36"/>
    <w:rsid w:val="00EF5E03"/>
    <w:rsid w:val="00EF7978"/>
    <w:rsid w:val="00EF7BA4"/>
    <w:rsid w:val="00EF7F58"/>
    <w:rsid w:val="00F0133D"/>
    <w:rsid w:val="00F02BBB"/>
    <w:rsid w:val="00F03D95"/>
    <w:rsid w:val="00F04330"/>
    <w:rsid w:val="00F0459F"/>
    <w:rsid w:val="00F06AA9"/>
    <w:rsid w:val="00F06B02"/>
    <w:rsid w:val="00F06BF3"/>
    <w:rsid w:val="00F070F0"/>
    <w:rsid w:val="00F07D61"/>
    <w:rsid w:val="00F10E31"/>
    <w:rsid w:val="00F114EC"/>
    <w:rsid w:val="00F1153C"/>
    <w:rsid w:val="00F115D2"/>
    <w:rsid w:val="00F12457"/>
    <w:rsid w:val="00F12547"/>
    <w:rsid w:val="00F12D0D"/>
    <w:rsid w:val="00F12DF6"/>
    <w:rsid w:val="00F13587"/>
    <w:rsid w:val="00F14625"/>
    <w:rsid w:val="00F1509E"/>
    <w:rsid w:val="00F15EEB"/>
    <w:rsid w:val="00F15FE1"/>
    <w:rsid w:val="00F176CA"/>
    <w:rsid w:val="00F208BB"/>
    <w:rsid w:val="00F21750"/>
    <w:rsid w:val="00F21CAE"/>
    <w:rsid w:val="00F22DED"/>
    <w:rsid w:val="00F235AD"/>
    <w:rsid w:val="00F25F2F"/>
    <w:rsid w:val="00F26422"/>
    <w:rsid w:val="00F26DEA"/>
    <w:rsid w:val="00F27FBC"/>
    <w:rsid w:val="00F31438"/>
    <w:rsid w:val="00F33676"/>
    <w:rsid w:val="00F33806"/>
    <w:rsid w:val="00F3417F"/>
    <w:rsid w:val="00F3437F"/>
    <w:rsid w:val="00F34DEB"/>
    <w:rsid w:val="00F35868"/>
    <w:rsid w:val="00F35E09"/>
    <w:rsid w:val="00F36522"/>
    <w:rsid w:val="00F37478"/>
    <w:rsid w:val="00F400FA"/>
    <w:rsid w:val="00F40311"/>
    <w:rsid w:val="00F40608"/>
    <w:rsid w:val="00F40B0F"/>
    <w:rsid w:val="00F41331"/>
    <w:rsid w:val="00F422FB"/>
    <w:rsid w:val="00F42C75"/>
    <w:rsid w:val="00F44165"/>
    <w:rsid w:val="00F44931"/>
    <w:rsid w:val="00F44E81"/>
    <w:rsid w:val="00F45B5F"/>
    <w:rsid w:val="00F467BD"/>
    <w:rsid w:val="00F467C6"/>
    <w:rsid w:val="00F47E12"/>
    <w:rsid w:val="00F5021D"/>
    <w:rsid w:val="00F504A0"/>
    <w:rsid w:val="00F504B4"/>
    <w:rsid w:val="00F50537"/>
    <w:rsid w:val="00F50DF1"/>
    <w:rsid w:val="00F52178"/>
    <w:rsid w:val="00F523B8"/>
    <w:rsid w:val="00F52478"/>
    <w:rsid w:val="00F5247E"/>
    <w:rsid w:val="00F524F5"/>
    <w:rsid w:val="00F52EC5"/>
    <w:rsid w:val="00F5301D"/>
    <w:rsid w:val="00F533D2"/>
    <w:rsid w:val="00F53435"/>
    <w:rsid w:val="00F53DF2"/>
    <w:rsid w:val="00F54C25"/>
    <w:rsid w:val="00F55298"/>
    <w:rsid w:val="00F55851"/>
    <w:rsid w:val="00F56C8A"/>
    <w:rsid w:val="00F6023A"/>
    <w:rsid w:val="00F602B6"/>
    <w:rsid w:val="00F61096"/>
    <w:rsid w:val="00F61AF2"/>
    <w:rsid w:val="00F61DB3"/>
    <w:rsid w:val="00F620AF"/>
    <w:rsid w:val="00F62566"/>
    <w:rsid w:val="00F632C9"/>
    <w:rsid w:val="00F63FF8"/>
    <w:rsid w:val="00F645B9"/>
    <w:rsid w:val="00F64C18"/>
    <w:rsid w:val="00F653E8"/>
    <w:rsid w:val="00F65578"/>
    <w:rsid w:val="00F65E56"/>
    <w:rsid w:val="00F669F9"/>
    <w:rsid w:val="00F6710F"/>
    <w:rsid w:val="00F67A02"/>
    <w:rsid w:val="00F67C19"/>
    <w:rsid w:val="00F72EC3"/>
    <w:rsid w:val="00F7308B"/>
    <w:rsid w:val="00F73925"/>
    <w:rsid w:val="00F74C71"/>
    <w:rsid w:val="00F753C9"/>
    <w:rsid w:val="00F75D24"/>
    <w:rsid w:val="00F76BE3"/>
    <w:rsid w:val="00F775A9"/>
    <w:rsid w:val="00F803F4"/>
    <w:rsid w:val="00F80470"/>
    <w:rsid w:val="00F81156"/>
    <w:rsid w:val="00F8154C"/>
    <w:rsid w:val="00F8181C"/>
    <w:rsid w:val="00F81E98"/>
    <w:rsid w:val="00F81EDD"/>
    <w:rsid w:val="00F8339A"/>
    <w:rsid w:val="00F83712"/>
    <w:rsid w:val="00F83880"/>
    <w:rsid w:val="00F84705"/>
    <w:rsid w:val="00F847B5"/>
    <w:rsid w:val="00F85FDB"/>
    <w:rsid w:val="00F8610F"/>
    <w:rsid w:val="00F8650D"/>
    <w:rsid w:val="00F90338"/>
    <w:rsid w:val="00F90647"/>
    <w:rsid w:val="00F9097C"/>
    <w:rsid w:val="00F90DB6"/>
    <w:rsid w:val="00F91154"/>
    <w:rsid w:val="00F92A30"/>
    <w:rsid w:val="00F92D11"/>
    <w:rsid w:val="00F92F98"/>
    <w:rsid w:val="00F93905"/>
    <w:rsid w:val="00F94320"/>
    <w:rsid w:val="00F94B90"/>
    <w:rsid w:val="00F96037"/>
    <w:rsid w:val="00F96950"/>
    <w:rsid w:val="00F9793E"/>
    <w:rsid w:val="00FA006F"/>
    <w:rsid w:val="00FA1132"/>
    <w:rsid w:val="00FA1A2F"/>
    <w:rsid w:val="00FA220C"/>
    <w:rsid w:val="00FA2229"/>
    <w:rsid w:val="00FA26BF"/>
    <w:rsid w:val="00FA3652"/>
    <w:rsid w:val="00FA3D96"/>
    <w:rsid w:val="00FA42B9"/>
    <w:rsid w:val="00FA4420"/>
    <w:rsid w:val="00FA4D02"/>
    <w:rsid w:val="00FA54D1"/>
    <w:rsid w:val="00FA57D0"/>
    <w:rsid w:val="00FA655C"/>
    <w:rsid w:val="00FA6794"/>
    <w:rsid w:val="00FA67A7"/>
    <w:rsid w:val="00FA7661"/>
    <w:rsid w:val="00FA76E0"/>
    <w:rsid w:val="00FA78CA"/>
    <w:rsid w:val="00FA7C34"/>
    <w:rsid w:val="00FB05A5"/>
    <w:rsid w:val="00FB11B6"/>
    <w:rsid w:val="00FB1258"/>
    <w:rsid w:val="00FB180C"/>
    <w:rsid w:val="00FB1BC0"/>
    <w:rsid w:val="00FB28B0"/>
    <w:rsid w:val="00FB2FAE"/>
    <w:rsid w:val="00FB31B3"/>
    <w:rsid w:val="00FB35E1"/>
    <w:rsid w:val="00FB461B"/>
    <w:rsid w:val="00FB473F"/>
    <w:rsid w:val="00FB47CC"/>
    <w:rsid w:val="00FB4D6C"/>
    <w:rsid w:val="00FB5283"/>
    <w:rsid w:val="00FB6498"/>
    <w:rsid w:val="00FB66AF"/>
    <w:rsid w:val="00FB7A4C"/>
    <w:rsid w:val="00FC028A"/>
    <w:rsid w:val="00FC03B6"/>
    <w:rsid w:val="00FC0934"/>
    <w:rsid w:val="00FC0AB4"/>
    <w:rsid w:val="00FC1DAB"/>
    <w:rsid w:val="00FC1DD0"/>
    <w:rsid w:val="00FC2A2C"/>
    <w:rsid w:val="00FC2B60"/>
    <w:rsid w:val="00FC3214"/>
    <w:rsid w:val="00FC3874"/>
    <w:rsid w:val="00FC4A87"/>
    <w:rsid w:val="00FC4B47"/>
    <w:rsid w:val="00FC6672"/>
    <w:rsid w:val="00FC673B"/>
    <w:rsid w:val="00FC68B7"/>
    <w:rsid w:val="00FC6EB1"/>
    <w:rsid w:val="00FC7BC2"/>
    <w:rsid w:val="00FC7C76"/>
    <w:rsid w:val="00FD1691"/>
    <w:rsid w:val="00FD26B4"/>
    <w:rsid w:val="00FD2B3D"/>
    <w:rsid w:val="00FD2B4A"/>
    <w:rsid w:val="00FD2D03"/>
    <w:rsid w:val="00FD47EB"/>
    <w:rsid w:val="00FD49C4"/>
    <w:rsid w:val="00FD4C9F"/>
    <w:rsid w:val="00FD5437"/>
    <w:rsid w:val="00FD5839"/>
    <w:rsid w:val="00FD5AF7"/>
    <w:rsid w:val="00FD5E55"/>
    <w:rsid w:val="00FD7096"/>
    <w:rsid w:val="00FE041F"/>
    <w:rsid w:val="00FE18EA"/>
    <w:rsid w:val="00FE2928"/>
    <w:rsid w:val="00FE2E90"/>
    <w:rsid w:val="00FE322F"/>
    <w:rsid w:val="00FE4180"/>
    <w:rsid w:val="00FE53E0"/>
    <w:rsid w:val="00FE5D9B"/>
    <w:rsid w:val="00FE5F0D"/>
    <w:rsid w:val="00FE666C"/>
    <w:rsid w:val="00FE6744"/>
    <w:rsid w:val="00FE75AE"/>
    <w:rsid w:val="00FE7D63"/>
    <w:rsid w:val="00FF217D"/>
    <w:rsid w:val="00FF2681"/>
    <w:rsid w:val="00FF4BFB"/>
    <w:rsid w:val="00FF524F"/>
    <w:rsid w:val="00FF534B"/>
    <w:rsid w:val="00FF534C"/>
    <w:rsid w:val="00FF604A"/>
    <w:rsid w:val="00FF6222"/>
    <w:rsid w:val="00FF62AF"/>
    <w:rsid w:val="00FF6E61"/>
    <w:rsid w:val="00FF7BBF"/>
    <w:rsid w:val="0108893C"/>
    <w:rsid w:val="01169155"/>
    <w:rsid w:val="0288259D"/>
    <w:rsid w:val="040C7D39"/>
    <w:rsid w:val="049606B9"/>
    <w:rsid w:val="04E84ACB"/>
    <w:rsid w:val="05A8565F"/>
    <w:rsid w:val="0743E176"/>
    <w:rsid w:val="07CAE96A"/>
    <w:rsid w:val="085BDC0A"/>
    <w:rsid w:val="087AFF9F"/>
    <w:rsid w:val="092DDB6C"/>
    <w:rsid w:val="0952CE3C"/>
    <w:rsid w:val="098A8D35"/>
    <w:rsid w:val="09FD1E3F"/>
    <w:rsid w:val="0AFF736B"/>
    <w:rsid w:val="0B2370C2"/>
    <w:rsid w:val="0B81D063"/>
    <w:rsid w:val="0BA73CE8"/>
    <w:rsid w:val="0C15DF86"/>
    <w:rsid w:val="0C4B3F63"/>
    <w:rsid w:val="0DBF775B"/>
    <w:rsid w:val="0E8342E8"/>
    <w:rsid w:val="0EADFF08"/>
    <w:rsid w:val="0EE6D682"/>
    <w:rsid w:val="0F51985E"/>
    <w:rsid w:val="0FABF2CB"/>
    <w:rsid w:val="10C4C668"/>
    <w:rsid w:val="110639F2"/>
    <w:rsid w:val="11124E49"/>
    <w:rsid w:val="1260F934"/>
    <w:rsid w:val="130A415F"/>
    <w:rsid w:val="1315A4D8"/>
    <w:rsid w:val="13AB65B5"/>
    <w:rsid w:val="143661C8"/>
    <w:rsid w:val="149141B7"/>
    <w:rsid w:val="19E00975"/>
    <w:rsid w:val="1A11A186"/>
    <w:rsid w:val="1A72C78C"/>
    <w:rsid w:val="1B62DD47"/>
    <w:rsid w:val="1C372869"/>
    <w:rsid w:val="1C51B5EA"/>
    <w:rsid w:val="1CF4EBA4"/>
    <w:rsid w:val="1E81ED01"/>
    <w:rsid w:val="1FE9A1D2"/>
    <w:rsid w:val="20C448ED"/>
    <w:rsid w:val="2164F661"/>
    <w:rsid w:val="2184C386"/>
    <w:rsid w:val="22323F4D"/>
    <w:rsid w:val="24399351"/>
    <w:rsid w:val="28004AAE"/>
    <w:rsid w:val="280539ED"/>
    <w:rsid w:val="28ED5096"/>
    <w:rsid w:val="2B2EE3D1"/>
    <w:rsid w:val="2D5FCDDD"/>
    <w:rsid w:val="2DE67AA0"/>
    <w:rsid w:val="2E4A098C"/>
    <w:rsid w:val="2EB77D7F"/>
    <w:rsid w:val="3029E1DA"/>
    <w:rsid w:val="302FB319"/>
    <w:rsid w:val="316BFE7F"/>
    <w:rsid w:val="31C6462A"/>
    <w:rsid w:val="3463C3C8"/>
    <w:rsid w:val="35544470"/>
    <w:rsid w:val="355596F9"/>
    <w:rsid w:val="35FD3311"/>
    <w:rsid w:val="370CE9D2"/>
    <w:rsid w:val="3C8E5089"/>
    <w:rsid w:val="3CBE6B7E"/>
    <w:rsid w:val="3D08ABA3"/>
    <w:rsid w:val="3EA049DE"/>
    <w:rsid w:val="3FD8979D"/>
    <w:rsid w:val="40244517"/>
    <w:rsid w:val="4027B0D4"/>
    <w:rsid w:val="406A181D"/>
    <w:rsid w:val="42F901D7"/>
    <w:rsid w:val="44B6D73C"/>
    <w:rsid w:val="48011DD1"/>
    <w:rsid w:val="49BC4A0E"/>
    <w:rsid w:val="4A38AADF"/>
    <w:rsid w:val="4A647A9E"/>
    <w:rsid w:val="4A854E00"/>
    <w:rsid w:val="4B2F4F63"/>
    <w:rsid w:val="4C58CC7C"/>
    <w:rsid w:val="4CD72552"/>
    <w:rsid w:val="4CEBB71C"/>
    <w:rsid w:val="4D89A8A5"/>
    <w:rsid w:val="4E04C5AD"/>
    <w:rsid w:val="4E33D840"/>
    <w:rsid w:val="4ED94EC5"/>
    <w:rsid w:val="501BFCF6"/>
    <w:rsid w:val="50B39043"/>
    <w:rsid w:val="50F48F84"/>
    <w:rsid w:val="52C0FD2F"/>
    <w:rsid w:val="52E5D5B1"/>
    <w:rsid w:val="5464AEDC"/>
    <w:rsid w:val="56104714"/>
    <w:rsid w:val="575A8297"/>
    <w:rsid w:val="58576431"/>
    <w:rsid w:val="5872C8D8"/>
    <w:rsid w:val="5C1272E8"/>
    <w:rsid w:val="5CEEB070"/>
    <w:rsid w:val="5D28DFE0"/>
    <w:rsid w:val="5E57E71E"/>
    <w:rsid w:val="5F60ACAF"/>
    <w:rsid w:val="602E763F"/>
    <w:rsid w:val="603DA849"/>
    <w:rsid w:val="61E3A770"/>
    <w:rsid w:val="624FCBD3"/>
    <w:rsid w:val="65174BC7"/>
    <w:rsid w:val="66EF2A22"/>
    <w:rsid w:val="6791E9D0"/>
    <w:rsid w:val="682BD6D8"/>
    <w:rsid w:val="685C7F05"/>
    <w:rsid w:val="68AB7605"/>
    <w:rsid w:val="6900EEC8"/>
    <w:rsid w:val="69E8D274"/>
    <w:rsid w:val="6BBEADF8"/>
    <w:rsid w:val="6D7C3F7E"/>
    <w:rsid w:val="6DC21A76"/>
    <w:rsid w:val="6DC47140"/>
    <w:rsid w:val="6DD7FB7F"/>
    <w:rsid w:val="6FFE7A6E"/>
    <w:rsid w:val="70B4C5C5"/>
    <w:rsid w:val="7128DD80"/>
    <w:rsid w:val="714271B7"/>
    <w:rsid w:val="714CC672"/>
    <w:rsid w:val="716A9DDD"/>
    <w:rsid w:val="7280A37B"/>
    <w:rsid w:val="72CE1BAD"/>
    <w:rsid w:val="732BFD10"/>
    <w:rsid w:val="740473FA"/>
    <w:rsid w:val="74977984"/>
    <w:rsid w:val="76CAD23B"/>
    <w:rsid w:val="778006F5"/>
    <w:rsid w:val="7BB5A4F3"/>
    <w:rsid w:val="7BBE9235"/>
    <w:rsid w:val="7E32D53E"/>
    <w:rsid w:val="7EEE2EE5"/>
    <w:rsid w:val="7FB5A6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C91F"/>
  <w15:chartTrackingRefBased/>
  <w15:docId w15:val="{3E06970C-F52F-4121-8EBB-4CF71FC5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5B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C55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C55B7"/>
  </w:style>
  <w:style w:type="character" w:customStyle="1" w:styleId="eop">
    <w:name w:val="eop"/>
    <w:basedOn w:val="DefaultParagraphFont"/>
    <w:rsid w:val="00BC55B7"/>
  </w:style>
  <w:style w:type="character" w:styleId="Hyperlink">
    <w:name w:val="Hyperlink"/>
    <w:basedOn w:val="DefaultParagraphFont"/>
    <w:uiPriority w:val="99"/>
    <w:unhideWhenUsed/>
    <w:rsid w:val="00BC55B7"/>
    <w:rPr>
      <w:color w:val="0563C1" w:themeColor="hyperlink"/>
      <w:u w:val="single"/>
    </w:rPr>
  </w:style>
  <w:style w:type="table" w:styleId="TableGrid">
    <w:name w:val="Table Grid"/>
    <w:basedOn w:val="TableNormal"/>
    <w:uiPriority w:val="39"/>
    <w:rsid w:val="00BC55B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55B7"/>
    <w:pPr>
      <w:spacing w:after="0" w:line="240" w:lineRule="auto"/>
    </w:pPr>
    <w:rPr>
      <w:kern w:val="0"/>
      <w14:ligatures w14:val="none"/>
    </w:rPr>
  </w:style>
  <w:style w:type="paragraph" w:styleId="ListParagraph">
    <w:name w:val="List Paragraph"/>
    <w:basedOn w:val="Normal"/>
    <w:uiPriority w:val="34"/>
    <w:qFormat/>
    <w:rsid w:val="006C7E23"/>
    <w:pPr>
      <w:ind w:left="720"/>
      <w:contextualSpacing/>
    </w:pPr>
  </w:style>
  <w:style w:type="character" w:styleId="Mention">
    <w:name w:val="Mention"/>
    <w:basedOn w:val="DefaultParagraphFont"/>
    <w:uiPriority w:val="99"/>
    <w:unhideWhenUsed/>
    <w:rsid w:val="00C9263D"/>
    <w:rPr>
      <w:color w:val="2B579A"/>
      <w:shd w:val="clear" w:color="auto" w:fill="E6E6E6"/>
    </w:rPr>
  </w:style>
  <w:style w:type="character" w:styleId="CommentReference">
    <w:name w:val="annotation reference"/>
    <w:basedOn w:val="DefaultParagraphFont"/>
    <w:uiPriority w:val="99"/>
    <w:semiHidden/>
    <w:unhideWhenUsed/>
    <w:rsid w:val="00553188"/>
    <w:rPr>
      <w:sz w:val="16"/>
      <w:szCs w:val="16"/>
    </w:rPr>
  </w:style>
  <w:style w:type="paragraph" w:styleId="CommentText">
    <w:name w:val="annotation text"/>
    <w:basedOn w:val="Normal"/>
    <w:link w:val="CommentTextChar"/>
    <w:uiPriority w:val="99"/>
    <w:unhideWhenUsed/>
    <w:rsid w:val="00553188"/>
    <w:pPr>
      <w:spacing w:line="240" w:lineRule="auto"/>
    </w:pPr>
    <w:rPr>
      <w:sz w:val="20"/>
      <w:szCs w:val="20"/>
    </w:rPr>
  </w:style>
  <w:style w:type="character" w:customStyle="1" w:styleId="CommentTextChar">
    <w:name w:val="Comment Text Char"/>
    <w:basedOn w:val="DefaultParagraphFont"/>
    <w:link w:val="CommentText"/>
    <w:uiPriority w:val="99"/>
    <w:rsid w:val="0055318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3188"/>
    <w:rPr>
      <w:b/>
      <w:bCs/>
    </w:rPr>
  </w:style>
  <w:style w:type="character" w:customStyle="1" w:styleId="CommentSubjectChar">
    <w:name w:val="Comment Subject Char"/>
    <w:basedOn w:val="CommentTextChar"/>
    <w:link w:val="CommentSubject"/>
    <w:uiPriority w:val="99"/>
    <w:semiHidden/>
    <w:rsid w:val="00553188"/>
    <w:rPr>
      <w:b/>
      <w:bCs/>
      <w:kern w:val="0"/>
      <w:sz w:val="20"/>
      <w:szCs w:val="20"/>
      <w14:ligatures w14:val="none"/>
    </w:rPr>
  </w:style>
  <w:style w:type="paragraph" w:styleId="Revision">
    <w:name w:val="Revision"/>
    <w:hidden/>
    <w:uiPriority w:val="99"/>
    <w:semiHidden/>
    <w:rsid w:val="00E00F13"/>
    <w:pPr>
      <w:spacing w:after="0" w:line="240" w:lineRule="auto"/>
    </w:pPr>
    <w:rPr>
      <w:kern w:val="0"/>
      <w14:ligatures w14:val="none"/>
    </w:rPr>
  </w:style>
  <w:style w:type="character" w:customStyle="1" w:styleId="ui-provider">
    <w:name w:val="ui-provider"/>
    <w:basedOn w:val="DefaultParagraphFont"/>
    <w:rsid w:val="00D27A64"/>
  </w:style>
  <w:style w:type="character" w:styleId="UnresolvedMention">
    <w:name w:val="Unresolved Mention"/>
    <w:basedOn w:val="DefaultParagraphFont"/>
    <w:uiPriority w:val="99"/>
    <w:semiHidden/>
    <w:unhideWhenUsed/>
    <w:rsid w:val="003C18C2"/>
    <w:rPr>
      <w:color w:val="605E5C"/>
      <w:shd w:val="clear" w:color="auto" w:fill="E1DFDD"/>
    </w:rPr>
  </w:style>
  <w:style w:type="paragraph" w:styleId="Header">
    <w:name w:val="header"/>
    <w:basedOn w:val="Normal"/>
    <w:link w:val="HeaderChar"/>
    <w:uiPriority w:val="99"/>
    <w:unhideWhenUsed/>
    <w:rsid w:val="00477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5B2"/>
    <w:rPr>
      <w:kern w:val="0"/>
      <w14:ligatures w14:val="none"/>
    </w:rPr>
  </w:style>
  <w:style w:type="paragraph" w:styleId="Footer">
    <w:name w:val="footer"/>
    <w:basedOn w:val="Normal"/>
    <w:link w:val="FooterChar"/>
    <w:uiPriority w:val="99"/>
    <w:unhideWhenUsed/>
    <w:rsid w:val="00477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5B2"/>
    <w:rPr>
      <w:kern w:val="0"/>
      <w14:ligatures w14:val="none"/>
    </w:rPr>
  </w:style>
  <w:style w:type="character" w:styleId="FollowedHyperlink">
    <w:name w:val="FollowedHyperlink"/>
    <w:basedOn w:val="DefaultParagraphFont"/>
    <w:uiPriority w:val="99"/>
    <w:semiHidden/>
    <w:unhideWhenUsed/>
    <w:rsid w:val="000329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8640">
      <w:bodyDiv w:val="1"/>
      <w:marLeft w:val="0"/>
      <w:marRight w:val="0"/>
      <w:marTop w:val="0"/>
      <w:marBottom w:val="0"/>
      <w:divBdr>
        <w:top w:val="none" w:sz="0" w:space="0" w:color="auto"/>
        <w:left w:val="none" w:sz="0" w:space="0" w:color="auto"/>
        <w:bottom w:val="none" w:sz="0" w:space="0" w:color="auto"/>
        <w:right w:val="none" w:sz="0" w:space="0" w:color="auto"/>
      </w:divBdr>
      <w:divsChild>
        <w:div w:id="212429453">
          <w:marLeft w:val="0"/>
          <w:marRight w:val="0"/>
          <w:marTop w:val="0"/>
          <w:marBottom w:val="0"/>
          <w:divBdr>
            <w:top w:val="none" w:sz="0" w:space="0" w:color="auto"/>
            <w:left w:val="none" w:sz="0" w:space="0" w:color="auto"/>
            <w:bottom w:val="none" w:sz="0" w:space="0" w:color="auto"/>
            <w:right w:val="none" w:sz="0" w:space="0" w:color="auto"/>
          </w:divBdr>
        </w:div>
        <w:div w:id="1125075980">
          <w:marLeft w:val="0"/>
          <w:marRight w:val="0"/>
          <w:marTop w:val="0"/>
          <w:marBottom w:val="0"/>
          <w:divBdr>
            <w:top w:val="none" w:sz="0" w:space="0" w:color="auto"/>
            <w:left w:val="none" w:sz="0" w:space="0" w:color="auto"/>
            <w:bottom w:val="none" w:sz="0" w:space="0" w:color="auto"/>
            <w:right w:val="none" w:sz="0" w:space="0" w:color="auto"/>
          </w:divBdr>
        </w:div>
      </w:divsChild>
    </w:div>
    <w:div w:id="39287519">
      <w:bodyDiv w:val="1"/>
      <w:marLeft w:val="0"/>
      <w:marRight w:val="0"/>
      <w:marTop w:val="0"/>
      <w:marBottom w:val="0"/>
      <w:divBdr>
        <w:top w:val="none" w:sz="0" w:space="0" w:color="auto"/>
        <w:left w:val="none" w:sz="0" w:space="0" w:color="auto"/>
        <w:bottom w:val="none" w:sz="0" w:space="0" w:color="auto"/>
        <w:right w:val="none" w:sz="0" w:space="0" w:color="auto"/>
      </w:divBdr>
      <w:divsChild>
        <w:div w:id="201945692">
          <w:marLeft w:val="0"/>
          <w:marRight w:val="0"/>
          <w:marTop w:val="0"/>
          <w:marBottom w:val="0"/>
          <w:divBdr>
            <w:top w:val="none" w:sz="0" w:space="0" w:color="auto"/>
            <w:left w:val="none" w:sz="0" w:space="0" w:color="auto"/>
            <w:bottom w:val="none" w:sz="0" w:space="0" w:color="auto"/>
            <w:right w:val="none" w:sz="0" w:space="0" w:color="auto"/>
          </w:divBdr>
        </w:div>
        <w:div w:id="625816743">
          <w:marLeft w:val="0"/>
          <w:marRight w:val="0"/>
          <w:marTop w:val="0"/>
          <w:marBottom w:val="0"/>
          <w:divBdr>
            <w:top w:val="none" w:sz="0" w:space="0" w:color="auto"/>
            <w:left w:val="none" w:sz="0" w:space="0" w:color="auto"/>
            <w:bottom w:val="none" w:sz="0" w:space="0" w:color="auto"/>
            <w:right w:val="none" w:sz="0" w:space="0" w:color="auto"/>
          </w:divBdr>
        </w:div>
        <w:div w:id="853962958">
          <w:marLeft w:val="0"/>
          <w:marRight w:val="0"/>
          <w:marTop w:val="0"/>
          <w:marBottom w:val="0"/>
          <w:divBdr>
            <w:top w:val="none" w:sz="0" w:space="0" w:color="auto"/>
            <w:left w:val="none" w:sz="0" w:space="0" w:color="auto"/>
            <w:bottom w:val="none" w:sz="0" w:space="0" w:color="auto"/>
            <w:right w:val="none" w:sz="0" w:space="0" w:color="auto"/>
          </w:divBdr>
        </w:div>
        <w:div w:id="921451968">
          <w:marLeft w:val="0"/>
          <w:marRight w:val="0"/>
          <w:marTop w:val="0"/>
          <w:marBottom w:val="0"/>
          <w:divBdr>
            <w:top w:val="none" w:sz="0" w:space="0" w:color="auto"/>
            <w:left w:val="none" w:sz="0" w:space="0" w:color="auto"/>
            <w:bottom w:val="none" w:sz="0" w:space="0" w:color="auto"/>
            <w:right w:val="none" w:sz="0" w:space="0" w:color="auto"/>
          </w:divBdr>
        </w:div>
        <w:div w:id="957759133">
          <w:marLeft w:val="0"/>
          <w:marRight w:val="0"/>
          <w:marTop w:val="0"/>
          <w:marBottom w:val="0"/>
          <w:divBdr>
            <w:top w:val="none" w:sz="0" w:space="0" w:color="auto"/>
            <w:left w:val="none" w:sz="0" w:space="0" w:color="auto"/>
            <w:bottom w:val="none" w:sz="0" w:space="0" w:color="auto"/>
            <w:right w:val="none" w:sz="0" w:space="0" w:color="auto"/>
          </w:divBdr>
        </w:div>
        <w:div w:id="1163352138">
          <w:marLeft w:val="0"/>
          <w:marRight w:val="0"/>
          <w:marTop w:val="0"/>
          <w:marBottom w:val="0"/>
          <w:divBdr>
            <w:top w:val="none" w:sz="0" w:space="0" w:color="auto"/>
            <w:left w:val="none" w:sz="0" w:space="0" w:color="auto"/>
            <w:bottom w:val="none" w:sz="0" w:space="0" w:color="auto"/>
            <w:right w:val="none" w:sz="0" w:space="0" w:color="auto"/>
          </w:divBdr>
        </w:div>
        <w:div w:id="1322003067">
          <w:marLeft w:val="0"/>
          <w:marRight w:val="0"/>
          <w:marTop w:val="0"/>
          <w:marBottom w:val="0"/>
          <w:divBdr>
            <w:top w:val="none" w:sz="0" w:space="0" w:color="auto"/>
            <w:left w:val="none" w:sz="0" w:space="0" w:color="auto"/>
            <w:bottom w:val="none" w:sz="0" w:space="0" w:color="auto"/>
            <w:right w:val="none" w:sz="0" w:space="0" w:color="auto"/>
          </w:divBdr>
        </w:div>
        <w:div w:id="1328285707">
          <w:marLeft w:val="0"/>
          <w:marRight w:val="0"/>
          <w:marTop w:val="0"/>
          <w:marBottom w:val="0"/>
          <w:divBdr>
            <w:top w:val="none" w:sz="0" w:space="0" w:color="auto"/>
            <w:left w:val="none" w:sz="0" w:space="0" w:color="auto"/>
            <w:bottom w:val="none" w:sz="0" w:space="0" w:color="auto"/>
            <w:right w:val="none" w:sz="0" w:space="0" w:color="auto"/>
          </w:divBdr>
        </w:div>
        <w:div w:id="1556624475">
          <w:marLeft w:val="0"/>
          <w:marRight w:val="0"/>
          <w:marTop w:val="0"/>
          <w:marBottom w:val="0"/>
          <w:divBdr>
            <w:top w:val="none" w:sz="0" w:space="0" w:color="auto"/>
            <w:left w:val="none" w:sz="0" w:space="0" w:color="auto"/>
            <w:bottom w:val="none" w:sz="0" w:space="0" w:color="auto"/>
            <w:right w:val="none" w:sz="0" w:space="0" w:color="auto"/>
          </w:divBdr>
        </w:div>
        <w:div w:id="1626542102">
          <w:marLeft w:val="0"/>
          <w:marRight w:val="0"/>
          <w:marTop w:val="0"/>
          <w:marBottom w:val="0"/>
          <w:divBdr>
            <w:top w:val="none" w:sz="0" w:space="0" w:color="auto"/>
            <w:left w:val="none" w:sz="0" w:space="0" w:color="auto"/>
            <w:bottom w:val="none" w:sz="0" w:space="0" w:color="auto"/>
            <w:right w:val="none" w:sz="0" w:space="0" w:color="auto"/>
          </w:divBdr>
        </w:div>
        <w:div w:id="1753308298">
          <w:marLeft w:val="0"/>
          <w:marRight w:val="0"/>
          <w:marTop w:val="0"/>
          <w:marBottom w:val="0"/>
          <w:divBdr>
            <w:top w:val="none" w:sz="0" w:space="0" w:color="auto"/>
            <w:left w:val="none" w:sz="0" w:space="0" w:color="auto"/>
            <w:bottom w:val="none" w:sz="0" w:space="0" w:color="auto"/>
            <w:right w:val="none" w:sz="0" w:space="0" w:color="auto"/>
          </w:divBdr>
        </w:div>
        <w:div w:id="2126463369">
          <w:marLeft w:val="0"/>
          <w:marRight w:val="0"/>
          <w:marTop w:val="0"/>
          <w:marBottom w:val="0"/>
          <w:divBdr>
            <w:top w:val="none" w:sz="0" w:space="0" w:color="auto"/>
            <w:left w:val="none" w:sz="0" w:space="0" w:color="auto"/>
            <w:bottom w:val="none" w:sz="0" w:space="0" w:color="auto"/>
            <w:right w:val="none" w:sz="0" w:space="0" w:color="auto"/>
          </w:divBdr>
        </w:div>
      </w:divsChild>
    </w:div>
    <w:div w:id="71320577">
      <w:bodyDiv w:val="1"/>
      <w:marLeft w:val="0"/>
      <w:marRight w:val="0"/>
      <w:marTop w:val="0"/>
      <w:marBottom w:val="0"/>
      <w:divBdr>
        <w:top w:val="none" w:sz="0" w:space="0" w:color="auto"/>
        <w:left w:val="none" w:sz="0" w:space="0" w:color="auto"/>
        <w:bottom w:val="none" w:sz="0" w:space="0" w:color="auto"/>
        <w:right w:val="none" w:sz="0" w:space="0" w:color="auto"/>
      </w:divBdr>
    </w:div>
    <w:div w:id="100689388">
      <w:bodyDiv w:val="1"/>
      <w:marLeft w:val="0"/>
      <w:marRight w:val="0"/>
      <w:marTop w:val="0"/>
      <w:marBottom w:val="0"/>
      <w:divBdr>
        <w:top w:val="none" w:sz="0" w:space="0" w:color="auto"/>
        <w:left w:val="none" w:sz="0" w:space="0" w:color="auto"/>
        <w:bottom w:val="none" w:sz="0" w:space="0" w:color="auto"/>
        <w:right w:val="none" w:sz="0" w:space="0" w:color="auto"/>
      </w:divBdr>
    </w:div>
    <w:div w:id="171461034">
      <w:bodyDiv w:val="1"/>
      <w:marLeft w:val="0"/>
      <w:marRight w:val="0"/>
      <w:marTop w:val="0"/>
      <w:marBottom w:val="0"/>
      <w:divBdr>
        <w:top w:val="none" w:sz="0" w:space="0" w:color="auto"/>
        <w:left w:val="none" w:sz="0" w:space="0" w:color="auto"/>
        <w:bottom w:val="none" w:sz="0" w:space="0" w:color="auto"/>
        <w:right w:val="none" w:sz="0" w:space="0" w:color="auto"/>
      </w:divBdr>
    </w:div>
    <w:div w:id="187331862">
      <w:bodyDiv w:val="1"/>
      <w:marLeft w:val="0"/>
      <w:marRight w:val="0"/>
      <w:marTop w:val="0"/>
      <w:marBottom w:val="0"/>
      <w:divBdr>
        <w:top w:val="none" w:sz="0" w:space="0" w:color="auto"/>
        <w:left w:val="none" w:sz="0" w:space="0" w:color="auto"/>
        <w:bottom w:val="none" w:sz="0" w:space="0" w:color="auto"/>
        <w:right w:val="none" w:sz="0" w:space="0" w:color="auto"/>
      </w:divBdr>
    </w:div>
    <w:div w:id="213395431">
      <w:bodyDiv w:val="1"/>
      <w:marLeft w:val="0"/>
      <w:marRight w:val="0"/>
      <w:marTop w:val="0"/>
      <w:marBottom w:val="0"/>
      <w:divBdr>
        <w:top w:val="none" w:sz="0" w:space="0" w:color="auto"/>
        <w:left w:val="none" w:sz="0" w:space="0" w:color="auto"/>
        <w:bottom w:val="none" w:sz="0" w:space="0" w:color="auto"/>
        <w:right w:val="none" w:sz="0" w:space="0" w:color="auto"/>
      </w:divBdr>
    </w:div>
    <w:div w:id="248587754">
      <w:bodyDiv w:val="1"/>
      <w:marLeft w:val="0"/>
      <w:marRight w:val="0"/>
      <w:marTop w:val="0"/>
      <w:marBottom w:val="0"/>
      <w:divBdr>
        <w:top w:val="none" w:sz="0" w:space="0" w:color="auto"/>
        <w:left w:val="none" w:sz="0" w:space="0" w:color="auto"/>
        <w:bottom w:val="none" w:sz="0" w:space="0" w:color="auto"/>
        <w:right w:val="none" w:sz="0" w:space="0" w:color="auto"/>
      </w:divBdr>
      <w:divsChild>
        <w:div w:id="24648050">
          <w:marLeft w:val="0"/>
          <w:marRight w:val="0"/>
          <w:marTop w:val="0"/>
          <w:marBottom w:val="0"/>
          <w:divBdr>
            <w:top w:val="none" w:sz="0" w:space="0" w:color="auto"/>
            <w:left w:val="none" w:sz="0" w:space="0" w:color="auto"/>
            <w:bottom w:val="none" w:sz="0" w:space="0" w:color="auto"/>
            <w:right w:val="none" w:sz="0" w:space="0" w:color="auto"/>
          </w:divBdr>
        </w:div>
        <w:div w:id="28384894">
          <w:marLeft w:val="0"/>
          <w:marRight w:val="0"/>
          <w:marTop w:val="0"/>
          <w:marBottom w:val="0"/>
          <w:divBdr>
            <w:top w:val="none" w:sz="0" w:space="0" w:color="auto"/>
            <w:left w:val="none" w:sz="0" w:space="0" w:color="auto"/>
            <w:bottom w:val="none" w:sz="0" w:space="0" w:color="auto"/>
            <w:right w:val="none" w:sz="0" w:space="0" w:color="auto"/>
          </w:divBdr>
        </w:div>
        <w:div w:id="53965828">
          <w:marLeft w:val="0"/>
          <w:marRight w:val="0"/>
          <w:marTop w:val="0"/>
          <w:marBottom w:val="0"/>
          <w:divBdr>
            <w:top w:val="none" w:sz="0" w:space="0" w:color="auto"/>
            <w:left w:val="none" w:sz="0" w:space="0" w:color="auto"/>
            <w:bottom w:val="none" w:sz="0" w:space="0" w:color="auto"/>
            <w:right w:val="none" w:sz="0" w:space="0" w:color="auto"/>
          </w:divBdr>
        </w:div>
        <w:div w:id="492574912">
          <w:marLeft w:val="0"/>
          <w:marRight w:val="0"/>
          <w:marTop w:val="0"/>
          <w:marBottom w:val="0"/>
          <w:divBdr>
            <w:top w:val="none" w:sz="0" w:space="0" w:color="auto"/>
            <w:left w:val="none" w:sz="0" w:space="0" w:color="auto"/>
            <w:bottom w:val="none" w:sz="0" w:space="0" w:color="auto"/>
            <w:right w:val="none" w:sz="0" w:space="0" w:color="auto"/>
          </w:divBdr>
        </w:div>
        <w:div w:id="586772049">
          <w:marLeft w:val="0"/>
          <w:marRight w:val="0"/>
          <w:marTop w:val="0"/>
          <w:marBottom w:val="0"/>
          <w:divBdr>
            <w:top w:val="none" w:sz="0" w:space="0" w:color="auto"/>
            <w:left w:val="none" w:sz="0" w:space="0" w:color="auto"/>
            <w:bottom w:val="none" w:sz="0" w:space="0" w:color="auto"/>
            <w:right w:val="none" w:sz="0" w:space="0" w:color="auto"/>
          </w:divBdr>
        </w:div>
        <w:div w:id="621113708">
          <w:marLeft w:val="0"/>
          <w:marRight w:val="0"/>
          <w:marTop w:val="0"/>
          <w:marBottom w:val="0"/>
          <w:divBdr>
            <w:top w:val="none" w:sz="0" w:space="0" w:color="auto"/>
            <w:left w:val="none" w:sz="0" w:space="0" w:color="auto"/>
            <w:bottom w:val="none" w:sz="0" w:space="0" w:color="auto"/>
            <w:right w:val="none" w:sz="0" w:space="0" w:color="auto"/>
          </w:divBdr>
        </w:div>
        <w:div w:id="630869875">
          <w:marLeft w:val="0"/>
          <w:marRight w:val="0"/>
          <w:marTop w:val="0"/>
          <w:marBottom w:val="0"/>
          <w:divBdr>
            <w:top w:val="none" w:sz="0" w:space="0" w:color="auto"/>
            <w:left w:val="none" w:sz="0" w:space="0" w:color="auto"/>
            <w:bottom w:val="none" w:sz="0" w:space="0" w:color="auto"/>
            <w:right w:val="none" w:sz="0" w:space="0" w:color="auto"/>
          </w:divBdr>
        </w:div>
        <w:div w:id="852300232">
          <w:marLeft w:val="0"/>
          <w:marRight w:val="0"/>
          <w:marTop w:val="0"/>
          <w:marBottom w:val="0"/>
          <w:divBdr>
            <w:top w:val="none" w:sz="0" w:space="0" w:color="auto"/>
            <w:left w:val="none" w:sz="0" w:space="0" w:color="auto"/>
            <w:bottom w:val="none" w:sz="0" w:space="0" w:color="auto"/>
            <w:right w:val="none" w:sz="0" w:space="0" w:color="auto"/>
          </w:divBdr>
        </w:div>
        <w:div w:id="1075476919">
          <w:marLeft w:val="0"/>
          <w:marRight w:val="0"/>
          <w:marTop w:val="0"/>
          <w:marBottom w:val="0"/>
          <w:divBdr>
            <w:top w:val="none" w:sz="0" w:space="0" w:color="auto"/>
            <w:left w:val="none" w:sz="0" w:space="0" w:color="auto"/>
            <w:bottom w:val="none" w:sz="0" w:space="0" w:color="auto"/>
            <w:right w:val="none" w:sz="0" w:space="0" w:color="auto"/>
          </w:divBdr>
        </w:div>
        <w:div w:id="1186098771">
          <w:marLeft w:val="0"/>
          <w:marRight w:val="0"/>
          <w:marTop w:val="0"/>
          <w:marBottom w:val="0"/>
          <w:divBdr>
            <w:top w:val="none" w:sz="0" w:space="0" w:color="auto"/>
            <w:left w:val="none" w:sz="0" w:space="0" w:color="auto"/>
            <w:bottom w:val="none" w:sz="0" w:space="0" w:color="auto"/>
            <w:right w:val="none" w:sz="0" w:space="0" w:color="auto"/>
          </w:divBdr>
        </w:div>
        <w:div w:id="1201093284">
          <w:marLeft w:val="0"/>
          <w:marRight w:val="0"/>
          <w:marTop w:val="0"/>
          <w:marBottom w:val="0"/>
          <w:divBdr>
            <w:top w:val="none" w:sz="0" w:space="0" w:color="auto"/>
            <w:left w:val="none" w:sz="0" w:space="0" w:color="auto"/>
            <w:bottom w:val="none" w:sz="0" w:space="0" w:color="auto"/>
            <w:right w:val="none" w:sz="0" w:space="0" w:color="auto"/>
          </w:divBdr>
        </w:div>
        <w:div w:id="1444567331">
          <w:marLeft w:val="0"/>
          <w:marRight w:val="0"/>
          <w:marTop w:val="0"/>
          <w:marBottom w:val="0"/>
          <w:divBdr>
            <w:top w:val="none" w:sz="0" w:space="0" w:color="auto"/>
            <w:left w:val="none" w:sz="0" w:space="0" w:color="auto"/>
            <w:bottom w:val="none" w:sz="0" w:space="0" w:color="auto"/>
            <w:right w:val="none" w:sz="0" w:space="0" w:color="auto"/>
          </w:divBdr>
        </w:div>
        <w:div w:id="1480459208">
          <w:marLeft w:val="0"/>
          <w:marRight w:val="0"/>
          <w:marTop w:val="0"/>
          <w:marBottom w:val="0"/>
          <w:divBdr>
            <w:top w:val="none" w:sz="0" w:space="0" w:color="auto"/>
            <w:left w:val="none" w:sz="0" w:space="0" w:color="auto"/>
            <w:bottom w:val="none" w:sz="0" w:space="0" w:color="auto"/>
            <w:right w:val="none" w:sz="0" w:space="0" w:color="auto"/>
          </w:divBdr>
        </w:div>
        <w:div w:id="1548368994">
          <w:marLeft w:val="0"/>
          <w:marRight w:val="0"/>
          <w:marTop w:val="0"/>
          <w:marBottom w:val="0"/>
          <w:divBdr>
            <w:top w:val="none" w:sz="0" w:space="0" w:color="auto"/>
            <w:left w:val="none" w:sz="0" w:space="0" w:color="auto"/>
            <w:bottom w:val="none" w:sz="0" w:space="0" w:color="auto"/>
            <w:right w:val="none" w:sz="0" w:space="0" w:color="auto"/>
          </w:divBdr>
        </w:div>
        <w:div w:id="1717311448">
          <w:marLeft w:val="0"/>
          <w:marRight w:val="0"/>
          <w:marTop w:val="0"/>
          <w:marBottom w:val="0"/>
          <w:divBdr>
            <w:top w:val="none" w:sz="0" w:space="0" w:color="auto"/>
            <w:left w:val="none" w:sz="0" w:space="0" w:color="auto"/>
            <w:bottom w:val="none" w:sz="0" w:space="0" w:color="auto"/>
            <w:right w:val="none" w:sz="0" w:space="0" w:color="auto"/>
          </w:divBdr>
        </w:div>
        <w:div w:id="1866164113">
          <w:marLeft w:val="0"/>
          <w:marRight w:val="0"/>
          <w:marTop w:val="0"/>
          <w:marBottom w:val="0"/>
          <w:divBdr>
            <w:top w:val="none" w:sz="0" w:space="0" w:color="auto"/>
            <w:left w:val="none" w:sz="0" w:space="0" w:color="auto"/>
            <w:bottom w:val="none" w:sz="0" w:space="0" w:color="auto"/>
            <w:right w:val="none" w:sz="0" w:space="0" w:color="auto"/>
          </w:divBdr>
        </w:div>
        <w:div w:id="2117669997">
          <w:marLeft w:val="0"/>
          <w:marRight w:val="0"/>
          <w:marTop w:val="0"/>
          <w:marBottom w:val="0"/>
          <w:divBdr>
            <w:top w:val="none" w:sz="0" w:space="0" w:color="auto"/>
            <w:left w:val="none" w:sz="0" w:space="0" w:color="auto"/>
            <w:bottom w:val="none" w:sz="0" w:space="0" w:color="auto"/>
            <w:right w:val="none" w:sz="0" w:space="0" w:color="auto"/>
          </w:divBdr>
        </w:div>
      </w:divsChild>
    </w:div>
    <w:div w:id="344790028">
      <w:bodyDiv w:val="1"/>
      <w:marLeft w:val="0"/>
      <w:marRight w:val="0"/>
      <w:marTop w:val="0"/>
      <w:marBottom w:val="0"/>
      <w:divBdr>
        <w:top w:val="none" w:sz="0" w:space="0" w:color="auto"/>
        <w:left w:val="none" w:sz="0" w:space="0" w:color="auto"/>
        <w:bottom w:val="none" w:sz="0" w:space="0" w:color="auto"/>
        <w:right w:val="none" w:sz="0" w:space="0" w:color="auto"/>
      </w:divBdr>
      <w:divsChild>
        <w:div w:id="735124275">
          <w:marLeft w:val="0"/>
          <w:marRight w:val="0"/>
          <w:marTop w:val="0"/>
          <w:marBottom w:val="0"/>
          <w:divBdr>
            <w:top w:val="none" w:sz="0" w:space="0" w:color="auto"/>
            <w:left w:val="none" w:sz="0" w:space="0" w:color="auto"/>
            <w:bottom w:val="none" w:sz="0" w:space="0" w:color="auto"/>
            <w:right w:val="none" w:sz="0" w:space="0" w:color="auto"/>
          </w:divBdr>
        </w:div>
        <w:div w:id="745106062">
          <w:marLeft w:val="0"/>
          <w:marRight w:val="0"/>
          <w:marTop w:val="0"/>
          <w:marBottom w:val="0"/>
          <w:divBdr>
            <w:top w:val="none" w:sz="0" w:space="0" w:color="auto"/>
            <w:left w:val="none" w:sz="0" w:space="0" w:color="auto"/>
            <w:bottom w:val="none" w:sz="0" w:space="0" w:color="auto"/>
            <w:right w:val="none" w:sz="0" w:space="0" w:color="auto"/>
          </w:divBdr>
        </w:div>
        <w:div w:id="1750156287">
          <w:marLeft w:val="0"/>
          <w:marRight w:val="0"/>
          <w:marTop w:val="0"/>
          <w:marBottom w:val="0"/>
          <w:divBdr>
            <w:top w:val="none" w:sz="0" w:space="0" w:color="auto"/>
            <w:left w:val="none" w:sz="0" w:space="0" w:color="auto"/>
            <w:bottom w:val="none" w:sz="0" w:space="0" w:color="auto"/>
            <w:right w:val="none" w:sz="0" w:space="0" w:color="auto"/>
          </w:divBdr>
        </w:div>
      </w:divsChild>
    </w:div>
    <w:div w:id="347365159">
      <w:bodyDiv w:val="1"/>
      <w:marLeft w:val="0"/>
      <w:marRight w:val="0"/>
      <w:marTop w:val="0"/>
      <w:marBottom w:val="0"/>
      <w:divBdr>
        <w:top w:val="none" w:sz="0" w:space="0" w:color="auto"/>
        <w:left w:val="none" w:sz="0" w:space="0" w:color="auto"/>
        <w:bottom w:val="none" w:sz="0" w:space="0" w:color="auto"/>
        <w:right w:val="none" w:sz="0" w:space="0" w:color="auto"/>
      </w:divBdr>
      <w:divsChild>
        <w:div w:id="547956829">
          <w:marLeft w:val="0"/>
          <w:marRight w:val="0"/>
          <w:marTop w:val="0"/>
          <w:marBottom w:val="0"/>
          <w:divBdr>
            <w:top w:val="none" w:sz="0" w:space="0" w:color="auto"/>
            <w:left w:val="none" w:sz="0" w:space="0" w:color="auto"/>
            <w:bottom w:val="none" w:sz="0" w:space="0" w:color="auto"/>
            <w:right w:val="none" w:sz="0" w:space="0" w:color="auto"/>
          </w:divBdr>
        </w:div>
        <w:div w:id="1903251903">
          <w:marLeft w:val="0"/>
          <w:marRight w:val="0"/>
          <w:marTop w:val="0"/>
          <w:marBottom w:val="0"/>
          <w:divBdr>
            <w:top w:val="none" w:sz="0" w:space="0" w:color="auto"/>
            <w:left w:val="none" w:sz="0" w:space="0" w:color="auto"/>
            <w:bottom w:val="none" w:sz="0" w:space="0" w:color="auto"/>
            <w:right w:val="none" w:sz="0" w:space="0" w:color="auto"/>
          </w:divBdr>
        </w:div>
        <w:div w:id="1906257999">
          <w:marLeft w:val="0"/>
          <w:marRight w:val="0"/>
          <w:marTop w:val="0"/>
          <w:marBottom w:val="0"/>
          <w:divBdr>
            <w:top w:val="none" w:sz="0" w:space="0" w:color="auto"/>
            <w:left w:val="none" w:sz="0" w:space="0" w:color="auto"/>
            <w:bottom w:val="none" w:sz="0" w:space="0" w:color="auto"/>
            <w:right w:val="none" w:sz="0" w:space="0" w:color="auto"/>
          </w:divBdr>
        </w:div>
      </w:divsChild>
    </w:div>
    <w:div w:id="439881670">
      <w:bodyDiv w:val="1"/>
      <w:marLeft w:val="0"/>
      <w:marRight w:val="0"/>
      <w:marTop w:val="0"/>
      <w:marBottom w:val="0"/>
      <w:divBdr>
        <w:top w:val="none" w:sz="0" w:space="0" w:color="auto"/>
        <w:left w:val="none" w:sz="0" w:space="0" w:color="auto"/>
        <w:bottom w:val="none" w:sz="0" w:space="0" w:color="auto"/>
        <w:right w:val="none" w:sz="0" w:space="0" w:color="auto"/>
      </w:divBdr>
    </w:div>
    <w:div w:id="476067103">
      <w:bodyDiv w:val="1"/>
      <w:marLeft w:val="0"/>
      <w:marRight w:val="0"/>
      <w:marTop w:val="0"/>
      <w:marBottom w:val="0"/>
      <w:divBdr>
        <w:top w:val="none" w:sz="0" w:space="0" w:color="auto"/>
        <w:left w:val="none" w:sz="0" w:space="0" w:color="auto"/>
        <w:bottom w:val="none" w:sz="0" w:space="0" w:color="auto"/>
        <w:right w:val="none" w:sz="0" w:space="0" w:color="auto"/>
      </w:divBdr>
    </w:div>
    <w:div w:id="490757562">
      <w:bodyDiv w:val="1"/>
      <w:marLeft w:val="0"/>
      <w:marRight w:val="0"/>
      <w:marTop w:val="0"/>
      <w:marBottom w:val="0"/>
      <w:divBdr>
        <w:top w:val="none" w:sz="0" w:space="0" w:color="auto"/>
        <w:left w:val="none" w:sz="0" w:space="0" w:color="auto"/>
        <w:bottom w:val="none" w:sz="0" w:space="0" w:color="auto"/>
        <w:right w:val="none" w:sz="0" w:space="0" w:color="auto"/>
      </w:divBdr>
      <w:divsChild>
        <w:div w:id="458842448">
          <w:marLeft w:val="0"/>
          <w:marRight w:val="0"/>
          <w:marTop w:val="0"/>
          <w:marBottom w:val="0"/>
          <w:divBdr>
            <w:top w:val="none" w:sz="0" w:space="0" w:color="auto"/>
            <w:left w:val="none" w:sz="0" w:space="0" w:color="auto"/>
            <w:bottom w:val="none" w:sz="0" w:space="0" w:color="auto"/>
            <w:right w:val="none" w:sz="0" w:space="0" w:color="auto"/>
          </w:divBdr>
        </w:div>
        <w:div w:id="640037322">
          <w:marLeft w:val="0"/>
          <w:marRight w:val="0"/>
          <w:marTop w:val="0"/>
          <w:marBottom w:val="0"/>
          <w:divBdr>
            <w:top w:val="none" w:sz="0" w:space="0" w:color="auto"/>
            <w:left w:val="none" w:sz="0" w:space="0" w:color="auto"/>
            <w:bottom w:val="none" w:sz="0" w:space="0" w:color="auto"/>
            <w:right w:val="none" w:sz="0" w:space="0" w:color="auto"/>
          </w:divBdr>
        </w:div>
        <w:div w:id="1126702243">
          <w:marLeft w:val="0"/>
          <w:marRight w:val="0"/>
          <w:marTop w:val="0"/>
          <w:marBottom w:val="0"/>
          <w:divBdr>
            <w:top w:val="none" w:sz="0" w:space="0" w:color="auto"/>
            <w:left w:val="none" w:sz="0" w:space="0" w:color="auto"/>
            <w:bottom w:val="none" w:sz="0" w:space="0" w:color="auto"/>
            <w:right w:val="none" w:sz="0" w:space="0" w:color="auto"/>
          </w:divBdr>
        </w:div>
        <w:div w:id="1836068045">
          <w:marLeft w:val="0"/>
          <w:marRight w:val="0"/>
          <w:marTop w:val="0"/>
          <w:marBottom w:val="0"/>
          <w:divBdr>
            <w:top w:val="none" w:sz="0" w:space="0" w:color="auto"/>
            <w:left w:val="none" w:sz="0" w:space="0" w:color="auto"/>
            <w:bottom w:val="none" w:sz="0" w:space="0" w:color="auto"/>
            <w:right w:val="none" w:sz="0" w:space="0" w:color="auto"/>
          </w:divBdr>
        </w:div>
      </w:divsChild>
    </w:div>
    <w:div w:id="516504728">
      <w:bodyDiv w:val="1"/>
      <w:marLeft w:val="0"/>
      <w:marRight w:val="0"/>
      <w:marTop w:val="0"/>
      <w:marBottom w:val="0"/>
      <w:divBdr>
        <w:top w:val="none" w:sz="0" w:space="0" w:color="auto"/>
        <w:left w:val="none" w:sz="0" w:space="0" w:color="auto"/>
        <w:bottom w:val="none" w:sz="0" w:space="0" w:color="auto"/>
        <w:right w:val="none" w:sz="0" w:space="0" w:color="auto"/>
      </w:divBdr>
    </w:div>
    <w:div w:id="548760195">
      <w:bodyDiv w:val="1"/>
      <w:marLeft w:val="0"/>
      <w:marRight w:val="0"/>
      <w:marTop w:val="0"/>
      <w:marBottom w:val="0"/>
      <w:divBdr>
        <w:top w:val="none" w:sz="0" w:space="0" w:color="auto"/>
        <w:left w:val="none" w:sz="0" w:space="0" w:color="auto"/>
        <w:bottom w:val="none" w:sz="0" w:space="0" w:color="auto"/>
        <w:right w:val="none" w:sz="0" w:space="0" w:color="auto"/>
      </w:divBdr>
    </w:div>
    <w:div w:id="611207933">
      <w:bodyDiv w:val="1"/>
      <w:marLeft w:val="0"/>
      <w:marRight w:val="0"/>
      <w:marTop w:val="0"/>
      <w:marBottom w:val="0"/>
      <w:divBdr>
        <w:top w:val="none" w:sz="0" w:space="0" w:color="auto"/>
        <w:left w:val="none" w:sz="0" w:space="0" w:color="auto"/>
        <w:bottom w:val="none" w:sz="0" w:space="0" w:color="auto"/>
        <w:right w:val="none" w:sz="0" w:space="0" w:color="auto"/>
      </w:divBdr>
    </w:div>
    <w:div w:id="755203784">
      <w:bodyDiv w:val="1"/>
      <w:marLeft w:val="0"/>
      <w:marRight w:val="0"/>
      <w:marTop w:val="0"/>
      <w:marBottom w:val="0"/>
      <w:divBdr>
        <w:top w:val="none" w:sz="0" w:space="0" w:color="auto"/>
        <w:left w:val="none" w:sz="0" w:space="0" w:color="auto"/>
        <w:bottom w:val="none" w:sz="0" w:space="0" w:color="auto"/>
        <w:right w:val="none" w:sz="0" w:space="0" w:color="auto"/>
      </w:divBdr>
    </w:div>
    <w:div w:id="904608519">
      <w:bodyDiv w:val="1"/>
      <w:marLeft w:val="0"/>
      <w:marRight w:val="0"/>
      <w:marTop w:val="0"/>
      <w:marBottom w:val="0"/>
      <w:divBdr>
        <w:top w:val="none" w:sz="0" w:space="0" w:color="auto"/>
        <w:left w:val="none" w:sz="0" w:space="0" w:color="auto"/>
        <w:bottom w:val="none" w:sz="0" w:space="0" w:color="auto"/>
        <w:right w:val="none" w:sz="0" w:space="0" w:color="auto"/>
      </w:divBdr>
    </w:div>
    <w:div w:id="956958462">
      <w:bodyDiv w:val="1"/>
      <w:marLeft w:val="0"/>
      <w:marRight w:val="0"/>
      <w:marTop w:val="0"/>
      <w:marBottom w:val="0"/>
      <w:divBdr>
        <w:top w:val="none" w:sz="0" w:space="0" w:color="auto"/>
        <w:left w:val="none" w:sz="0" w:space="0" w:color="auto"/>
        <w:bottom w:val="none" w:sz="0" w:space="0" w:color="auto"/>
        <w:right w:val="none" w:sz="0" w:space="0" w:color="auto"/>
      </w:divBdr>
    </w:div>
    <w:div w:id="1002244230">
      <w:bodyDiv w:val="1"/>
      <w:marLeft w:val="0"/>
      <w:marRight w:val="0"/>
      <w:marTop w:val="0"/>
      <w:marBottom w:val="0"/>
      <w:divBdr>
        <w:top w:val="none" w:sz="0" w:space="0" w:color="auto"/>
        <w:left w:val="none" w:sz="0" w:space="0" w:color="auto"/>
        <w:bottom w:val="none" w:sz="0" w:space="0" w:color="auto"/>
        <w:right w:val="none" w:sz="0" w:space="0" w:color="auto"/>
      </w:divBdr>
      <w:divsChild>
        <w:div w:id="128058986">
          <w:marLeft w:val="0"/>
          <w:marRight w:val="0"/>
          <w:marTop w:val="0"/>
          <w:marBottom w:val="0"/>
          <w:divBdr>
            <w:top w:val="none" w:sz="0" w:space="0" w:color="auto"/>
            <w:left w:val="none" w:sz="0" w:space="0" w:color="auto"/>
            <w:bottom w:val="none" w:sz="0" w:space="0" w:color="auto"/>
            <w:right w:val="none" w:sz="0" w:space="0" w:color="auto"/>
          </w:divBdr>
        </w:div>
        <w:div w:id="131485004">
          <w:marLeft w:val="0"/>
          <w:marRight w:val="0"/>
          <w:marTop w:val="0"/>
          <w:marBottom w:val="0"/>
          <w:divBdr>
            <w:top w:val="none" w:sz="0" w:space="0" w:color="auto"/>
            <w:left w:val="none" w:sz="0" w:space="0" w:color="auto"/>
            <w:bottom w:val="none" w:sz="0" w:space="0" w:color="auto"/>
            <w:right w:val="none" w:sz="0" w:space="0" w:color="auto"/>
          </w:divBdr>
        </w:div>
        <w:div w:id="325549789">
          <w:marLeft w:val="0"/>
          <w:marRight w:val="0"/>
          <w:marTop w:val="0"/>
          <w:marBottom w:val="0"/>
          <w:divBdr>
            <w:top w:val="none" w:sz="0" w:space="0" w:color="auto"/>
            <w:left w:val="none" w:sz="0" w:space="0" w:color="auto"/>
            <w:bottom w:val="none" w:sz="0" w:space="0" w:color="auto"/>
            <w:right w:val="none" w:sz="0" w:space="0" w:color="auto"/>
          </w:divBdr>
        </w:div>
        <w:div w:id="513496071">
          <w:marLeft w:val="0"/>
          <w:marRight w:val="0"/>
          <w:marTop w:val="0"/>
          <w:marBottom w:val="0"/>
          <w:divBdr>
            <w:top w:val="none" w:sz="0" w:space="0" w:color="auto"/>
            <w:left w:val="none" w:sz="0" w:space="0" w:color="auto"/>
            <w:bottom w:val="none" w:sz="0" w:space="0" w:color="auto"/>
            <w:right w:val="none" w:sz="0" w:space="0" w:color="auto"/>
          </w:divBdr>
        </w:div>
        <w:div w:id="673993292">
          <w:marLeft w:val="0"/>
          <w:marRight w:val="0"/>
          <w:marTop w:val="0"/>
          <w:marBottom w:val="0"/>
          <w:divBdr>
            <w:top w:val="none" w:sz="0" w:space="0" w:color="auto"/>
            <w:left w:val="none" w:sz="0" w:space="0" w:color="auto"/>
            <w:bottom w:val="none" w:sz="0" w:space="0" w:color="auto"/>
            <w:right w:val="none" w:sz="0" w:space="0" w:color="auto"/>
          </w:divBdr>
        </w:div>
        <w:div w:id="1600136845">
          <w:marLeft w:val="0"/>
          <w:marRight w:val="0"/>
          <w:marTop w:val="0"/>
          <w:marBottom w:val="0"/>
          <w:divBdr>
            <w:top w:val="none" w:sz="0" w:space="0" w:color="auto"/>
            <w:left w:val="none" w:sz="0" w:space="0" w:color="auto"/>
            <w:bottom w:val="none" w:sz="0" w:space="0" w:color="auto"/>
            <w:right w:val="none" w:sz="0" w:space="0" w:color="auto"/>
          </w:divBdr>
        </w:div>
      </w:divsChild>
    </w:div>
    <w:div w:id="1021778428">
      <w:bodyDiv w:val="1"/>
      <w:marLeft w:val="0"/>
      <w:marRight w:val="0"/>
      <w:marTop w:val="0"/>
      <w:marBottom w:val="0"/>
      <w:divBdr>
        <w:top w:val="none" w:sz="0" w:space="0" w:color="auto"/>
        <w:left w:val="none" w:sz="0" w:space="0" w:color="auto"/>
        <w:bottom w:val="none" w:sz="0" w:space="0" w:color="auto"/>
        <w:right w:val="none" w:sz="0" w:space="0" w:color="auto"/>
      </w:divBdr>
      <w:divsChild>
        <w:div w:id="52705841">
          <w:marLeft w:val="0"/>
          <w:marRight w:val="0"/>
          <w:marTop w:val="0"/>
          <w:marBottom w:val="0"/>
          <w:divBdr>
            <w:top w:val="none" w:sz="0" w:space="0" w:color="auto"/>
            <w:left w:val="none" w:sz="0" w:space="0" w:color="auto"/>
            <w:bottom w:val="none" w:sz="0" w:space="0" w:color="auto"/>
            <w:right w:val="none" w:sz="0" w:space="0" w:color="auto"/>
          </w:divBdr>
        </w:div>
        <w:div w:id="54395012">
          <w:marLeft w:val="0"/>
          <w:marRight w:val="0"/>
          <w:marTop w:val="0"/>
          <w:marBottom w:val="0"/>
          <w:divBdr>
            <w:top w:val="none" w:sz="0" w:space="0" w:color="auto"/>
            <w:left w:val="none" w:sz="0" w:space="0" w:color="auto"/>
            <w:bottom w:val="none" w:sz="0" w:space="0" w:color="auto"/>
            <w:right w:val="none" w:sz="0" w:space="0" w:color="auto"/>
          </w:divBdr>
        </w:div>
        <w:div w:id="85419188">
          <w:marLeft w:val="0"/>
          <w:marRight w:val="0"/>
          <w:marTop w:val="0"/>
          <w:marBottom w:val="0"/>
          <w:divBdr>
            <w:top w:val="none" w:sz="0" w:space="0" w:color="auto"/>
            <w:left w:val="none" w:sz="0" w:space="0" w:color="auto"/>
            <w:bottom w:val="none" w:sz="0" w:space="0" w:color="auto"/>
            <w:right w:val="none" w:sz="0" w:space="0" w:color="auto"/>
          </w:divBdr>
        </w:div>
        <w:div w:id="478116852">
          <w:marLeft w:val="0"/>
          <w:marRight w:val="0"/>
          <w:marTop w:val="0"/>
          <w:marBottom w:val="0"/>
          <w:divBdr>
            <w:top w:val="none" w:sz="0" w:space="0" w:color="auto"/>
            <w:left w:val="none" w:sz="0" w:space="0" w:color="auto"/>
            <w:bottom w:val="none" w:sz="0" w:space="0" w:color="auto"/>
            <w:right w:val="none" w:sz="0" w:space="0" w:color="auto"/>
          </w:divBdr>
        </w:div>
        <w:div w:id="640774029">
          <w:marLeft w:val="0"/>
          <w:marRight w:val="0"/>
          <w:marTop w:val="0"/>
          <w:marBottom w:val="0"/>
          <w:divBdr>
            <w:top w:val="none" w:sz="0" w:space="0" w:color="auto"/>
            <w:left w:val="none" w:sz="0" w:space="0" w:color="auto"/>
            <w:bottom w:val="none" w:sz="0" w:space="0" w:color="auto"/>
            <w:right w:val="none" w:sz="0" w:space="0" w:color="auto"/>
          </w:divBdr>
        </w:div>
        <w:div w:id="678852243">
          <w:marLeft w:val="0"/>
          <w:marRight w:val="0"/>
          <w:marTop w:val="0"/>
          <w:marBottom w:val="0"/>
          <w:divBdr>
            <w:top w:val="none" w:sz="0" w:space="0" w:color="auto"/>
            <w:left w:val="none" w:sz="0" w:space="0" w:color="auto"/>
            <w:bottom w:val="none" w:sz="0" w:space="0" w:color="auto"/>
            <w:right w:val="none" w:sz="0" w:space="0" w:color="auto"/>
          </w:divBdr>
        </w:div>
        <w:div w:id="1215041288">
          <w:marLeft w:val="0"/>
          <w:marRight w:val="0"/>
          <w:marTop w:val="0"/>
          <w:marBottom w:val="0"/>
          <w:divBdr>
            <w:top w:val="none" w:sz="0" w:space="0" w:color="auto"/>
            <w:left w:val="none" w:sz="0" w:space="0" w:color="auto"/>
            <w:bottom w:val="none" w:sz="0" w:space="0" w:color="auto"/>
            <w:right w:val="none" w:sz="0" w:space="0" w:color="auto"/>
          </w:divBdr>
        </w:div>
        <w:div w:id="1912501214">
          <w:marLeft w:val="0"/>
          <w:marRight w:val="0"/>
          <w:marTop w:val="0"/>
          <w:marBottom w:val="0"/>
          <w:divBdr>
            <w:top w:val="none" w:sz="0" w:space="0" w:color="auto"/>
            <w:left w:val="none" w:sz="0" w:space="0" w:color="auto"/>
            <w:bottom w:val="none" w:sz="0" w:space="0" w:color="auto"/>
            <w:right w:val="none" w:sz="0" w:space="0" w:color="auto"/>
          </w:divBdr>
        </w:div>
        <w:div w:id="2102213149">
          <w:marLeft w:val="0"/>
          <w:marRight w:val="0"/>
          <w:marTop w:val="0"/>
          <w:marBottom w:val="0"/>
          <w:divBdr>
            <w:top w:val="none" w:sz="0" w:space="0" w:color="auto"/>
            <w:left w:val="none" w:sz="0" w:space="0" w:color="auto"/>
            <w:bottom w:val="none" w:sz="0" w:space="0" w:color="auto"/>
            <w:right w:val="none" w:sz="0" w:space="0" w:color="auto"/>
          </w:divBdr>
        </w:div>
      </w:divsChild>
    </w:div>
    <w:div w:id="1072119027">
      <w:bodyDiv w:val="1"/>
      <w:marLeft w:val="0"/>
      <w:marRight w:val="0"/>
      <w:marTop w:val="0"/>
      <w:marBottom w:val="0"/>
      <w:divBdr>
        <w:top w:val="none" w:sz="0" w:space="0" w:color="auto"/>
        <w:left w:val="none" w:sz="0" w:space="0" w:color="auto"/>
        <w:bottom w:val="none" w:sz="0" w:space="0" w:color="auto"/>
        <w:right w:val="none" w:sz="0" w:space="0" w:color="auto"/>
      </w:divBdr>
    </w:div>
    <w:div w:id="1127285397">
      <w:bodyDiv w:val="1"/>
      <w:marLeft w:val="0"/>
      <w:marRight w:val="0"/>
      <w:marTop w:val="0"/>
      <w:marBottom w:val="0"/>
      <w:divBdr>
        <w:top w:val="none" w:sz="0" w:space="0" w:color="auto"/>
        <w:left w:val="none" w:sz="0" w:space="0" w:color="auto"/>
        <w:bottom w:val="none" w:sz="0" w:space="0" w:color="auto"/>
        <w:right w:val="none" w:sz="0" w:space="0" w:color="auto"/>
      </w:divBdr>
    </w:div>
    <w:div w:id="1145125970">
      <w:bodyDiv w:val="1"/>
      <w:marLeft w:val="0"/>
      <w:marRight w:val="0"/>
      <w:marTop w:val="0"/>
      <w:marBottom w:val="0"/>
      <w:divBdr>
        <w:top w:val="none" w:sz="0" w:space="0" w:color="auto"/>
        <w:left w:val="none" w:sz="0" w:space="0" w:color="auto"/>
        <w:bottom w:val="none" w:sz="0" w:space="0" w:color="auto"/>
        <w:right w:val="none" w:sz="0" w:space="0" w:color="auto"/>
      </w:divBdr>
    </w:div>
    <w:div w:id="1248003630">
      <w:bodyDiv w:val="1"/>
      <w:marLeft w:val="0"/>
      <w:marRight w:val="0"/>
      <w:marTop w:val="0"/>
      <w:marBottom w:val="0"/>
      <w:divBdr>
        <w:top w:val="none" w:sz="0" w:space="0" w:color="auto"/>
        <w:left w:val="none" w:sz="0" w:space="0" w:color="auto"/>
        <w:bottom w:val="none" w:sz="0" w:space="0" w:color="auto"/>
        <w:right w:val="none" w:sz="0" w:space="0" w:color="auto"/>
      </w:divBdr>
      <w:divsChild>
        <w:div w:id="695427488">
          <w:marLeft w:val="0"/>
          <w:marRight w:val="0"/>
          <w:marTop w:val="0"/>
          <w:marBottom w:val="0"/>
          <w:divBdr>
            <w:top w:val="none" w:sz="0" w:space="0" w:color="auto"/>
            <w:left w:val="none" w:sz="0" w:space="0" w:color="auto"/>
            <w:bottom w:val="none" w:sz="0" w:space="0" w:color="auto"/>
            <w:right w:val="none" w:sz="0" w:space="0" w:color="auto"/>
          </w:divBdr>
        </w:div>
        <w:div w:id="1424690049">
          <w:marLeft w:val="0"/>
          <w:marRight w:val="0"/>
          <w:marTop w:val="0"/>
          <w:marBottom w:val="0"/>
          <w:divBdr>
            <w:top w:val="none" w:sz="0" w:space="0" w:color="auto"/>
            <w:left w:val="none" w:sz="0" w:space="0" w:color="auto"/>
            <w:bottom w:val="none" w:sz="0" w:space="0" w:color="auto"/>
            <w:right w:val="none" w:sz="0" w:space="0" w:color="auto"/>
          </w:divBdr>
        </w:div>
        <w:div w:id="1427001995">
          <w:marLeft w:val="0"/>
          <w:marRight w:val="0"/>
          <w:marTop w:val="0"/>
          <w:marBottom w:val="0"/>
          <w:divBdr>
            <w:top w:val="none" w:sz="0" w:space="0" w:color="auto"/>
            <w:left w:val="none" w:sz="0" w:space="0" w:color="auto"/>
            <w:bottom w:val="none" w:sz="0" w:space="0" w:color="auto"/>
            <w:right w:val="none" w:sz="0" w:space="0" w:color="auto"/>
          </w:divBdr>
        </w:div>
        <w:div w:id="1952398148">
          <w:marLeft w:val="0"/>
          <w:marRight w:val="0"/>
          <w:marTop w:val="0"/>
          <w:marBottom w:val="0"/>
          <w:divBdr>
            <w:top w:val="none" w:sz="0" w:space="0" w:color="auto"/>
            <w:left w:val="none" w:sz="0" w:space="0" w:color="auto"/>
            <w:bottom w:val="none" w:sz="0" w:space="0" w:color="auto"/>
            <w:right w:val="none" w:sz="0" w:space="0" w:color="auto"/>
          </w:divBdr>
        </w:div>
      </w:divsChild>
    </w:div>
    <w:div w:id="1450128763">
      <w:bodyDiv w:val="1"/>
      <w:marLeft w:val="0"/>
      <w:marRight w:val="0"/>
      <w:marTop w:val="0"/>
      <w:marBottom w:val="0"/>
      <w:divBdr>
        <w:top w:val="none" w:sz="0" w:space="0" w:color="auto"/>
        <w:left w:val="none" w:sz="0" w:space="0" w:color="auto"/>
        <w:bottom w:val="none" w:sz="0" w:space="0" w:color="auto"/>
        <w:right w:val="none" w:sz="0" w:space="0" w:color="auto"/>
      </w:divBdr>
      <w:divsChild>
        <w:div w:id="1741828288">
          <w:marLeft w:val="0"/>
          <w:marRight w:val="0"/>
          <w:marTop w:val="0"/>
          <w:marBottom w:val="0"/>
          <w:divBdr>
            <w:top w:val="none" w:sz="0" w:space="0" w:color="auto"/>
            <w:left w:val="none" w:sz="0" w:space="0" w:color="auto"/>
            <w:bottom w:val="none" w:sz="0" w:space="0" w:color="auto"/>
            <w:right w:val="none" w:sz="0" w:space="0" w:color="auto"/>
          </w:divBdr>
        </w:div>
        <w:div w:id="1799489492">
          <w:marLeft w:val="0"/>
          <w:marRight w:val="0"/>
          <w:marTop w:val="0"/>
          <w:marBottom w:val="0"/>
          <w:divBdr>
            <w:top w:val="none" w:sz="0" w:space="0" w:color="auto"/>
            <w:left w:val="none" w:sz="0" w:space="0" w:color="auto"/>
            <w:bottom w:val="none" w:sz="0" w:space="0" w:color="auto"/>
            <w:right w:val="none" w:sz="0" w:space="0" w:color="auto"/>
          </w:divBdr>
        </w:div>
      </w:divsChild>
    </w:div>
    <w:div w:id="1467967935">
      <w:bodyDiv w:val="1"/>
      <w:marLeft w:val="0"/>
      <w:marRight w:val="0"/>
      <w:marTop w:val="0"/>
      <w:marBottom w:val="0"/>
      <w:divBdr>
        <w:top w:val="none" w:sz="0" w:space="0" w:color="auto"/>
        <w:left w:val="none" w:sz="0" w:space="0" w:color="auto"/>
        <w:bottom w:val="none" w:sz="0" w:space="0" w:color="auto"/>
        <w:right w:val="none" w:sz="0" w:space="0" w:color="auto"/>
      </w:divBdr>
    </w:div>
    <w:div w:id="1541042487">
      <w:bodyDiv w:val="1"/>
      <w:marLeft w:val="0"/>
      <w:marRight w:val="0"/>
      <w:marTop w:val="0"/>
      <w:marBottom w:val="0"/>
      <w:divBdr>
        <w:top w:val="none" w:sz="0" w:space="0" w:color="auto"/>
        <w:left w:val="none" w:sz="0" w:space="0" w:color="auto"/>
        <w:bottom w:val="none" w:sz="0" w:space="0" w:color="auto"/>
        <w:right w:val="none" w:sz="0" w:space="0" w:color="auto"/>
      </w:divBdr>
      <w:divsChild>
        <w:div w:id="951934002">
          <w:marLeft w:val="0"/>
          <w:marRight w:val="0"/>
          <w:marTop w:val="0"/>
          <w:marBottom w:val="0"/>
          <w:divBdr>
            <w:top w:val="none" w:sz="0" w:space="0" w:color="auto"/>
            <w:left w:val="none" w:sz="0" w:space="0" w:color="auto"/>
            <w:bottom w:val="none" w:sz="0" w:space="0" w:color="auto"/>
            <w:right w:val="none" w:sz="0" w:space="0" w:color="auto"/>
          </w:divBdr>
        </w:div>
        <w:div w:id="1234392169">
          <w:marLeft w:val="0"/>
          <w:marRight w:val="0"/>
          <w:marTop w:val="0"/>
          <w:marBottom w:val="0"/>
          <w:divBdr>
            <w:top w:val="none" w:sz="0" w:space="0" w:color="auto"/>
            <w:left w:val="none" w:sz="0" w:space="0" w:color="auto"/>
            <w:bottom w:val="none" w:sz="0" w:space="0" w:color="auto"/>
            <w:right w:val="none" w:sz="0" w:space="0" w:color="auto"/>
          </w:divBdr>
        </w:div>
        <w:div w:id="2060087520">
          <w:marLeft w:val="0"/>
          <w:marRight w:val="0"/>
          <w:marTop w:val="0"/>
          <w:marBottom w:val="0"/>
          <w:divBdr>
            <w:top w:val="none" w:sz="0" w:space="0" w:color="auto"/>
            <w:left w:val="none" w:sz="0" w:space="0" w:color="auto"/>
            <w:bottom w:val="none" w:sz="0" w:space="0" w:color="auto"/>
            <w:right w:val="none" w:sz="0" w:space="0" w:color="auto"/>
          </w:divBdr>
        </w:div>
      </w:divsChild>
    </w:div>
    <w:div w:id="1574970570">
      <w:bodyDiv w:val="1"/>
      <w:marLeft w:val="0"/>
      <w:marRight w:val="0"/>
      <w:marTop w:val="0"/>
      <w:marBottom w:val="0"/>
      <w:divBdr>
        <w:top w:val="none" w:sz="0" w:space="0" w:color="auto"/>
        <w:left w:val="none" w:sz="0" w:space="0" w:color="auto"/>
        <w:bottom w:val="none" w:sz="0" w:space="0" w:color="auto"/>
        <w:right w:val="none" w:sz="0" w:space="0" w:color="auto"/>
      </w:divBdr>
      <w:divsChild>
        <w:div w:id="44986698">
          <w:marLeft w:val="0"/>
          <w:marRight w:val="0"/>
          <w:marTop w:val="0"/>
          <w:marBottom w:val="0"/>
          <w:divBdr>
            <w:top w:val="none" w:sz="0" w:space="0" w:color="auto"/>
            <w:left w:val="none" w:sz="0" w:space="0" w:color="auto"/>
            <w:bottom w:val="none" w:sz="0" w:space="0" w:color="auto"/>
            <w:right w:val="none" w:sz="0" w:space="0" w:color="auto"/>
          </w:divBdr>
        </w:div>
        <w:div w:id="520511973">
          <w:marLeft w:val="0"/>
          <w:marRight w:val="0"/>
          <w:marTop w:val="0"/>
          <w:marBottom w:val="0"/>
          <w:divBdr>
            <w:top w:val="none" w:sz="0" w:space="0" w:color="auto"/>
            <w:left w:val="none" w:sz="0" w:space="0" w:color="auto"/>
            <w:bottom w:val="none" w:sz="0" w:space="0" w:color="auto"/>
            <w:right w:val="none" w:sz="0" w:space="0" w:color="auto"/>
          </w:divBdr>
        </w:div>
        <w:div w:id="732507127">
          <w:marLeft w:val="0"/>
          <w:marRight w:val="0"/>
          <w:marTop w:val="0"/>
          <w:marBottom w:val="0"/>
          <w:divBdr>
            <w:top w:val="none" w:sz="0" w:space="0" w:color="auto"/>
            <w:left w:val="none" w:sz="0" w:space="0" w:color="auto"/>
            <w:bottom w:val="none" w:sz="0" w:space="0" w:color="auto"/>
            <w:right w:val="none" w:sz="0" w:space="0" w:color="auto"/>
          </w:divBdr>
        </w:div>
        <w:div w:id="914819109">
          <w:marLeft w:val="0"/>
          <w:marRight w:val="0"/>
          <w:marTop w:val="0"/>
          <w:marBottom w:val="0"/>
          <w:divBdr>
            <w:top w:val="none" w:sz="0" w:space="0" w:color="auto"/>
            <w:left w:val="none" w:sz="0" w:space="0" w:color="auto"/>
            <w:bottom w:val="none" w:sz="0" w:space="0" w:color="auto"/>
            <w:right w:val="none" w:sz="0" w:space="0" w:color="auto"/>
          </w:divBdr>
        </w:div>
        <w:div w:id="1019545533">
          <w:marLeft w:val="0"/>
          <w:marRight w:val="0"/>
          <w:marTop w:val="0"/>
          <w:marBottom w:val="0"/>
          <w:divBdr>
            <w:top w:val="none" w:sz="0" w:space="0" w:color="auto"/>
            <w:left w:val="none" w:sz="0" w:space="0" w:color="auto"/>
            <w:bottom w:val="none" w:sz="0" w:space="0" w:color="auto"/>
            <w:right w:val="none" w:sz="0" w:space="0" w:color="auto"/>
          </w:divBdr>
        </w:div>
        <w:div w:id="1291672980">
          <w:marLeft w:val="0"/>
          <w:marRight w:val="0"/>
          <w:marTop w:val="0"/>
          <w:marBottom w:val="0"/>
          <w:divBdr>
            <w:top w:val="none" w:sz="0" w:space="0" w:color="auto"/>
            <w:left w:val="none" w:sz="0" w:space="0" w:color="auto"/>
            <w:bottom w:val="none" w:sz="0" w:space="0" w:color="auto"/>
            <w:right w:val="none" w:sz="0" w:space="0" w:color="auto"/>
          </w:divBdr>
        </w:div>
      </w:divsChild>
    </w:div>
    <w:div w:id="1576281033">
      <w:bodyDiv w:val="1"/>
      <w:marLeft w:val="0"/>
      <w:marRight w:val="0"/>
      <w:marTop w:val="0"/>
      <w:marBottom w:val="0"/>
      <w:divBdr>
        <w:top w:val="none" w:sz="0" w:space="0" w:color="auto"/>
        <w:left w:val="none" w:sz="0" w:space="0" w:color="auto"/>
        <w:bottom w:val="none" w:sz="0" w:space="0" w:color="auto"/>
        <w:right w:val="none" w:sz="0" w:space="0" w:color="auto"/>
      </w:divBdr>
    </w:div>
    <w:div w:id="1591353529">
      <w:bodyDiv w:val="1"/>
      <w:marLeft w:val="0"/>
      <w:marRight w:val="0"/>
      <w:marTop w:val="0"/>
      <w:marBottom w:val="0"/>
      <w:divBdr>
        <w:top w:val="none" w:sz="0" w:space="0" w:color="auto"/>
        <w:left w:val="none" w:sz="0" w:space="0" w:color="auto"/>
        <w:bottom w:val="none" w:sz="0" w:space="0" w:color="auto"/>
        <w:right w:val="none" w:sz="0" w:space="0" w:color="auto"/>
      </w:divBdr>
    </w:div>
    <w:div w:id="1604070844">
      <w:bodyDiv w:val="1"/>
      <w:marLeft w:val="0"/>
      <w:marRight w:val="0"/>
      <w:marTop w:val="0"/>
      <w:marBottom w:val="0"/>
      <w:divBdr>
        <w:top w:val="none" w:sz="0" w:space="0" w:color="auto"/>
        <w:left w:val="none" w:sz="0" w:space="0" w:color="auto"/>
        <w:bottom w:val="none" w:sz="0" w:space="0" w:color="auto"/>
        <w:right w:val="none" w:sz="0" w:space="0" w:color="auto"/>
      </w:divBdr>
    </w:div>
    <w:div w:id="1619410159">
      <w:bodyDiv w:val="1"/>
      <w:marLeft w:val="0"/>
      <w:marRight w:val="0"/>
      <w:marTop w:val="0"/>
      <w:marBottom w:val="0"/>
      <w:divBdr>
        <w:top w:val="none" w:sz="0" w:space="0" w:color="auto"/>
        <w:left w:val="none" w:sz="0" w:space="0" w:color="auto"/>
        <w:bottom w:val="none" w:sz="0" w:space="0" w:color="auto"/>
        <w:right w:val="none" w:sz="0" w:space="0" w:color="auto"/>
      </w:divBdr>
    </w:div>
    <w:div w:id="1623919792">
      <w:bodyDiv w:val="1"/>
      <w:marLeft w:val="0"/>
      <w:marRight w:val="0"/>
      <w:marTop w:val="0"/>
      <w:marBottom w:val="0"/>
      <w:divBdr>
        <w:top w:val="none" w:sz="0" w:space="0" w:color="auto"/>
        <w:left w:val="none" w:sz="0" w:space="0" w:color="auto"/>
        <w:bottom w:val="none" w:sz="0" w:space="0" w:color="auto"/>
        <w:right w:val="none" w:sz="0" w:space="0" w:color="auto"/>
      </w:divBdr>
      <w:divsChild>
        <w:div w:id="171649808">
          <w:marLeft w:val="0"/>
          <w:marRight w:val="0"/>
          <w:marTop w:val="0"/>
          <w:marBottom w:val="0"/>
          <w:divBdr>
            <w:top w:val="none" w:sz="0" w:space="0" w:color="auto"/>
            <w:left w:val="none" w:sz="0" w:space="0" w:color="auto"/>
            <w:bottom w:val="none" w:sz="0" w:space="0" w:color="auto"/>
            <w:right w:val="none" w:sz="0" w:space="0" w:color="auto"/>
          </w:divBdr>
        </w:div>
        <w:div w:id="320163003">
          <w:marLeft w:val="0"/>
          <w:marRight w:val="0"/>
          <w:marTop w:val="0"/>
          <w:marBottom w:val="0"/>
          <w:divBdr>
            <w:top w:val="none" w:sz="0" w:space="0" w:color="auto"/>
            <w:left w:val="none" w:sz="0" w:space="0" w:color="auto"/>
            <w:bottom w:val="none" w:sz="0" w:space="0" w:color="auto"/>
            <w:right w:val="none" w:sz="0" w:space="0" w:color="auto"/>
          </w:divBdr>
        </w:div>
        <w:div w:id="647982217">
          <w:marLeft w:val="0"/>
          <w:marRight w:val="0"/>
          <w:marTop w:val="0"/>
          <w:marBottom w:val="0"/>
          <w:divBdr>
            <w:top w:val="none" w:sz="0" w:space="0" w:color="auto"/>
            <w:left w:val="none" w:sz="0" w:space="0" w:color="auto"/>
            <w:bottom w:val="none" w:sz="0" w:space="0" w:color="auto"/>
            <w:right w:val="none" w:sz="0" w:space="0" w:color="auto"/>
          </w:divBdr>
        </w:div>
        <w:div w:id="889809706">
          <w:marLeft w:val="0"/>
          <w:marRight w:val="0"/>
          <w:marTop w:val="0"/>
          <w:marBottom w:val="0"/>
          <w:divBdr>
            <w:top w:val="none" w:sz="0" w:space="0" w:color="auto"/>
            <w:left w:val="none" w:sz="0" w:space="0" w:color="auto"/>
            <w:bottom w:val="none" w:sz="0" w:space="0" w:color="auto"/>
            <w:right w:val="none" w:sz="0" w:space="0" w:color="auto"/>
          </w:divBdr>
        </w:div>
        <w:div w:id="948001631">
          <w:marLeft w:val="0"/>
          <w:marRight w:val="0"/>
          <w:marTop w:val="0"/>
          <w:marBottom w:val="0"/>
          <w:divBdr>
            <w:top w:val="none" w:sz="0" w:space="0" w:color="auto"/>
            <w:left w:val="none" w:sz="0" w:space="0" w:color="auto"/>
            <w:bottom w:val="none" w:sz="0" w:space="0" w:color="auto"/>
            <w:right w:val="none" w:sz="0" w:space="0" w:color="auto"/>
          </w:divBdr>
        </w:div>
        <w:div w:id="1140417486">
          <w:marLeft w:val="0"/>
          <w:marRight w:val="0"/>
          <w:marTop w:val="0"/>
          <w:marBottom w:val="0"/>
          <w:divBdr>
            <w:top w:val="none" w:sz="0" w:space="0" w:color="auto"/>
            <w:left w:val="none" w:sz="0" w:space="0" w:color="auto"/>
            <w:bottom w:val="none" w:sz="0" w:space="0" w:color="auto"/>
            <w:right w:val="none" w:sz="0" w:space="0" w:color="auto"/>
          </w:divBdr>
        </w:div>
        <w:div w:id="1283658027">
          <w:marLeft w:val="0"/>
          <w:marRight w:val="0"/>
          <w:marTop w:val="0"/>
          <w:marBottom w:val="0"/>
          <w:divBdr>
            <w:top w:val="none" w:sz="0" w:space="0" w:color="auto"/>
            <w:left w:val="none" w:sz="0" w:space="0" w:color="auto"/>
            <w:bottom w:val="none" w:sz="0" w:space="0" w:color="auto"/>
            <w:right w:val="none" w:sz="0" w:space="0" w:color="auto"/>
          </w:divBdr>
        </w:div>
        <w:div w:id="1340811062">
          <w:marLeft w:val="0"/>
          <w:marRight w:val="0"/>
          <w:marTop w:val="0"/>
          <w:marBottom w:val="0"/>
          <w:divBdr>
            <w:top w:val="none" w:sz="0" w:space="0" w:color="auto"/>
            <w:left w:val="none" w:sz="0" w:space="0" w:color="auto"/>
            <w:bottom w:val="none" w:sz="0" w:space="0" w:color="auto"/>
            <w:right w:val="none" w:sz="0" w:space="0" w:color="auto"/>
          </w:divBdr>
        </w:div>
        <w:div w:id="1349017037">
          <w:marLeft w:val="0"/>
          <w:marRight w:val="0"/>
          <w:marTop w:val="0"/>
          <w:marBottom w:val="0"/>
          <w:divBdr>
            <w:top w:val="none" w:sz="0" w:space="0" w:color="auto"/>
            <w:left w:val="none" w:sz="0" w:space="0" w:color="auto"/>
            <w:bottom w:val="none" w:sz="0" w:space="0" w:color="auto"/>
            <w:right w:val="none" w:sz="0" w:space="0" w:color="auto"/>
          </w:divBdr>
        </w:div>
        <w:div w:id="1801344655">
          <w:marLeft w:val="0"/>
          <w:marRight w:val="0"/>
          <w:marTop w:val="0"/>
          <w:marBottom w:val="0"/>
          <w:divBdr>
            <w:top w:val="none" w:sz="0" w:space="0" w:color="auto"/>
            <w:left w:val="none" w:sz="0" w:space="0" w:color="auto"/>
            <w:bottom w:val="none" w:sz="0" w:space="0" w:color="auto"/>
            <w:right w:val="none" w:sz="0" w:space="0" w:color="auto"/>
          </w:divBdr>
        </w:div>
        <w:div w:id="2051344368">
          <w:marLeft w:val="0"/>
          <w:marRight w:val="0"/>
          <w:marTop w:val="0"/>
          <w:marBottom w:val="0"/>
          <w:divBdr>
            <w:top w:val="none" w:sz="0" w:space="0" w:color="auto"/>
            <w:left w:val="none" w:sz="0" w:space="0" w:color="auto"/>
            <w:bottom w:val="none" w:sz="0" w:space="0" w:color="auto"/>
            <w:right w:val="none" w:sz="0" w:space="0" w:color="auto"/>
          </w:divBdr>
        </w:div>
        <w:div w:id="2115710933">
          <w:marLeft w:val="0"/>
          <w:marRight w:val="0"/>
          <w:marTop w:val="0"/>
          <w:marBottom w:val="0"/>
          <w:divBdr>
            <w:top w:val="none" w:sz="0" w:space="0" w:color="auto"/>
            <w:left w:val="none" w:sz="0" w:space="0" w:color="auto"/>
            <w:bottom w:val="none" w:sz="0" w:space="0" w:color="auto"/>
            <w:right w:val="none" w:sz="0" w:space="0" w:color="auto"/>
          </w:divBdr>
        </w:div>
      </w:divsChild>
    </w:div>
    <w:div w:id="1693607533">
      <w:bodyDiv w:val="1"/>
      <w:marLeft w:val="0"/>
      <w:marRight w:val="0"/>
      <w:marTop w:val="0"/>
      <w:marBottom w:val="0"/>
      <w:divBdr>
        <w:top w:val="none" w:sz="0" w:space="0" w:color="auto"/>
        <w:left w:val="none" w:sz="0" w:space="0" w:color="auto"/>
        <w:bottom w:val="none" w:sz="0" w:space="0" w:color="auto"/>
        <w:right w:val="none" w:sz="0" w:space="0" w:color="auto"/>
      </w:divBdr>
    </w:div>
    <w:div w:id="1727949806">
      <w:bodyDiv w:val="1"/>
      <w:marLeft w:val="0"/>
      <w:marRight w:val="0"/>
      <w:marTop w:val="0"/>
      <w:marBottom w:val="0"/>
      <w:divBdr>
        <w:top w:val="none" w:sz="0" w:space="0" w:color="auto"/>
        <w:left w:val="none" w:sz="0" w:space="0" w:color="auto"/>
        <w:bottom w:val="none" w:sz="0" w:space="0" w:color="auto"/>
        <w:right w:val="none" w:sz="0" w:space="0" w:color="auto"/>
      </w:divBdr>
    </w:div>
    <w:div w:id="1758090965">
      <w:bodyDiv w:val="1"/>
      <w:marLeft w:val="0"/>
      <w:marRight w:val="0"/>
      <w:marTop w:val="0"/>
      <w:marBottom w:val="0"/>
      <w:divBdr>
        <w:top w:val="none" w:sz="0" w:space="0" w:color="auto"/>
        <w:left w:val="none" w:sz="0" w:space="0" w:color="auto"/>
        <w:bottom w:val="none" w:sz="0" w:space="0" w:color="auto"/>
        <w:right w:val="none" w:sz="0" w:space="0" w:color="auto"/>
      </w:divBdr>
      <w:divsChild>
        <w:div w:id="41682857">
          <w:marLeft w:val="0"/>
          <w:marRight w:val="0"/>
          <w:marTop w:val="0"/>
          <w:marBottom w:val="0"/>
          <w:divBdr>
            <w:top w:val="none" w:sz="0" w:space="0" w:color="auto"/>
            <w:left w:val="none" w:sz="0" w:space="0" w:color="auto"/>
            <w:bottom w:val="none" w:sz="0" w:space="0" w:color="auto"/>
            <w:right w:val="none" w:sz="0" w:space="0" w:color="auto"/>
          </w:divBdr>
        </w:div>
        <w:div w:id="88503123">
          <w:marLeft w:val="0"/>
          <w:marRight w:val="0"/>
          <w:marTop w:val="0"/>
          <w:marBottom w:val="0"/>
          <w:divBdr>
            <w:top w:val="none" w:sz="0" w:space="0" w:color="auto"/>
            <w:left w:val="none" w:sz="0" w:space="0" w:color="auto"/>
            <w:bottom w:val="none" w:sz="0" w:space="0" w:color="auto"/>
            <w:right w:val="none" w:sz="0" w:space="0" w:color="auto"/>
          </w:divBdr>
        </w:div>
        <w:div w:id="145978623">
          <w:marLeft w:val="0"/>
          <w:marRight w:val="0"/>
          <w:marTop w:val="0"/>
          <w:marBottom w:val="0"/>
          <w:divBdr>
            <w:top w:val="none" w:sz="0" w:space="0" w:color="auto"/>
            <w:left w:val="none" w:sz="0" w:space="0" w:color="auto"/>
            <w:bottom w:val="none" w:sz="0" w:space="0" w:color="auto"/>
            <w:right w:val="none" w:sz="0" w:space="0" w:color="auto"/>
          </w:divBdr>
        </w:div>
        <w:div w:id="171383691">
          <w:marLeft w:val="0"/>
          <w:marRight w:val="0"/>
          <w:marTop w:val="0"/>
          <w:marBottom w:val="0"/>
          <w:divBdr>
            <w:top w:val="none" w:sz="0" w:space="0" w:color="auto"/>
            <w:left w:val="none" w:sz="0" w:space="0" w:color="auto"/>
            <w:bottom w:val="none" w:sz="0" w:space="0" w:color="auto"/>
            <w:right w:val="none" w:sz="0" w:space="0" w:color="auto"/>
          </w:divBdr>
        </w:div>
        <w:div w:id="189295980">
          <w:marLeft w:val="0"/>
          <w:marRight w:val="0"/>
          <w:marTop w:val="0"/>
          <w:marBottom w:val="0"/>
          <w:divBdr>
            <w:top w:val="none" w:sz="0" w:space="0" w:color="auto"/>
            <w:left w:val="none" w:sz="0" w:space="0" w:color="auto"/>
            <w:bottom w:val="none" w:sz="0" w:space="0" w:color="auto"/>
            <w:right w:val="none" w:sz="0" w:space="0" w:color="auto"/>
          </w:divBdr>
        </w:div>
        <w:div w:id="218828564">
          <w:marLeft w:val="0"/>
          <w:marRight w:val="0"/>
          <w:marTop w:val="0"/>
          <w:marBottom w:val="0"/>
          <w:divBdr>
            <w:top w:val="none" w:sz="0" w:space="0" w:color="auto"/>
            <w:left w:val="none" w:sz="0" w:space="0" w:color="auto"/>
            <w:bottom w:val="none" w:sz="0" w:space="0" w:color="auto"/>
            <w:right w:val="none" w:sz="0" w:space="0" w:color="auto"/>
          </w:divBdr>
        </w:div>
        <w:div w:id="254366108">
          <w:marLeft w:val="0"/>
          <w:marRight w:val="0"/>
          <w:marTop w:val="0"/>
          <w:marBottom w:val="0"/>
          <w:divBdr>
            <w:top w:val="none" w:sz="0" w:space="0" w:color="auto"/>
            <w:left w:val="none" w:sz="0" w:space="0" w:color="auto"/>
            <w:bottom w:val="none" w:sz="0" w:space="0" w:color="auto"/>
            <w:right w:val="none" w:sz="0" w:space="0" w:color="auto"/>
          </w:divBdr>
        </w:div>
        <w:div w:id="255985341">
          <w:marLeft w:val="0"/>
          <w:marRight w:val="0"/>
          <w:marTop w:val="0"/>
          <w:marBottom w:val="0"/>
          <w:divBdr>
            <w:top w:val="none" w:sz="0" w:space="0" w:color="auto"/>
            <w:left w:val="none" w:sz="0" w:space="0" w:color="auto"/>
            <w:bottom w:val="none" w:sz="0" w:space="0" w:color="auto"/>
            <w:right w:val="none" w:sz="0" w:space="0" w:color="auto"/>
          </w:divBdr>
        </w:div>
        <w:div w:id="290598500">
          <w:marLeft w:val="0"/>
          <w:marRight w:val="0"/>
          <w:marTop w:val="0"/>
          <w:marBottom w:val="0"/>
          <w:divBdr>
            <w:top w:val="none" w:sz="0" w:space="0" w:color="auto"/>
            <w:left w:val="none" w:sz="0" w:space="0" w:color="auto"/>
            <w:bottom w:val="none" w:sz="0" w:space="0" w:color="auto"/>
            <w:right w:val="none" w:sz="0" w:space="0" w:color="auto"/>
          </w:divBdr>
        </w:div>
        <w:div w:id="309024263">
          <w:marLeft w:val="0"/>
          <w:marRight w:val="0"/>
          <w:marTop w:val="0"/>
          <w:marBottom w:val="0"/>
          <w:divBdr>
            <w:top w:val="none" w:sz="0" w:space="0" w:color="auto"/>
            <w:left w:val="none" w:sz="0" w:space="0" w:color="auto"/>
            <w:bottom w:val="none" w:sz="0" w:space="0" w:color="auto"/>
            <w:right w:val="none" w:sz="0" w:space="0" w:color="auto"/>
          </w:divBdr>
        </w:div>
        <w:div w:id="322777679">
          <w:marLeft w:val="0"/>
          <w:marRight w:val="0"/>
          <w:marTop w:val="0"/>
          <w:marBottom w:val="0"/>
          <w:divBdr>
            <w:top w:val="none" w:sz="0" w:space="0" w:color="auto"/>
            <w:left w:val="none" w:sz="0" w:space="0" w:color="auto"/>
            <w:bottom w:val="none" w:sz="0" w:space="0" w:color="auto"/>
            <w:right w:val="none" w:sz="0" w:space="0" w:color="auto"/>
          </w:divBdr>
        </w:div>
        <w:div w:id="373385286">
          <w:marLeft w:val="0"/>
          <w:marRight w:val="0"/>
          <w:marTop w:val="0"/>
          <w:marBottom w:val="0"/>
          <w:divBdr>
            <w:top w:val="none" w:sz="0" w:space="0" w:color="auto"/>
            <w:left w:val="none" w:sz="0" w:space="0" w:color="auto"/>
            <w:bottom w:val="none" w:sz="0" w:space="0" w:color="auto"/>
            <w:right w:val="none" w:sz="0" w:space="0" w:color="auto"/>
          </w:divBdr>
        </w:div>
        <w:div w:id="386101806">
          <w:marLeft w:val="0"/>
          <w:marRight w:val="0"/>
          <w:marTop w:val="0"/>
          <w:marBottom w:val="0"/>
          <w:divBdr>
            <w:top w:val="none" w:sz="0" w:space="0" w:color="auto"/>
            <w:left w:val="none" w:sz="0" w:space="0" w:color="auto"/>
            <w:bottom w:val="none" w:sz="0" w:space="0" w:color="auto"/>
            <w:right w:val="none" w:sz="0" w:space="0" w:color="auto"/>
          </w:divBdr>
        </w:div>
        <w:div w:id="390735380">
          <w:marLeft w:val="0"/>
          <w:marRight w:val="0"/>
          <w:marTop w:val="0"/>
          <w:marBottom w:val="0"/>
          <w:divBdr>
            <w:top w:val="none" w:sz="0" w:space="0" w:color="auto"/>
            <w:left w:val="none" w:sz="0" w:space="0" w:color="auto"/>
            <w:bottom w:val="none" w:sz="0" w:space="0" w:color="auto"/>
            <w:right w:val="none" w:sz="0" w:space="0" w:color="auto"/>
          </w:divBdr>
        </w:div>
        <w:div w:id="417286574">
          <w:marLeft w:val="0"/>
          <w:marRight w:val="0"/>
          <w:marTop w:val="0"/>
          <w:marBottom w:val="0"/>
          <w:divBdr>
            <w:top w:val="none" w:sz="0" w:space="0" w:color="auto"/>
            <w:left w:val="none" w:sz="0" w:space="0" w:color="auto"/>
            <w:bottom w:val="none" w:sz="0" w:space="0" w:color="auto"/>
            <w:right w:val="none" w:sz="0" w:space="0" w:color="auto"/>
          </w:divBdr>
        </w:div>
        <w:div w:id="450904009">
          <w:marLeft w:val="0"/>
          <w:marRight w:val="0"/>
          <w:marTop w:val="0"/>
          <w:marBottom w:val="0"/>
          <w:divBdr>
            <w:top w:val="none" w:sz="0" w:space="0" w:color="auto"/>
            <w:left w:val="none" w:sz="0" w:space="0" w:color="auto"/>
            <w:bottom w:val="none" w:sz="0" w:space="0" w:color="auto"/>
            <w:right w:val="none" w:sz="0" w:space="0" w:color="auto"/>
          </w:divBdr>
        </w:div>
        <w:div w:id="524562596">
          <w:marLeft w:val="0"/>
          <w:marRight w:val="0"/>
          <w:marTop w:val="0"/>
          <w:marBottom w:val="0"/>
          <w:divBdr>
            <w:top w:val="none" w:sz="0" w:space="0" w:color="auto"/>
            <w:left w:val="none" w:sz="0" w:space="0" w:color="auto"/>
            <w:bottom w:val="none" w:sz="0" w:space="0" w:color="auto"/>
            <w:right w:val="none" w:sz="0" w:space="0" w:color="auto"/>
          </w:divBdr>
        </w:div>
        <w:div w:id="580453506">
          <w:marLeft w:val="0"/>
          <w:marRight w:val="0"/>
          <w:marTop w:val="0"/>
          <w:marBottom w:val="0"/>
          <w:divBdr>
            <w:top w:val="none" w:sz="0" w:space="0" w:color="auto"/>
            <w:left w:val="none" w:sz="0" w:space="0" w:color="auto"/>
            <w:bottom w:val="none" w:sz="0" w:space="0" w:color="auto"/>
            <w:right w:val="none" w:sz="0" w:space="0" w:color="auto"/>
          </w:divBdr>
        </w:div>
        <w:div w:id="616718424">
          <w:marLeft w:val="0"/>
          <w:marRight w:val="0"/>
          <w:marTop w:val="0"/>
          <w:marBottom w:val="0"/>
          <w:divBdr>
            <w:top w:val="none" w:sz="0" w:space="0" w:color="auto"/>
            <w:left w:val="none" w:sz="0" w:space="0" w:color="auto"/>
            <w:bottom w:val="none" w:sz="0" w:space="0" w:color="auto"/>
            <w:right w:val="none" w:sz="0" w:space="0" w:color="auto"/>
          </w:divBdr>
        </w:div>
        <w:div w:id="620962158">
          <w:marLeft w:val="0"/>
          <w:marRight w:val="0"/>
          <w:marTop w:val="0"/>
          <w:marBottom w:val="0"/>
          <w:divBdr>
            <w:top w:val="none" w:sz="0" w:space="0" w:color="auto"/>
            <w:left w:val="none" w:sz="0" w:space="0" w:color="auto"/>
            <w:bottom w:val="none" w:sz="0" w:space="0" w:color="auto"/>
            <w:right w:val="none" w:sz="0" w:space="0" w:color="auto"/>
          </w:divBdr>
        </w:div>
        <w:div w:id="621377853">
          <w:marLeft w:val="0"/>
          <w:marRight w:val="0"/>
          <w:marTop w:val="0"/>
          <w:marBottom w:val="0"/>
          <w:divBdr>
            <w:top w:val="none" w:sz="0" w:space="0" w:color="auto"/>
            <w:left w:val="none" w:sz="0" w:space="0" w:color="auto"/>
            <w:bottom w:val="none" w:sz="0" w:space="0" w:color="auto"/>
            <w:right w:val="none" w:sz="0" w:space="0" w:color="auto"/>
          </w:divBdr>
        </w:div>
        <w:div w:id="661465060">
          <w:marLeft w:val="0"/>
          <w:marRight w:val="0"/>
          <w:marTop w:val="0"/>
          <w:marBottom w:val="0"/>
          <w:divBdr>
            <w:top w:val="none" w:sz="0" w:space="0" w:color="auto"/>
            <w:left w:val="none" w:sz="0" w:space="0" w:color="auto"/>
            <w:bottom w:val="none" w:sz="0" w:space="0" w:color="auto"/>
            <w:right w:val="none" w:sz="0" w:space="0" w:color="auto"/>
          </w:divBdr>
        </w:div>
        <w:div w:id="765272942">
          <w:marLeft w:val="0"/>
          <w:marRight w:val="0"/>
          <w:marTop w:val="0"/>
          <w:marBottom w:val="0"/>
          <w:divBdr>
            <w:top w:val="none" w:sz="0" w:space="0" w:color="auto"/>
            <w:left w:val="none" w:sz="0" w:space="0" w:color="auto"/>
            <w:bottom w:val="none" w:sz="0" w:space="0" w:color="auto"/>
            <w:right w:val="none" w:sz="0" w:space="0" w:color="auto"/>
          </w:divBdr>
        </w:div>
        <w:div w:id="799767123">
          <w:marLeft w:val="0"/>
          <w:marRight w:val="0"/>
          <w:marTop w:val="0"/>
          <w:marBottom w:val="0"/>
          <w:divBdr>
            <w:top w:val="none" w:sz="0" w:space="0" w:color="auto"/>
            <w:left w:val="none" w:sz="0" w:space="0" w:color="auto"/>
            <w:bottom w:val="none" w:sz="0" w:space="0" w:color="auto"/>
            <w:right w:val="none" w:sz="0" w:space="0" w:color="auto"/>
          </w:divBdr>
        </w:div>
        <w:div w:id="807940614">
          <w:marLeft w:val="0"/>
          <w:marRight w:val="0"/>
          <w:marTop w:val="0"/>
          <w:marBottom w:val="0"/>
          <w:divBdr>
            <w:top w:val="none" w:sz="0" w:space="0" w:color="auto"/>
            <w:left w:val="none" w:sz="0" w:space="0" w:color="auto"/>
            <w:bottom w:val="none" w:sz="0" w:space="0" w:color="auto"/>
            <w:right w:val="none" w:sz="0" w:space="0" w:color="auto"/>
          </w:divBdr>
        </w:div>
        <w:div w:id="820849295">
          <w:marLeft w:val="0"/>
          <w:marRight w:val="0"/>
          <w:marTop w:val="0"/>
          <w:marBottom w:val="0"/>
          <w:divBdr>
            <w:top w:val="none" w:sz="0" w:space="0" w:color="auto"/>
            <w:left w:val="none" w:sz="0" w:space="0" w:color="auto"/>
            <w:bottom w:val="none" w:sz="0" w:space="0" w:color="auto"/>
            <w:right w:val="none" w:sz="0" w:space="0" w:color="auto"/>
          </w:divBdr>
        </w:div>
        <w:div w:id="908225620">
          <w:marLeft w:val="0"/>
          <w:marRight w:val="0"/>
          <w:marTop w:val="0"/>
          <w:marBottom w:val="0"/>
          <w:divBdr>
            <w:top w:val="none" w:sz="0" w:space="0" w:color="auto"/>
            <w:left w:val="none" w:sz="0" w:space="0" w:color="auto"/>
            <w:bottom w:val="none" w:sz="0" w:space="0" w:color="auto"/>
            <w:right w:val="none" w:sz="0" w:space="0" w:color="auto"/>
          </w:divBdr>
        </w:div>
        <w:div w:id="935791442">
          <w:marLeft w:val="0"/>
          <w:marRight w:val="0"/>
          <w:marTop w:val="0"/>
          <w:marBottom w:val="0"/>
          <w:divBdr>
            <w:top w:val="none" w:sz="0" w:space="0" w:color="auto"/>
            <w:left w:val="none" w:sz="0" w:space="0" w:color="auto"/>
            <w:bottom w:val="none" w:sz="0" w:space="0" w:color="auto"/>
            <w:right w:val="none" w:sz="0" w:space="0" w:color="auto"/>
          </w:divBdr>
        </w:div>
        <w:div w:id="966862335">
          <w:marLeft w:val="0"/>
          <w:marRight w:val="0"/>
          <w:marTop w:val="0"/>
          <w:marBottom w:val="0"/>
          <w:divBdr>
            <w:top w:val="none" w:sz="0" w:space="0" w:color="auto"/>
            <w:left w:val="none" w:sz="0" w:space="0" w:color="auto"/>
            <w:bottom w:val="none" w:sz="0" w:space="0" w:color="auto"/>
            <w:right w:val="none" w:sz="0" w:space="0" w:color="auto"/>
          </w:divBdr>
        </w:div>
        <w:div w:id="968246042">
          <w:marLeft w:val="0"/>
          <w:marRight w:val="0"/>
          <w:marTop w:val="0"/>
          <w:marBottom w:val="0"/>
          <w:divBdr>
            <w:top w:val="none" w:sz="0" w:space="0" w:color="auto"/>
            <w:left w:val="none" w:sz="0" w:space="0" w:color="auto"/>
            <w:bottom w:val="none" w:sz="0" w:space="0" w:color="auto"/>
            <w:right w:val="none" w:sz="0" w:space="0" w:color="auto"/>
          </w:divBdr>
        </w:div>
        <w:div w:id="981276317">
          <w:marLeft w:val="0"/>
          <w:marRight w:val="0"/>
          <w:marTop w:val="0"/>
          <w:marBottom w:val="0"/>
          <w:divBdr>
            <w:top w:val="none" w:sz="0" w:space="0" w:color="auto"/>
            <w:left w:val="none" w:sz="0" w:space="0" w:color="auto"/>
            <w:bottom w:val="none" w:sz="0" w:space="0" w:color="auto"/>
            <w:right w:val="none" w:sz="0" w:space="0" w:color="auto"/>
          </w:divBdr>
        </w:div>
        <w:div w:id="991451777">
          <w:marLeft w:val="0"/>
          <w:marRight w:val="0"/>
          <w:marTop w:val="0"/>
          <w:marBottom w:val="0"/>
          <w:divBdr>
            <w:top w:val="none" w:sz="0" w:space="0" w:color="auto"/>
            <w:left w:val="none" w:sz="0" w:space="0" w:color="auto"/>
            <w:bottom w:val="none" w:sz="0" w:space="0" w:color="auto"/>
            <w:right w:val="none" w:sz="0" w:space="0" w:color="auto"/>
          </w:divBdr>
        </w:div>
        <w:div w:id="1056122619">
          <w:marLeft w:val="0"/>
          <w:marRight w:val="0"/>
          <w:marTop w:val="0"/>
          <w:marBottom w:val="0"/>
          <w:divBdr>
            <w:top w:val="none" w:sz="0" w:space="0" w:color="auto"/>
            <w:left w:val="none" w:sz="0" w:space="0" w:color="auto"/>
            <w:bottom w:val="none" w:sz="0" w:space="0" w:color="auto"/>
            <w:right w:val="none" w:sz="0" w:space="0" w:color="auto"/>
          </w:divBdr>
        </w:div>
        <w:div w:id="1084842389">
          <w:marLeft w:val="0"/>
          <w:marRight w:val="0"/>
          <w:marTop w:val="0"/>
          <w:marBottom w:val="0"/>
          <w:divBdr>
            <w:top w:val="none" w:sz="0" w:space="0" w:color="auto"/>
            <w:left w:val="none" w:sz="0" w:space="0" w:color="auto"/>
            <w:bottom w:val="none" w:sz="0" w:space="0" w:color="auto"/>
            <w:right w:val="none" w:sz="0" w:space="0" w:color="auto"/>
          </w:divBdr>
        </w:div>
        <w:div w:id="1204828763">
          <w:marLeft w:val="0"/>
          <w:marRight w:val="0"/>
          <w:marTop w:val="0"/>
          <w:marBottom w:val="0"/>
          <w:divBdr>
            <w:top w:val="none" w:sz="0" w:space="0" w:color="auto"/>
            <w:left w:val="none" w:sz="0" w:space="0" w:color="auto"/>
            <w:bottom w:val="none" w:sz="0" w:space="0" w:color="auto"/>
            <w:right w:val="none" w:sz="0" w:space="0" w:color="auto"/>
          </w:divBdr>
        </w:div>
        <w:div w:id="1221358657">
          <w:marLeft w:val="0"/>
          <w:marRight w:val="0"/>
          <w:marTop w:val="0"/>
          <w:marBottom w:val="0"/>
          <w:divBdr>
            <w:top w:val="none" w:sz="0" w:space="0" w:color="auto"/>
            <w:left w:val="none" w:sz="0" w:space="0" w:color="auto"/>
            <w:bottom w:val="none" w:sz="0" w:space="0" w:color="auto"/>
            <w:right w:val="none" w:sz="0" w:space="0" w:color="auto"/>
          </w:divBdr>
        </w:div>
        <w:div w:id="1235043176">
          <w:marLeft w:val="0"/>
          <w:marRight w:val="0"/>
          <w:marTop w:val="0"/>
          <w:marBottom w:val="0"/>
          <w:divBdr>
            <w:top w:val="none" w:sz="0" w:space="0" w:color="auto"/>
            <w:left w:val="none" w:sz="0" w:space="0" w:color="auto"/>
            <w:bottom w:val="none" w:sz="0" w:space="0" w:color="auto"/>
            <w:right w:val="none" w:sz="0" w:space="0" w:color="auto"/>
          </w:divBdr>
        </w:div>
        <w:div w:id="1285623807">
          <w:marLeft w:val="0"/>
          <w:marRight w:val="0"/>
          <w:marTop w:val="0"/>
          <w:marBottom w:val="0"/>
          <w:divBdr>
            <w:top w:val="none" w:sz="0" w:space="0" w:color="auto"/>
            <w:left w:val="none" w:sz="0" w:space="0" w:color="auto"/>
            <w:bottom w:val="none" w:sz="0" w:space="0" w:color="auto"/>
            <w:right w:val="none" w:sz="0" w:space="0" w:color="auto"/>
          </w:divBdr>
        </w:div>
        <w:div w:id="1408069004">
          <w:marLeft w:val="0"/>
          <w:marRight w:val="0"/>
          <w:marTop w:val="0"/>
          <w:marBottom w:val="0"/>
          <w:divBdr>
            <w:top w:val="none" w:sz="0" w:space="0" w:color="auto"/>
            <w:left w:val="none" w:sz="0" w:space="0" w:color="auto"/>
            <w:bottom w:val="none" w:sz="0" w:space="0" w:color="auto"/>
            <w:right w:val="none" w:sz="0" w:space="0" w:color="auto"/>
          </w:divBdr>
        </w:div>
        <w:div w:id="1555002695">
          <w:marLeft w:val="0"/>
          <w:marRight w:val="0"/>
          <w:marTop w:val="0"/>
          <w:marBottom w:val="0"/>
          <w:divBdr>
            <w:top w:val="none" w:sz="0" w:space="0" w:color="auto"/>
            <w:left w:val="none" w:sz="0" w:space="0" w:color="auto"/>
            <w:bottom w:val="none" w:sz="0" w:space="0" w:color="auto"/>
            <w:right w:val="none" w:sz="0" w:space="0" w:color="auto"/>
          </w:divBdr>
        </w:div>
        <w:div w:id="1558083230">
          <w:marLeft w:val="0"/>
          <w:marRight w:val="0"/>
          <w:marTop w:val="0"/>
          <w:marBottom w:val="0"/>
          <w:divBdr>
            <w:top w:val="none" w:sz="0" w:space="0" w:color="auto"/>
            <w:left w:val="none" w:sz="0" w:space="0" w:color="auto"/>
            <w:bottom w:val="none" w:sz="0" w:space="0" w:color="auto"/>
            <w:right w:val="none" w:sz="0" w:space="0" w:color="auto"/>
          </w:divBdr>
        </w:div>
        <w:div w:id="1615092008">
          <w:marLeft w:val="0"/>
          <w:marRight w:val="0"/>
          <w:marTop w:val="0"/>
          <w:marBottom w:val="0"/>
          <w:divBdr>
            <w:top w:val="none" w:sz="0" w:space="0" w:color="auto"/>
            <w:left w:val="none" w:sz="0" w:space="0" w:color="auto"/>
            <w:bottom w:val="none" w:sz="0" w:space="0" w:color="auto"/>
            <w:right w:val="none" w:sz="0" w:space="0" w:color="auto"/>
          </w:divBdr>
        </w:div>
        <w:div w:id="1645351684">
          <w:marLeft w:val="0"/>
          <w:marRight w:val="0"/>
          <w:marTop w:val="0"/>
          <w:marBottom w:val="0"/>
          <w:divBdr>
            <w:top w:val="none" w:sz="0" w:space="0" w:color="auto"/>
            <w:left w:val="none" w:sz="0" w:space="0" w:color="auto"/>
            <w:bottom w:val="none" w:sz="0" w:space="0" w:color="auto"/>
            <w:right w:val="none" w:sz="0" w:space="0" w:color="auto"/>
          </w:divBdr>
        </w:div>
        <w:div w:id="1645621650">
          <w:marLeft w:val="0"/>
          <w:marRight w:val="0"/>
          <w:marTop w:val="0"/>
          <w:marBottom w:val="0"/>
          <w:divBdr>
            <w:top w:val="none" w:sz="0" w:space="0" w:color="auto"/>
            <w:left w:val="none" w:sz="0" w:space="0" w:color="auto"/>
            <w:bottom w:val="none" w:sz="0" w:space="0" w:color="auto"/>
            <w:right w:val="none" w:sz="0" w:space="0" w:color="auto"/>
          </w:divBdr>
        </w:div>
        <w:div w:id="1705252945">
          <w:marLeft w:val="0"/>
          <w:marRight w:val="0"/>
          <w:marTop w:val="0"/>
          <w:marBottom w:val="0"/>
          <w:divBdr>
            <w:top w:val="none" w:sz="0" w:space="0" w:color="auto"/>
            <w:left w:val="none" w:sz="0" w:space="0" w:color="auto"/>
            <w:bottom w:val="none" w:sz="0" w:space="0" w:color="auto"/>
            <w:right w:val="none" w:sz="0" w:space="0" w:color="auto"/>
          </w:divBdr>
        </w:div>
        <w:div w:id="1745254873">
          <w:marLeft w:val="0"/>
          <w:marRight w:val="0"/>
          <w:marTop w:val="0"/>
          <w:marBottom w:val="0"/>
          <w:divBdr>
            <w:top w:val="none" w:sz="0" w:space="0" w:color="auto"/>
            <w:left w:val="none" w:sz="0" w:space="0" w:color="auto"/>
            <w:bottom w:val="none" w:sz="0" w:space="0" w:color="auto"/>
            <w:right w:val="none" w:sz="0" w:space="0" w:color="auto"/>
          </w:divBdr>
        </w:div>
        <w:div w:id="1776054971">
          <w:marLeft w:val="0"/>
          <w:marRight w:val="0"/>
          <w:marTop w:val="0"/>
          <w:marBottom w:val="0"/>
          <w:divBdr>
            <w:top w:val="none" w:sz="0" w:space="0" w:color="auto"/>
            <w:left w:val="none" w:sz="0" w:space="0" w:color="auto"/>
            <w:bottom w:val="none" w:sz="0" w:space="0" w:color="auto"/>
            <w:right w:val="none" w:sz="0" w:space="0" w:color="auto"/>
          </w:divBdr>
        </w:div>
        <w:div w:id="1802990121">
          <w:marLeft w:val="0"/>
          <w:marRight w:val="0"/>
          <w:marTop w:val="0"/>
          <w:marBottom w:val="0"/>
          <w:divBdr>
            <w:top w:val="none" w:sz="0" w:space="0" w:color="auto"/>
            <w:left w:val="none" w:sz="0" w:space="0" w:color="auto"/>
            <w:bottom w:val="none" w:sz="0" w:space="0" w:color="auto"/>
            <w:right w:val="none" w:sz="0" w:space="0" w:color="auto"/>
          </w:divBdr>
        </w:div>
        <w:div w:id="1870871806">
          <w:marLeft w:val="0"/>
          <w:marRight w:val="0"/>
          <w:marTop w:val="0"/>
          <w:marBottom w:val="0"/>
          <w:divBdr>
            <w:top w:val="none" w:sz="0" w:space="0" w:color="auto"/>
            <w:left w:val="none" w:sz="0" w:space="0" w:color="auto"/>
            <w:bottom w:val="none" w:sz="0" w:space="0" w:color="auto"/>
            <w:right w:val="none" w:sz="0" w:space="0" w:color="auto"/>
          </w:divBdr>
        </w:div>
        <w:div w:id="1905288946">
          <w:marLeft w:val="0"/>
          <w:marRight w:val="0"/>
          <w:marTop w:val="0"/>
          <w:marBottom w:val="0"/>
          <w:divBdr>
            <w:top w:val="none" w:sz="0" w:space="0" w:color="auto"/>
            <w:left w:val="none" w:sz="0" w:space="0" w:color="auto"/>
            <w:bottom w:val="none" w:sz="0" w:space="0" w:color="auto"/>
            <w:right w:val="none" w:sz="0" w:space="0" w:color="auto"/>
          </w:divBdr>
        </w:div>
        <w:div w:id="1929073149">
          <w:marLeft w:val="0"/>
          <w:marRight w:val="0"/>
          <w:marTop w:val="0"/>
          <w:marBottom w:val="0"/>
          <w:divBdr>
            <w:top w:val="none" w:sz="0" w:space="0" w:color="auto"/>
            <w:left w:val="none" w:sz="0" w:space="0" w:color="auto"/>
            <w:bottom w:val="none" w:sz="0" w:space="0" w:color="auto"/>
            <w:right w:val="none" w:sz="0" w:space="0" w:color="auto"/>
          </w:divBdr>
        </w:div>
        <w:div w:id="1934781204">
          <w:marLeft w:val="0"/>
          <w:marRight w:val="0"/>
          <w:marTop w:val="0"/>
          <w:marBottom w:val="0"/>
          <w:divBdr>
            <w:top w:val="none" w:sz="0" w:space="0" w:color="auto"/>
            <w:left w:val="none" w:sz="0" w:space="0" w:color="auto"/>
            <w:bottom w:val="none" w:sz="0" w:space="0" w:color="auto"/>
            <w:right w:val="none" w:sz="0" w:space="0" w:color="auto"/>
          </w:divBdr>
        </w:div>
        <w:div w:id="1937517407">
          <w:marLeft w:val="0"/>
          <w:marRight w:val="0"/>
          <w:marTop w:val="0"/>
          <w:marBottom w:val="0"/>
          <w:divBdr>
            <w:top w:val="none" w:sz="0" w:space="0" w:color="auto"/>
            <w:left w:val="none" w:sz="0" w:space="0" w:color="auto"/>
            <w:bottom w:val="none" w:sz="0" w:space="0" w:color="auto"/>
            <w:right w:val="none" w:sz="0" w:space="0" w:color="auto"/>
          </w:divBdr>
        </w:div>
        <w:div w:id="1940406056">
          <w:marLeft w:val="0"/>
          <w:marRight w:val="0"/>
          <w:marTop w:val="0"/>
          <w:marBottom w:val="0"/>
          <w:divBdr>
            <w:top w:val="none" w:sz="0" w:space="0" w:color="auto"/>
            <w:left w:val="none" w:sz="0" w:space="0" w:color="auto"/>
            <w:bottom w:val="none" w:sz="0" w:space="0" w:color="auto"/>
            <w:right w:val="none" w:sz="0" w:space="0" w:color="auto"/>
          </w:divBdr>
        </w:div>
        <w:div w:id="1949773371">
          <w:marLeft w:val="0"/>
          <w:marRight w:val="0"/>
          <w:marTop w:val="0"/>
          <w:marBottom w:val="0"/>
          <w:divBdr>
            <w:top w:val="none" w:sz="0" w:space="0" w:color="auto"/>
            <w:left w:val="none" w:sz="0" w:space="0" w:color="auto"/>
            <w:bottom w:val="none" w:sz="0" w:space="0" w:color="auto"/>
            <w:right w:val="none" w:sz="0" w:space="0" w:color="auto"/>
          </w:divBdr>
        </w:div>
        <w:div w:id="1990092411">
          <w:marLeft w:val="0"/>
          <w:marRight w:val="0"/>
          <w:marTop w:val="0"/>
          <w:marBottom w:val="0"/>
          <w:divBdr>
            <w:top w:val="none" w:sz="0" w:space="0" w:color="auto"/>
            <w:left w:val="none" w:sz="0" w:space="0" w:color="auto"/>
            <w:bottom w:val="none" w:sz="0" w:space="0" w:color="auto"/>
            <w:right w:val="none" w:sz="0" w:space="0" w:color="auto"/>
          </w:divBdr>
        </w:div>
        <w:div w:id="2018531338">
          <w:marLeft w:val="0"/>
          <w:marRight w:val="0"/>
          <w:marTop w:val="0"/>
          <w:marBottom w:val="0"/>
          <w:divBdr>
            <w:top w:val="none" w:sz="0" w:space="0" w:color="auto"/>
            <w:left w:val="none" w:sz="0" w:space="0" w:color="auto"/>
            <w:bottom w:val="none" w:sz="0" w:space="0" w:color="auto"/>
            <w:right w:val="none" w:sz="0" w:space="0" w:color="auto"/>
          </w:divBdr>
        </w:div>
        <w:div w:id="2045909460">
          <w:marLeft w:val="0"/>
          <w:marRight w:val="0"/>
          <w:marTop w:val="0"/>
          <w:marBottom w:val="0"/>
          <w:divBdr>
            <w:top w:val="none" w:sz="0" w:space="0" w:color="auto"/>
            <w:left w:val="none" w:sz="0" w:space="0" w:color="auto"/>
            <w:bottom w:val="none" w:sz="0" w:space="0" w:color="auto"/>
            <w:right w:val="none" w:sz="0" w:space="0" w:color="auto"/>
          </w:divBdr>
        </w:div>
        <w:div w:id="2058317668">
          <w:marLeft w:val="0"/>
          <w:marRight w:val="0"/>
          <w:marTop w:val="0"/>
          <w:marBottom w:val="0"/>
          <w:divBdr>
            <w:top w:val="none" w:sz="0" w:space="0" w:color="auto"/>
            <w:left w:val="none" w:sz="0" w:space="0" w:color="auto"/>
            <w:bottom w:val="none" w:sz="0" w:space="0" w:color="auto"/>
            <w:right w:val="none" w:sz="0" w:space="0" w:color="auto"/>
          </w:divBdr>
        </w:div>
      </w:divsChild>
    </w:div>
    <w:div w:id="1864594107">
      <w:bodyDiv w:val="1"/>
      <w:marLeft w:val="0"/>
      <w:marRight w:val="0"/>
      <w:marTop w:val="0"/>
      <w:marBottom w:val="0"/>
      <w:divBdr>
        <w:top w:val="none" w:sz="0" w:space="0" w:color="auto"/>
        <w:left w:val="none" w:sz="0" w:space="0" w:color="auto"/>
        <w:bottom w:val="none" w:sz="0" w:space="0" w:color="auto"/>
        <w:right w:val="none" w:sz="0" w:space="0" w:color="auto"/>
      </w:divBdr>
    </w:div>
    <w:div w:id="1995258656">
      <w:bodyDiv w:val="1"/>
      <w:marLeft w:val="0"/>
      <w:marRight w:val="0"/>
      <w:marTop w:val="0"/>
      <w:marBottom w:val="0"/>
      <w:divBdr>
        <w:top w:val="none" w:sz="0" w:space="0" w:color="auto"/>
        <w:left w:val="none" w:sz="0" w:space="0" w:color="auto"/>
        <w:bottom w:val="none" w:sz="0" w:space="0" w:color="auto"/>
        <w:right w:val="none" w:sz="0" w:space="0" w:color="auto"/>
      </w:divBdr>
    </w:div>
    <w:div w:id="2028751643">
      <w:bodyDiv w:val="1"/>
      <w:marLeft w:val="0"/>
      <w:marRight w:val="0"/>
      <w:marTop w:val="0"/>
      <w:marBottom w:val="0"/>
      <w:divBdr>
        <w:top w:val="none" w:sz="0" w:space="0" w:color="auto"/>
        <w:left w:val="none" w:sz="0" w:space="0" w:color="auto"/>
        <w:bottom w:val="none" w:sz="0" w:space="0" w:color="auto"/>
        <w:right w:val="none" w:sz="0" w:space="0" w:color="auto"/>
      </w:divBdr>
    </w:div>
    <w:div w:id="214711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powerbi.com/view?r=eyJrIjoiZTM0MjZhMmEtYzc4OC00NDdkLTkxYTUtYThjNzYwZTgyZDY1IiwidCI6ImJkYjc0YjMwLTk1NjgtNDg1Ni1iZGJmLTA2NzU5Nzc4ZmNiYyIsImMiOjh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aith.wales/funding-page/pathway-1/suppor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ymholidadau@taith.cym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nquiries@taith.wal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powerbi.com/view?r=eyJrIjoiZTM0MjZhMmEtYzc4OC00NDdkLTkxYTUtYThjNzYwZTgyZDY1IiwidCI6ImJkYjc0YjMwLTk1NjgtNDg1Ni1iZGJmLTA2NzU5Nzc4ZmNiYyIsImMiOjh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712f2ea-c80a-4882-97e5-e3b99cc679c4">
      <UserInfo>
        <DisplayName>Susana Galvan Hernandez</DisplayName>
        <AccountId>44</AccountId>
        <AccountType/>
      </UserInfo>
      <UserInfo>
        <DisplayName>Elid Morris</DisplayName>
        <AccountId>12</AccountId>
        <AccountType/>
      </UserInfo>
      <UserInfo>
        <DisplayName>Ellie Bevan</DisplayName>
        <AccountId>24</AccountId>
        <AccountType/>
      </UserInfo>
      <UserInfo>
        <DisplayName>Walter Brooks</DisplayName>
        <AccountId>48</AccountId>
        <AccountType/>
      </UserInfo>
      <UserInfo>
        <DisplayName>Bethan Williams</DisplayName>
        <AccountId>203</AccountId>
        <AccountType/>
      </UserInfo>
      <UserInfo>
        <DisplayName>Michele Convery</DisplayName>
        <AccountId>179</AccountId>
        <AccountType/>
      </UserInfo>
    </SharedWithUsers>
    <TaxCatchAll xmlns="3712f2ea-c80a-4882-97e5-e3b99cc679c4" xsi:nil="true"/>
    <lcf76f155ced4ddcb4097134ff3c332f xmlns="2c953c63-71e5-4946-a7ed-b9134f4f0d9c">
      <Terms xmlns="http://schemas.microsoft.com/office/infopath/2007/PartnerControls"/>
    </lcf76f155ced4ddcb4097134ff3c332f>
    <_dlc_DocId xmlns="3712f2ea-c80a-4882-97e5-e3b99cc679c4">KHFY5VDENEPW-1199204941-75955</_dlc_DocId>
    <_dlc_DocIdUrl xmlns="3712f2ea-c80a-4882-97e5-e3b99cc679c4">
      <Url>https://cf.sharepoint.com/teams/ILEPActionandOperationalPlans/_layouts/15/DocIdRedir.aspx?ID=KHFY5VDENEPW-1199204941-75955</Url>
      <Description>KHFY5VDENEPW-1199204941-75955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C3880C27775D439F8B21F79DE9D76B" ma:contentTypeVersion="19" ma:contentTypeDescription="Create a new document." ma:contentTypeScope="" ma:versionID="40944a9a376835992032345a329f210b">
  <xsd:schema xmlns:xsd="http://www.w3.org/2001/XMLSchema" xmlns:xs="http://www.w3.org/2001/XMLSchema" xmlns:p="http://schemas.microsoft.com/office/2006/metadata/properties" xmlns:ns2="2c953c63-71e5-4946-a7ed-b9134f4f0d9c" xmlns:ns3="3712f2ea-c80a-4882-97e5-e3b99cc679c4" targetNamespace="http://schemas.microsoft.com/office/2006/metadata/properties" ma:root="true" ma:fieldsID="52fbb639fee1956ad2b3beec1493bfb3" ns2:_="" ns3:_="">
    <xsd:import namespace="2c953c63-71e5-4946-a7ed-b9134f4f0d9c"/>
    <xsd:import namespace="3712f2ea-c80a-4882-97e5-e3b99cc679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53c63-71e5-4946-a7ed-b9134f4f0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2f2ea-c80a-4882-97e5-e3b99cc67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7ac13e-079c-4e09-a538-48149cdd8286}" ma:internalName="TaxCatchAll" ma:showField="CatchAllData" ma:web="3712f2ea-c80a-4882-97e5-e3b99cc679c4">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5FE45-ABA2-40C6-B330-374A6D7406C4}">
  <ds:schemaRefs>
    <ds:schemaRef ds:uri="http://purl.org/dc/terms/"/>
    <ds:schemaRef ds:uri="http://schemas.openxmlformats.org/package/2006/metadata/core-properties"/>
    <ds:schemaRef ds:uri="http://schemas.microsoft.com/office/2006/documentManagement/types"/>
    <ds:schemaRef ds:uri="3712f2ea-c80a-4882-97e5-e3b99cc679c4"/>
    <ds:schemaRef ds:uri="http://schemas.microsoft.com/office/infopath/2007/PartnerControls"/>
    <ds:schemaRef ds:uri="http://purl.org/dc/elements/1.1/"/>
    <ds:schemaRef ds:uri="http://schemas.microsoft.com/office/2006/metadata/properties"/>
    <ds:schemaRef ds:uri="2c953c63-71e5-4946-a7ed-b9134f4f0d9c"/>
    <ds:schemaRef ds:uri="http://www.w3.org/XML/1998/namespace"/>
    <ds:schemaRef ds:uri="http://purl.org/dc/dcmitype/"/>
  </ds:schemaRefs>
</ds:datastoreItem>
</file>

<file path=customXml/itemProps2.xml><?xml version="1.0" encoding="utf-8"?>
<ds:datastoreItem xmlns:ds="http://schemas.openxmlformats.org/officeDocument/2006/customXml" ds:itemID="{410BCFE7-12C6-4DCA-806D-C6C11AA13115}">
  <ds:schemaRefs>
    <ds:schemaRef ds:uri="http://schemas.microsoft.com/sharepoint/events"/>
  </ds:schemaRefs>
</ds:datastoreItem>
</file>

<file path=customXml/itemProps3.xml><?xml version="1.0" encoding="utf-8"?>
<ds:datastoreItem xmlns:ds="http://schemas.openxmlformats.org/officeDocument/2006/customXml" ds:itemID="{C48EA571-304B-4F55-8741-7B563E246113}">
  <ds:schemaRefs>
    <ds:schemaRef ds:uri="http://schemas.microsoft.com/sharepoint/v3/contenttype/forms"/>
  </ds:schemaRefs>
</ds:datastoreItem>
</file>

<file path=customXml/itemProps4.xml><?xml version="1.0" encoding="utf-8"?>
<ds:datastoreItem xmlns:ds="http://schemas.openxmlformats.org/officeDocument/2006/customXml" ds:itemID="{0C5EA605-B192-41B8-A269-5F1B843D62B2}"/>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1777</Words>
  <Characters>10131</Characters>
  <Application>Microsoft Office Word</Application>
  <DocSecurity>0</DocSecurity>
  <Lines>84</Lines>
  <Paragraphs>23</Paragraphs>
  <ScaleCrop>false</ScaleCrop>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Williams</dc:creator>
  <cp:keywords/>
  <dc:description/>
  <cp:lastModifiedBy>Sally Hayes</cp:lastModifiedBy>
  <cp:revision>2</cp:revision>
  <dcterms:created xsi:type="dcterms:W3CDTF">2026-01-05T17:00:00Z</dcterms:created>
  <dcterms:modified xsi:type="dcterms:W3CDTF">2026-01-05T17:00:00Z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0x010100E6C3880C27775D439F8B21F79DE9D76B</vt:lpwstr>
  </property>
  <property fmtid="{D5CDD505-2E9C-101B-9397-08002B2CF9AE}" pid="3" name="MediaServiceImageTags">
    <vt:lpwstr/>
  </property>
  <property fmtid="{D5CDD505-2E9C-101B-9397-08002B2CF9AE}" pid="4" name="_dlc_DocIdItemGuid">
    <vt:lpwstr>0f4f1ce7-40f6-4c2f-9bc0-304fa85603a9</vt:lpwstr>
  </property>
</Properties>
</file>