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D361" w14:textId="55925617" w:rsidR="00553CF9" w:rsidRPr="008D08C2" w:rsidRDefault="003E3F58" w:rsidP="00553CF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eastAsia="en-GB"/>
        </w:rPr>
      </w:pPr>
      <w:r w:rsidRPr="008D08C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29630803" wp14:editId="0C5B67F2">
            <wp:simplePos x="0" y="0"/>
            <wp:positionH relativeFrom="margin">
              <wp:posOffset>-388912</wp:posOffset>
            </wp:positionH>
            <wp:positionV relativeFrom="paragraph">
              <wp:posOffset>-266700</wp:posOffset>
            </wp:positionV>
            <wp:extent cx="1626954" cy="1115695"/>
            <wp:effectExtent l="0" t="0" r="0" b="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57" cy="111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CF9" w:rsidRPr="008D08C2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CD2417" w:rsidRPr="008D08C2">
        <w:rPr>
          <w:rFonts w:ascii="Arial" w:eastAsia="Calibri" w:hAnsi="Arial" w:cs="Arial"/>
          <w:b/>
          <w:bCs/>
        </w:rPr>
        <w:t>Taith Sector Stakeholder Meeting</w:t>
      </w:r>
      <w:r w:rsidR="009336C9" w:rsidRPr="008D08C2">
        <w:rPr>
          <w:rFonts w:ascii="Arial" w:eastAsia="Calibri" w:hAnsi="Arial" w:cs="Arial"/>
          <w:b/>
          <w:bCs/>
        </w:rPr>
        <w:t xml:space="preserve"> - </w:t>
      </w:r>
      <w:r w:rsidR="00411861" w:rsidRPr="008D08C2">
        <w:rPr>
          <w:rFonts w:ascii="Arial" w:eastAsia="Calibri" w:hAnsi="Arial" w:cs="Arial"/>
          <w:b/>
          <w:bCs/>
        </w:rPr>
        <w:t>Summary</w:t>
      </w:r>
    </w:p>
    <w:p w14:paraId="18A3238E" w14:textId="5302F624" w:rsidR="00951694" w:rsidRPr="008D08C2" w:rsidRDefault="00D12E86" w:rsidP="00BC55B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8D08C2">
        <w:rPr>
          <w:rStyle w:val="normaltextrun"/>
          <w:rFonts w:ascii="Arial" w:hAnsi="Arial" w:cs="Arial"/>
          <w:b/>
          <w:bCs/>
          <w:sz w:val="22"/>
          <w:szCs w:val="22"/>
        </w:rPr>
        <w:t xml:space="preserve">Tuesday </w:t>
      </w:r>
      <w:r w:rsidR="0033623B">
        <w:rPr>
          <w:rStyle w:val="normaltextrun"/>
          <w:rFonts w:ascii="Arial" w:hAnsi="Arial" w:cs="Arial"/>
          <w:b/>
          <w:bCs/>
          <w:sz w:val="22"/>
          <w:szCs w:val="22"/>
        </w:rPr>
        <w:t>28</w:t>
      </w:r>
      <w:r w:rsidR="0033623B" w:rsidRPr="0033623B">
        <w:rPr>
          <w:rStyle w:val="normaltextrun"/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33623B">
        <w:rPr>
          <w:rStyle w:val="normaltextrun"/>
          <w:rFonts w:ascii="Arial" w:hAnsi="Arial" w:cs="Arial"/>
          <w:b/>
          <w:bCs/>
          <w:sz w:val="22"/>
          <w:szCs w:val="22"/>
        </w:rPr>
        <w:t xml:space="preserve"> January 2025</w:t>
      </w:r>
    </w:p>
    <w:p w14:paraId="07820B07" w14:textId="3CDD9D0C" w:rsidR="00BC55B7" w:rsidRPr="008D08C2" w:rsidRDefault="008C112A" w:rsidP="00BC55B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8D08C2">
        <w:rPr>
          <w:rStyle w:val="normaltextrun"/>
          <w:rFonts w:ascii="Arial" w:hAnsi="Arial" w:cs="Arial"/>
          <w:b/>
          <w:bCs/>
          <w:sz w:val="22"/>
          <w:szCs w:val="22"/>
        </w:rPr>
        <w:t>12.</w:t>
      </w:r>
      <w:r w:rsidR="00122E86" w:rsidRPr="008D08C2">
        <w:rPr>
          <w:rStyle w:val="normaltextrun"/>
          <w:rFonts w:ascii="Arial" w:hAnsi="Arial" w:cs="Arial"/>
          <w:b/>
          <w:bCs/>
          <w:sz w:val="22"/>
          <w:szCs w:val="22"/>
        </w:rPr>
        <w:t>00</w:t>
      </w:r>
      <w:r w:rsidR="00F36522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BC55B7" w:rsidRPr="008D08C2">
        <w:rPr>
          <w:rStyle w:val="normaltextrun"/>
          <w:rFonts w:ascii="Arial" w:hAnsi="Arial" w:cs="Arial"/>
          <w:b/>
          <w:bCs/>
          <w:sz w:val="22"/>
          <w:szCs w:val="22"/>
        </w:rPr>
        <w:t xml:space="preserve">– </w:t>
      </w:r>
      <w:r w:rsidR="00D66A55" w:rsidRPr="008D08C2">
        <w:rPr>
          <w:rStyle w:val="normaltextrun"/>
          <w:rFonts w:ascii="Arial" w:hAnsi="Arial" w:cs="Arial"/>
          <w:b/>
          <w:bCs/>
          <w:sz w:val="22"/>
          <w:szCs w:val="22"/>
        </w:rPr>
        <w:t>1</w:t>
      </w:r>
      <w:r w:rsidR="008266A7" w:rsidRPr="008D08C2">
        <w:rPr>
          <w:rStyle w:val="normaltextrun"/>
          <w:rFonts w:ascii="Arial" w:hAnsi="Arial" w:cs="Arial"/>
          <w:b/>
          <w:bCs/>
          <w:sz w:val="22"/>
          <w:szCs w:val="22"/>
        </w:rPr>
        <w:t>.</w:t>
      </w:r>
      <w:r w:rsidR="00122E86" w:rsidRPr="008D08C2">
        <w:rPr>
          <w:rStyle w:val="normaltextrun"/>
          <w:rFonts w:ascii="Arial" w:hAnsi="Arial" w:cs="Arial"/>
          <w:b/>
          <w:bCs/>
          <w:sz w:val="22"/>
          <w:szCs w:val="22"/>
        </w:rPr>
        <w:t>00</w:t>
      </w:r>
      <w:r w:rsidR="00137E5C" w:rsidRPr="008D08C2">
        <w:rPr>
          <w:rStyle w:val="normaltextrun"/>
          <w:rFonts w:ascii="Arial" w:hAnsi="Arial" w:cs="Arial"/>
          <w:b/>
          <w:bCs/>
          <w:sz w:val="22"/>
          <w:szCs w:val="22"/>
        </w:rPr>
        <w:t>pm</w:t>
      </w:r>
    </w:p>
    <w:p w14:paraId="22EDB535" w14:textId="194C9BBE" w:rsidR="00BC55B7" w:rsidRPr="008D08C2" w:rsidRDefault="00BC55B7" w:rsidP="00BC55B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8D08C2">
        <w:rPr>
          <w:rStyle w:val="normaltextrun"/>
          <w:rFonts w:ascii="Arial" w:hAnsi="Arial" w:cs="Arial"/>
          <w:b/>
          <w:bCs/>
          <w:sz w:val="22"/>
          <w:szCs w:val="22"/>
        </w:rPr>
        <w:t>Meeting held via</w:t>
      </w:r>
      <w:r w:rsidR="00537487" w:rsidRPr="008D08C2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 w:rsidR="008C112A" w:rsidRPr="008D08C2">
        <w:rPr>
          <w:rStyle w:val="normaltextrun"/>
          <w:rFonts w:ascii="Arial" w:hAnsi="Arial" w:cs="Arial"/>
          <w:b/>
          <w:bCs/>
          <w:sz w:val="22"/>
          <w:szCs w:val="22"/>
        </w:rPr>
        <w:t>Teams</w:t>
      </w:r>
    </w:p>
    <w:p w14:paraId="5035EBE0" w14:textId="77777777" w:rsidR="00984518" w:rsidRPr="008D08C2" w:rsidRDefault="00984518" w:rsidP="00BC55B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44D656F" w14:textId="7D9F8B01" w:rsidR="00BC55B7" w:rsidRPr="008D08C2" w:rsidRDefault="00BC55B7" w:rsidP="00BC55B7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206"/>
      </w:tblGrid>
      <w:tr w:rsidR="005C57C8" w:rsidRPr="00103D64" w14:paraId="324FBF91" w14:textId="77777777" w:rsidTr="1260F934">
        <w:tc>
          <w:tcPr>
            <w:tcW w:w="13178" w:type="dxa"/>
            <w:gridSpan w:val="2"/>
            <w:shd w:val="clear" w:color="auto" w:fill="E2EFD9" w:themeFill="accent6" w:themeFillTint="33"/>
          </w:tcPr>
          <w:p w14:paraId="464A7AA4" w14:textId="638AD42F" w:rsidR="005C57C8" w:rsidRPr="00103D64" w:rsidRDefault="005C57C8" w:rsidP="00602078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Attendance List</w:t>
            </w:r>
          </w:p>
        </w:tc>
      </w:tr>
      <w:tr w:rsidR="001234E6" w:rsidRPr="00103D64" w14:paraId="6189D9BB" w14:textId="77777777" w:rsidTr="1260F934">
        <w:tc>
          <w:tcPr>
            <w:tcW w:w="2972" w:type="dxa"/>
          </w:tcPr>
          <w:p w14:paraId="542AE5F2" w14:textId="56CC33AE" w:rsidR="001234E6" w:rsidRPr="00103D64" w:rsidRDefault="00FA7661" w:rsidP="001234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In </w:t>
            </w:r>
            <w:r w:rsidR="001234E6"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Attend</w:t>
            </w:r>
            <w:r w:rsidR="00311F2A"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ance</w:t>
            </w:r>
            <w:r w:rsidR="00D82949"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206" w:type="dxa"/>
          </w:tcPr>
          <w:p w14:paraId="2C70FFA5" w14:textId="0F50B62C" w:rsidR="00A95E53" w:rsidRPr="00103D64" w:rsidRDefault="00A95E53" w:rsidP="1260F934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Alistair</w:t>
            </w:r>
            <w:r w:rsidR="00FB11B6"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White</w:t>
            </w:r>
            <w:r w:rsidR="4C58CC7C"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, African Adventures</w:t>
            </w:r>
          </w:p>
          <w:p w14:paraId="0B0F897F" w14:textId="2FC718B3" w:rsidR="004961A2" w:rsidRPr="00103D64" w:rsidRDefault="004961A2" w:rsidP="1260F934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Annika </w:t>
            </w:r>
            <w:r w:rsidR="000601A4"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Axelse</w:t>
            </w:r>
            <w:r w:rsidR="00EA1F5C"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n</w:t>
            </w:r>
            <w:r w:rsidR="00121C3B"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, Cardiff University</w:t>
            </w:r>
          </w:p>
          <w:p w14:paraId="18DB9F2A" w14:textId="39E6FC48" w:rsidR="00A95E53" w:rsidRPr="00103D64" w:rsidRDefault="00FB11B6" w:rsidP="1260F934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Craig Matthews</w:t>
            </w:r>
            <w:r w:rsidR="316BFE7F"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, Wrexham Borough County Council</w:t>
            </w: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B63F75C" w14:textId="77777777" w:rsidR="00B308DC" w:rsidRPr="00103D64" w:rsidRDefault="00B308DC" w:rsidP="00B308D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Danial Ashman, Coleg Gwent</w:t>
            </w:r>
          </w:p>
          <w:p w14:paraId="2F225FFB" w14:textId="66CFB8A8" w:rsidR="00B308DC" w:rsidRPr="00103D64" w:rsidRDefault="00B308DC" w:rsidP="1260F934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Daniel Smith</w:t>
            </w:r>
            <w:r w:rsidR="61E3A770" w:rsidRPr="00103D64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, Capacity UK</w:t>
            </w:r>
          </w:p>
          <w:p w14:paraId="213EBD80" w14:textId="77777777" w:rsidR="00B308DC" w:rsidRPr="00103D64" w:rsidRDefault="00B308DC" w:rsidP="00B308D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Donna</w:t>
            </w:r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ab/>
              <w:t>Davies-Piper, Gower College Swansea</w:t>
            </w:r>
          </w:p>
          <w:p w14:paraId="3CFB0EA2" w14:textId="7247C662" w:rsidR="00B308DC" w:rsidRPr="00103D64" w:rsidRDefault="00B308DC" w:rsidP="00B308D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Daniel Heggs</w:t>
            </w:r>
            <w:r w:rsidR="00685696"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F5247E"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Cardiff Metropolitan </w:t>
            </w:r>
            <w:r w:rsidR="007E3C66"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University</w:t>
            </w:r>
          </w:p>
          <w:p w14:paraId="18C1AB66" w14:textId="260237CD" w:rsidR="00B308DC" w:rsidRPr="00103D64" w:rsidRDefault="007E3C66" w:rsidP="00B308D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Paul Stock, International Links Global</w:t>
            </w:r>
          </w:p>
          <w:p w14:paraId="1313AC32" w14:textId="77777777" w:rsidR="00B308DC" w:rsidRPr="00103D64" w:rsidRDefault="00B308DC" w:rsidP="00B308DC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Kirsten</w:t>
            </w:r>
            <w:r w:rsidRPr="00103D64">
              <w:rPr>
                <w:rFonts w:ascii="Arial" w:hAnsi="Arial" w:cs="Arial"/>
                <w:sz w:val="22"/>
                <w:szCs w:val="22"/>
              </w:rPr>
              <w:tab/>
            </w:r>
            <w:r w:rsidRPr="00103D64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</w:rPr>
              <w:t>Foerster, Aberystwyth University</w:t>
            </w:r>
          </w:p>
          <w:p w14:paraId="3949B2FA" w14:textId="2AC61466" w:rsidR="00B308DC" w:rsidRPr="00103D64" w:rsidRDefault="00F15FE1" w:rsidP="00E71FA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Louise Maxwell-Lyte</w:t>
            </w:r>
            <w:r w:rsidR="000317A1"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, NYAS</w:t>
            </w:r>
          </w:p>
          <w:p w14:paraId="2E0E2762" w14:textId="41FDB3B8" w:rsidR="002737C0" w:rsidRPr="00103D64" w:rsidRDefault="002737C0" w:rsidP="00E71FA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Martha Miskin</w:t>
            </w:r>
            <w:r w:rsidR="00E449C1"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, African Adventures</w:t>
            </w:r>
          </w:p>
          <w:p w14:paraId="091FC89E" w14:textId="2F5C119B" w:rsidR="002737C0" w:rsidRPr="00103D64" w:rsidRDefault="00997086" w:rsidP="00E71FA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Natalie Roberts</w:t>
            </w:r>
            <w:r w:rsidR="00A66C1E"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, Coleg Cambria</w:t>
            </w:r>
          </w:p>
          <w:p w14:paraId="43BE6CD2" w14:textId="77777777" w:rsidR="00997086" w:rsidRPr="00103D64" w:rsidRDefault="00997086" w:rsidP="0099708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Sara Novo, Coleg Gwent</w:t>
            </w:r>
          </w:p>
          <w:p w14:paraId="44EFEF5C" w14:textId="6A376111" w:rsidR="00997086" w:rsidRPr="00103D64" w:rsidRDefault="001102F7" w:rsidP="00E71FA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Simeon</w:t>
            </w:r>
            <w:r w:rsidR="00E75DA3"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Ayoade</w:t>
            </w:r>
            <w:r w:rsidR="00DD33CA"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, Hyb Cymru Africa</w:t>
            </w:r>
          </w:p>
          <w:p w14:paraId="3B9E863F" w14:textId="77777777" w:rsidR="001102F7" w:rsidRPr="00103D64" w:rsidRDefault="001102F7" w:rsidP="001102F7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Vicky Thomas, </w:t>
            </w:r>
            <w:proofErr w:type="spellStart"/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Colegau</w:t>
            </w:r>
            <w:proofErr w:type="spellEnd"/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Cymru</w:t>
            </w:r>
          </w:p>
          <w:p w14:paraId="17AF500B" w14:textId="6A2D0315" w:rsidR="001102F7" w:rsidRPr="00103D64" w:rsidRDefault="00846CC6" w:rsidP="00E71FAF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David Warren</w:t>
            </w:r>
            <w:r w:rsidR="00F55851"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, Welsh Government</w:t>
            </w:r>
          </w:p>
          <w:p w14:paraId="334CCEE8" w14:textId="77777777" w:rsidR="00846CC6" w:rsidRPr="00103D64" w:rsidRDefault="00846CC6" w:rsidP="00846CC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Rose Matthews, Cardiff University</w:t>
            </w:r>
          </w:p>
          <w:p w14:paraId="0CC44B4F" w14:textId="2DE171B1" w:rsidR="00AB3128" w:rsidRPr="00103D64" w:rsidRDefault="00AB3128" w:rsidP="00846CC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1234E6" w:rsidRPr="00103D64" w14:paraId="2F1C690C" w14:textId="77777777" w:rsidTr="1260F934">
        <w:tc>
          <w:tcPr>
            <w:tcW w:w="2972" w:type="dxa"/>
          </w:tcPr>
          <w:p w14:paraId="5EBC9F72" w14:textId="6C16D336" w:rsidR="001234E6" w:rsidRPr="00103D64" w:rsidRDefault="002501D0" w:rsidP="001234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Apologies</w:t>
            </w:r>
            <w:r w:rsidR="001234E6"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0206" w:type="dxa"/>
          </w:tcPr>
          <w:p w14:paraId="053DCE35" w14:textId="7E98D74D" w:rsidR="00A12AF3" w:rsidRPr="00103D64" w:rsidRDefault="00F422FB" w:rsidP="0064305A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1234E6" w:rsidRPr="00103D64" w14:paraId="6364C979" w14:textId="77777777" w:rsidTr="1260F934">
        <w:tc>
          <w:tcPr>
            <w:tcW w:w="2972" w:type="dxa"/>
          </w:tcPr>
          <w:p w14:paraId="6FF6C820" w14:textId="4F5C6D9C" w:rsidR="001234E6" w:rsidRPr="00103D64" w:rsidRDefault="00873CD6" w:rsidP="001234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Taith Programme Executive</w:t>
            </w:r>
            <w:r w:rsidR="00602CE9"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(TPE)</w:t>
            </w: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0206" w:type="dxa"/>
          </w:tcPr>
          <w:p w14:paraId="3498DFB8" w14:textId="77777777" w:rsidR="00E73717" w:rsidRPr="00103D64" w:rsidRDefault="00E73717" w:rsidP="0019658A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103D64">
              <w:rPr>
                <w:rFonts w:ascii="Arial" w:hAnsi="Arial" w:cs="Arial"/>
                <w:sz w:val="22"/>
                <w:szCs w:val="22"/>
              </w:rPr>
              <w:t>Bethan Williams, Project Officer, Taith (BW)</w:t>
            </w:r>
          </w:p>
          <w:p w14:paraId="67CB6172" w14:textId="77777777" w:rsidR="00E73717" w:rsidRPr="00103D64" w:rsidRDefault="00E73717" w:rsidP="0064305A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Ellie Bevan, Head of Policy, Programmes &amp; Engagement, Taith (EB)</w:t>
            </w:r>
          </w:p>
          <w:p w14:paraId="006636D2" w14:textId="77777777" w:rsidR="00E73717" w:rsidRPr="00103D64" w:rsidRDefault="00E73717" w:rsidP="4CEBB71C">
            <w:pPr>
              <w:rPr>
                <w:rStyle w:val="normaltextrun"/>
                <w:rFonts w:ascii="Arial" w:eastAsia="Times New Roman" w:hAnsi="Arial" w:cs="Arial"/>
                <w:lang w:val="nl-NL" w:eastAsia="en-GB"/>
              </w:rPr>
            </w:pPr>
            <w:r w:rsidRPr="00103D64">
              <w:rPr>
                <w:rStyle w:val="normaltextrun"/>
                <w:rFonts w:ascii="Arial" w:eastAsia="Times New Roman" w:hAnsi="Arial" w:cs="Arial"/>
                <w:lang w:val="nl-NL" w:eastAsia="en-GB"/>
              </w:rPr>
              <w:t>Rebecca Payne, Project Officer  (RP)</w:t>
            </w:r>
          </w:p>
          <w:p w14:paraId="6C51D90C" w14:textId="77777777" w:rsidR="00E73717" w:rsidRPr="00103D64" w:rsidRDefault="00E73717" w:rsidP="00454A02">
            <w:pPr>
              <w:rPr>
                <w:rStyle w:val="normaltextrun"/>
                <w:rFonts w:ascii="Arial" w:eastAsia="Times New Roman" w:hAnsi="Arial" w:cs="Arial"/>
                <w:lang w:val="nl-NL" w:eastAsia="en-GB"/>
              </w:rPr>
            </w:pPr>
            <w:r w:rsidRPr="00103D64">
              <w:rPr>
                <w:rStyle w:val="normaltextrun"/>
                <w:rFonts w:ascii="Arial" w:eastAsia="Times New Roman" w:hAnsi="Arial" w:cs="Arial"/>
                <w:lang w:val="nl-NL" w:eastAsia="en-GB"/>
              </w:rPr>
              <w:t>Sion James, Project Officer, Taith (SJ)</w:t>
            </w:r>
          </w:p>
          <w:p w14:paraId="1B009B7F" w14:textId="77777777" w:rsidR="00E73717" w:rsidRPr="00103D64" w:rsidRDefault="00E73717" w:rsidP="00257EB6">
            <w:pPr>
              <w:rPr>
                <w:rStyle w:val="normaltextrun"/>
                <w:rFonts w:ascii="Arial" w:eastAsia="Times New Roman" w:hAnsi="Arial" w:cs="Arial"/>
                <w:lang w:eastAsia="en-GB"/>
              </w:rPr>
            </w:pPr>
            <w:r w:rsidRPr="00103D64">
              <w:rPr>
                <w:rStyle w:val="normaltextrun"/>
                <w:rFonts w:ascii="Arial" w:eastAsia="Times New Roman" w:hAnsi="Arial" w:cs="Arial"/>
                <w:lang w:eastAsia="en-GB"/>
              </w:rPr>
              <w:t>Susana Galvan Hernandez, Executive Director, Taith (SGH)</w:t>
            </w:r>
          </w:p>
          <w:p w14:paraId="0F7DE7B4" w14:textId="3CD0C7EC" w:rsidR="000A418F" w:rsidRPr="00AB0260" w:rsidRDefault="00E73717" w:rsidP="00AB0260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Walter Brooks, Programme Manager, Taith (WB) </w:t>
            </w:r>
          </w:p>
          <w:p w14:paraId="69685A80" w14:textId="277463CC" w:rsidR="000439A0" w:rsidRPr="00103D64" w:rsidRDefault="000439A0" w:rsidP="00454A02">
            <w:pPr>
              <w:rPr>
                <w:rStyle w:val="normaltextrun"/>
                <w:rFonts w:ascii="Arial" w:eastAsia="Times New Roman" w:hAnsi="Arial" w:cs="Arial"/>
                <w:lang w:val="nl-NL" w:eastAsia="en-GB"/>
              </w:rPr>
            </w:pPr>
          </w:p>
        </w:tc>
      </w:tr>
      <w:tr w:rsidR="001234E6" w:rsidRPr="00103D64" w14:paraId="124B656C" w14:textId="77777777" w:rsidTr="1260F934">
        <w:tc>
          <w:tcPr>
            <w:tcW w:w="2972" w:type="dxa"/>
          </w:tcPr>
          <w:p w14:paraId="1F3ED81D" w14:textId="05AD9FD2" w:rsidR="001234E6" w:rsidRPr="00103D64" w:rsidRDefault="001234E6" w:rsidP="001234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Secretariat support:</w:t>
            </w:r>
          </w:p>
        </w:tc>
        <w:tc>
          <w:tcPr>
            <w:tcW w:w="10206" w:type="dxa"/>
          </w:tcPr>
          <w:p w14:paraId="48F5A1C2" w14:textId="063F6BA4" w:rsidR="00411861" w:rsidRPr="00103D64" w:rsidRDefault="00D12E86" w:rsidP="004018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Delyth Johnson</w:t>
            </w:r>
            <w:r w:rsidR="00CE3F25"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, </w:t>
            </w:r>
            <w:r w:rsidR="00320011"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Administrator</w:t>
            </w:r>
            <w:r w:rsidR="00AB29F6"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>, Taith</w:t>
            </w:r>
            <w:r w:rsidR="00C8070D" w:rsidRPr="00103D64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(DJ)</w:t>
            </w:r>
          </w:p>
        </w:tc>
      </w:tr>
    </w:tbl>
    <w:p w14:paraId="13F3D117" w14:textId="77777777" w:rsidR="00A11A7B" w:rsidRPr="008D08C2" w:rsidRDefault="00A11A7B" w:rsidP="001234E6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4"/>
        <w:gridCol w:w="11306"/>
        <w:gridCol w:w="1618"/>
      </w:tblGrid>
      <w:tr w:rsidR="00506353" w:rsidRPr="004C36CD" w14:paraId="2DCC55EF" w14:textId="06E30322" w:rsidTr="7BBE9235">
        <w:trPr>
          <w:trHeight w:val="300"/>
        </w:trPr>
        <w:tc>
          <w:tcPr>
            <w:tcW w:w="4419" w:type="pct"/>
            <w:gridSpan w:val="2"/>
            <w:shd w:val="clear" w:color="auto" w:fill="E2EFD9" w:themeFill="accent6" w:themeFillTint="33"/>
          </w:tcPr>
          <w:p w14:paraId="0D165BCC" w14:textId="77777777" w:rsidR="00506353" w:rsidRPr="004C36CD" w:rsidRDefault="00506353">
            <w:pPr>
              <w:pStyle w:val="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Minutes</w:t>
            </w:r>
          </w:p>
        </w:tc>
        <w:tc>
          <w:tcPr>
            <w:tcW w:w="581" w:type="pct"/>
            <w:shd w:val="clear" w:color="auto" w:fill="E2EFD9" w:themeFill="accent6" w:themeFillTint="33"/>
          </w:tcPr>
          <w:p w14:paraId="4DFBD125" w14:textId="7C0DF988" w:rsidR="00506353" w:rsidRPr="004C36CD" w:rsidRDefault="00506353">
            <w:pPr>
              <w:pStyle w:val="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506353" w:rsidRPr="004C36CD" w14:paraId="0501D578" w14:textId="7FB059E2" w:rsidTr="7BBE9235">
        <w:trPr>
          <w:trHeight w:val="300"/>
        </w:trPr>
        <w:tc>
          <w:tcPr>
            <w:tcW w:w="367" w:type="pct"/>
          </w:tcPr>
          <w:p w14:paraId="1D4C6DDF" w14:textId="77777777" w:rsidR="00506353" w:rsidRPr="004C36CD" w:rsidRDefault="00506353" w:rsidP="005E0EA5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>Agenda item</w:t>
            </w:r>
          </w:p>
        </w:tc>
        <w:tc>
          <w:tcPr>
            <w:tcW w:w="4053" w:type="pct"/>
          </w:tcPr>
          <w:p w14:paraId="1727A18C" w14:textId="77777777" w:rsidR="00506353" w:rsidRPr="004C36CD" w:rsidRDefault="00506353" w:rsidP="001E09C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581" w:type="pct"/>
          </w:tcPr>
          <w:p w14:paraId="2B753EB2" w14:textId="77777777" w:rsidR="00506353" w:rsidRPr="004C36CD" w:rsidRDefault="00506353" w:rsidP="001E09C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06353" w:rsidRPr="004C36CD" w14:paraId="266721CB" w14:textId="146C34D6" w:rsidTr="7BBE9235">
        <w:trPr>
          <w:trHeight w:val="300"/>
        </w:trPr>
        <w:tc>
          <w:tcPr>
            <w:tcW w:w="367" w:type="pct"/>
          </w:tcPr>
          <w:p w14:paraId="32671AB6" w14:textId="77777777" w:rsidR="00506353" w:rsidRPr="004C36CD" w:rsidRDefault="00506353" w:rsidP="003C08CC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53" w:type="pct"/>
          </w:tcPr>
          <w:p w14:paraId="021A317C" w14:textId="5E599B18" w:rsidR="00506353" w:rsidRPr="004C36CD" w:rsidRDefault="00506353" w:rsidP="001E09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Welcome and introductions</w:t>
            </w:r>
            <w:r w:rsidR="0013642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933D1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(WB)</w:t>
            </w:r>
          </w:p>
        </w:tc>
        <w:tc>
          <w:tcPr>
            <w:tcW w:w="581" w:type="pct"/>
          </w:tcPr>
          <w:p w14:paraId="1633C3AC" w14:textId="77777777" w:rsidR="00506353" w:rsidRPr="004C36CD" w:rsidRDefault="00506353" w:rsidP="001E09C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06353" w:rsidRPr="004C36CD" w14:paraId="56F7935E" w14:textId="46C5E145" w:rsidTr="7BBE9235">
        <w:trPr>
          <w:trHeight w:val="300"/>
        </w:trPr>
        <w:tc>
          <w:tcPr>
            <w:tcW w:w="367" w:type="pct"/>
          </w:tcPr>
          <w:p w14:paraId="4B0E1A0E" w14:textId="22026F9F" w:rsidR="00506353" w:rsidRPr="004C36CD" w:rsidRDefault="00506353" w:rsidP="00E278D4">
            <w:pPr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t>1.1</w:t>
            </w:r>
          </w:p>
          <w:p w14:paraId="638C5870" w14:textId="260CA189" w:rsidR="00E278D4" w:rsidRDefault="00506353" w:rsidP="008172D1">
            <w:pPr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br/>
            </w:r>
            <w:r w:rsidR="00E278D4">
              <w:rPr>
                <w:rFonts w:ascii="Arial" w:hAnsi="Arial" w:cs="Arial"/>
                <w:b/>
                <w:bCs/>
              </w:rPr>
              <w:br/>
            </w:r>
          </w:p>
          <w:p w14:paraId="1D7DB07C" w14:textId="77777777" w:rsidR="00E278D4" w:rsidRDefault="008172D1" w:rsidP="00E278D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</w:p>
          <w:p w14:paraId="5D884163" w14:textId="36E5D83B" w:rsidR="008172D1" w:rsidRPr="004C36CD" w:rsidRDefault="008172D1" w:rsidP="00E278D4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14:paraId="63BE9E4E" w14:textId="3B95EE17" w:rsidR="009B0762" w:rsidRDefault="00506353" w:rsidP="003F167E">
            <w:pPr>
              <w:rPr>
                <w:rFonts w:ascii="Arial" w:eastAsiaTheme="minorEastAsia" w:hAnsi="Arial" w:cs="Arial"/>
                <w:lang w:eastAsia="en-GB"/>
              </w:rPr>
            </w:pPr>
            <w:r w:rsidRPr="009B0762">
              <w:rPr>
                <w:rFonts w:ascii="Arial" w:eastAsiaTheme="minorEastAsia" w:hAnsi="Arial" w:cs="Arial"/>
                <w:lang w:eastAsia="en-GB"/>
              </w:rPr>
              <w:t xml:space="preserve">Members were welcomed to the meeting and reminded that these meetings are a chance to have an informal discussion about programme developments, and to get </w:t>
            </w:r>
            <w:r w:rsidR="00D63796" w:rsidRPr="009B0762">
              <w:rPr>
                <w:rFonts w:ascii="Arial" w:eastAsiaTheme="minorEastAsia" w:hAnsi="Arial" w:cs="Arial"/>
                <w:lang w:eastAsia="en-GB"/>
              </w:rPr>
              <w:t xml:space="preserve">their </w:t>
            </w:r>
            <w:r w:rsidRPr="009B0762">
              <w:rPr>
                <w:rFonts w:ascii="Arial" w:eastAsiaTheme="minorEastAsia" w:hAnsi="Arial" w:cs="Arial"/>
                <w:lang w:eastAsia="en-GB"/>
              </w:rPr>
              <w:t xml:space="preserve">feedback and thoughts on various policies, processes and communications. </w:t>
            </w:r>
            <w:r w:rsidR="009B0762" w:rsidRPr="009B0762">
              <w:rPr>
                <w:rFonts w:ascii="Arial" w:eastAsiaTheme="minorEastAsia" w:hAnsi="Arial" w:cs="Arial"/>
                <w:lang w:eastAsia="en-GB"/>
              </w:rPr>
              <w:t>The minutes of this meeting are published on the Taith website.</w:t>
            </w:r>
          </w:p>
          <w:p w14:paraId="0A58A002" w14:textId="77777777" w:rsidR="009B0762" w:rsidRDefault="009B0762" w:rsidP="003F167E">
            <w:pPr>
              <w:rPr>
                <w:rFonts w:ascii="Arial" w:eastAsiaTheme="minorEastAsia" w:hAnsi="Arial" w:cs="Arial"/>
                <w:lang w:eastAsia="en-GB"/>
              </w:rPr>
            </w:pPr>
          </w:p>
          <w:p w14:paraId="42A47C80" w14:textId="497228D9" w:rsidR="004B3CF5" w:rsidRPr="009B0762" w:rsidRDefault="00506353" w:rsidP="003F167E">
            <w:pPr>
              <w:rPr>
                <w:rFonts w:ascii="Arial" w:eastAsiaTheme="minorEastAsia" w:hAnsi="Arial" w:cs="Arial"/>
                <w:lang w:eastAsia="en-GB"/>
              </w:rPr>
            </w:pPr>
            <w:r w:rsidRPr="009B0762">
              <w:rPr>
                <w:rFonts w:ascii="Arial" w:eastAsiaTheme="minorEastAsia" w:hAnsi="Arial" w:cs="Arial"/>
                <w:lang w:eastAsia="en-GB"/>
              </w:rPr>
              <w:t xml:space="preserve">These </w:t>
            </w:r>
            <w:r w:rsidR="00D63796" w:rsidRPr="009B0762">
              <w:rPr>
                <w:rFonts w:ascii="Arial" w:eastAsiaTheme="minorEastAsia" w:hAnsi="Arial" w:cs="Arial"/>
                <w:lang w:eastAsia="en-GB"/>
              </w:rPr>
              <w:t xml:space="preserve">meetings are not </w:t>
            </w:r>
            <w:r w:rsidRPr="009B0762">
              <w:rPr>
                <w:rFonts w:ascii="Arial" w:eastAsiaTheme="minorEastAsia" w:hAnsi="Arial" w:cs="Arial"/>
                <w:lang w:eastAsia="en-GB"/>
              </w:rPr>
              <w:t>decision-making meetings, but the discussions and feedback</w:t>
            </w:r>
            <w:r w:rsidR="00D63796"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r w:rsidRPr="009B0762">
              <w:rPr>
                <w:rFonts w:ascii="Arial" w:eastAsiaTheme="minorEastAsia" w:hAnsi="Arial" w:cs="Arial"/>
                <w:lang w:eastAsia="en-GB"/>
              </w:rPr>
              <w:t>receive</w:t>
            </w:r>
            <w:r w:rsidR="00D63796" w:rsidRPr="009B0762">
              <w:rPr>
                <w:rFonts w:ascii="Arial" w:eastAsiaTheme="minorEastAsia" w:hAnsi="Arial" w:cs="Arial"/>
                <w:lang w:eastAsia="en-GB"/>
              </w:rPr>
              <w:t>d</w:t>
            </w:r>
            <w:r w:rsidRPr="009B0762">
              <w:rPr>
                <w:rFonts w:ascii="Arial" w:eastAsiaTheme="minorEastAsia" w:hAnsi="Arial" w:cs="Arial"/>
                <w:lang w:eastAsia="en-GB"/>
              </w:rPr>
              <w:t xml:space="preserve"> will help Taith to inform any proposals it makes to the ILEP Ltd Board of Directors, who are responsible for making all key decisions as part of the programme.</w:t>
            </w:r>
            <w:r w:rsidR="009B0762" w:rsidRPr="009B0762">
              <w:rPr>
                <w:rFonts w:ascii="Arial" w:eastAsiaTheme="minorEastAsia" w:hAnsi="Arial" w:cs="Arial"/>
                <w:lang w:eastAsia="en-GB"/>
              </w:rPr>
              <w:t xml:space="preserve"> </w:t>
            </w:r>
          </w:p>
          <w:p w14:paraId="52B8B549" w14:textId="5F381E17" w:rsidR="00676AC5" w:rsidRPr="0064305A" w:rsidRDefault="00676AC5" w:rsidP="003F167E">
            <w:pPr>
              <w:rPr>
                <w:rStyle w:val="normaltextrun"/>
                <w:rFonts w:ascii="Arial" w:eastAsiaTheme="minorEastAsia" w:hAnsi="Arial" w:cs="Arial"/>
                <w:highlight w:val="yellow"/>
                <w:lang w:eastAsia="en-GB"/>
              </w:rPr>
            </w:pPr>
          </w:p>
        </w:tc>
        <w:tc>
          <w:tcPr>
            <w:tcW w:w="581" w:type="pct"/>
          </w:tcPr>
          <w:p w14:paraId="722E5F15" w14:textId="1A299FA0" w:rsidR="00506353" w:rsidRPr="004C36CD" w:rsidRDefault="00506353" w:rsidP="004B3CF5">
            <w:pPr>
              <w:rPr>
                <w:rFonts w:ascii="Arial" w:eastAsiaTheme="minorEastAsia" w:hAnsi="Arial" w:cs="Arial"/>
                <w:lang w:eastAsia="en-GB"/>
              </w:rPr>
            </w:pPr>
            <w:r w:rsidRPr="004C36CD">
              <w:rPr>
                <w:rFonts w:ascii="Arial" w:eastAsiaTheme="minorEastAsia" w:hAnsi="Arial" w:cs="Arial"/>
                <w:lang w:eastAsia="en-GB"/>
              </w:rPr>
              <w:br/>
            </w:r>
            <w:r w:rsidRPr="004C36CD">
              <w:rPr>
                <w:rFonts w:ascii="Arial" w:eastAsiaTheme="minorEastAsia" w:hAnsi="Arial" w:cs="Arial"/>
                <w:lang w:eastAsia="en-GB"/>
              </w:rPr>
              <w:br/>
            </w:r>
            <w:r w:rsidRPr="004C36CD">
              <w:rPr>
                <w:rFonts w:ascii="Arial" w:eastAsiaTheme="minorEastAsia" w:hAnsi="Arial" w:cs="Arial"/>
                <w:lang w:eastAsia="en-GB"/>
              </w:rPr>
              <w:br/>
            </w:r>
            <w:r w:rsidR="00E278D4">
              <w:rPr>
                <w:rFonts w:ascii="Arial" w:eastAsiaTheme="minorEastAsia" w:hAnsi="Arial" w:cs="Arial"/>
                <w:lang w:eastAsia="en-GB"/>
              </w:rPr>
              <w:br/>
            </w:r>
          </w:p>
          <w:p w14:paraId="5001AC6F" w14:textId="77777777" w:rsidR="004B3CF5" w:rsidRDefault="004B3CF5" w:rsidP="004B3CF5">
            <w:pPr>
              <w:rPr>
                <w:rFonts w:ascii="Arial" w:eastAsiaTheme="minorEastAsia" w:hAnsi="Arial" w:cs="Arial"/>
                <w:lang w:eastAsia="en-GB"/>
              </w:rPr>
            </w:pPr>
          </w:p>
          <w:p w14:paraId="3890FD01" w14:textId="77777777" w:rsidR="00E278D4" w:rsidRDefault="00E278D4" w:rsidP="004B3CF5">
            <w:pPr>
              <w:rPr>
                <w:rFonts w:ascii="Arial" w:eastAsiaTheme="minorEastAsia" w:hAnsi="Arial" w:cs="Arial"/>
                <w:lang w:eastAsia="en-GB"/>
              </w:rPr>
            </w:pPr>
          </w:p>
          <w:p w14:paraId="305FF6AC" w14:textId="371FF48F" w:rsidR="00E278D4" w:rsidRPr="004C36CD" w:rsidRDefault="00E278D4" w:rsidP="004B3CF5">
            <w:pPr>
              <w:rPr>
                <w:rFonts w:ascii="Arial" w:eastAsiaTheme="minorEastAsia" w:hAnsi="Arial" w:cs="Arial"/>
                <w:lang w:eastAsia="en-GB"/>
              </w:rPr>
            </w:pPr>
          </w:p>
        </w:tc>
      </w:tr>
      <w:tr w:rsidR="00506353" w:rsidRPr="004C36CD" w14:paraId="4457958D" w14:textId="3202C902" w:rsidTr="7BBE9235">
        <w:trPr>
          <w:trHeight w:val="300"/>
        </w:trPr>
        <w:tc>
          <w:tcPr>
            <w:tcW w:w="367" w:type="pct"/>
          </w:tcPr>
          <w:p w14:paraId="7229FB25" w14:textId="333C9C3F" w:rsidR="00506353" w:rsidRPr="004C36CD" w:rsidRDefault="00506353" w:rsidP="009A562D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36C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53" w:type="pct"/>
          </w:tcPr>
          <w:p w14:paraId="17F15BE1" w14:textId="47D09DDD" w:rsidR="00506353" w:rsidRPr="004C36CD" w:rsidRDefault="00F422FB" w:rsidP="00F422FB">
            <w:pPr>
              <w:shd w:val="clear" w:color="auto" w:fill="FFFFFF" w:themeFill="background1"/>
              <w:rPr>
                <w:rFonts w:ascii="Arial" w:hAnsi="Arial" w:cs="Arial"/>
                <w:b/>
                <w:bCs/>
              </w:rPr>
            </w:pPr>
            <w:r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Taith Update </w:t>
            </w:r>
            <w:r w:rsidR="00AC2EA6" w:rsidRPr="00AC2EA6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>WB</w:t>
            </w:r>
            <w:r w:rsidR="00AC2EA6" w:rsidRPr="00AC2EA6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81" w:type="pct"/>
          </w:tcPr>
          <w:p w14:paraId="2FE60F05" w14:textId="77777777" w:rsidR="00506353" w:rsidRPr="004C36CD" w:rsidRDefault="00506353" w:rsidP="009A562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353" w:rsidRPr="004C36CD" w14:paraId="2A2742B7" w14:textId="63A5002D" w:rsidTr="7BBE9235">
        <w:trPr>
          <w:trHeight w:val="300"/>
        </w:trPr>
        <w:tc>
          <w:tcPr>
            <w:tcW w:w="367" w:type="pct"/>
          </w:tcPr>
          <w:p w14:paraId="7B242CA2" w14:textId="4107CA5D" w:rsidR="00506353" w:rsidRPr="004C36CD" w:rsidRDefault="00506353" w:rsidP="00F0459F">
            <w:pPr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t>2.1</w:t>
            </w:r>
          </w:p>
          <w:p w14:paraId="12AFBA97" w14:textId="3C488609" w:rsidR="00506353" w:rsidRDefault="00F422FB" w:rsidP="00F0459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</w:p>
          <w:p w14:paraId="52F11F98" w14:textId="07A11612" w:rsidR="00907B2E" w:rsidRDefault="00907B2E" w:rsidP="00907B2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</w:p>
          <w:p w14:paraId="06E110B1" w14:textId="77777777" w:rsidR="00907B2E" w:rsidRPr="004C36CD" w:rsidRDefault="00907B2E" w:rsidP="00F0459F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59434A86" w14:textId="6805D77A" w:rsidR="00E60C52" w:rsidRDefault="0037456B" w:rsidP="002722D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F21CAE">
              <w:rPr>
                <w:rFonts w:ascii="Arial" w:hAnsi="Arial" w:cs="Arial"/>
                <w:b/>
                <w:bCs/>
              </w:rPr>
              <w:t>.</w:t>
            </w:r>
            <w:r w:rsidR="002722D7">
              <w:rPr>
                <w:rFonts w:ascii="Arial" w:hAnsi="Arial" w:cs="Arial"/>
                <w:b/>
                <w:bCs/>
              </w:rPr>
              <w:t>2</w:t>
            </w:r>
          </w:p>
          <w:p w14:paraId="7A8B18BC" w14:textId="624659CE" w:rsidR="0037456B" w:rsidRDefault="0037456B" w:rsidP="00F0459F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br/>
            </w:r>
          </w:p>
          <w:p w14:paraId="0BFDB096" w14:textId="77777777" w:rsidR="00907B2E" w:rsidRDefault="00907B2E" w:rsidP="00F0459F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0F4EC92D" w14:textId="546A0992" w:rsidR="00506353" w:rsidRPr="004C36CD" w:rsidRDefault="006008D5" w:rsidP="0028389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2.3</w:t>
            </w:r>
            <w:r w:rsidR="0037456B">
              <w:rPr>
                <w:rFonts w:ascii="Arial" w:hAnsi="Arial" w:cs="Arial"/>
                <w:b/>
                <w:bCs/>
              </w:rPr>
              <w:br/>
            </w:r>
            <w:r w:rsidR="0037456B">
              <w:rPr>
                <w:rFonts w:ascii="Arial" w:hAnsi="Arial" w:cs="Arial"/>
                <w:b/>
                <w:bCs/>
              </w:rPr>
              <w:br/>
            </w:r>
            <w:r w:rsidR="0037456B">
              <w:rPr>
                <w:rFonts w:ascii="Arial" w:hAnsi="Arial" w:cs="Arial"/>
                <w:b/>
                <w:bCs/>
              </w:rPr>
              <w:br/>
            </w:r>
          </w:p>
          <w:p w14:paraId="6F1129C5" w14:textId="462D87EE" w:rsidR="00506353" w:rsidRPr="004C36CD" w:rsidRDefault="00506353" w:rsidP="00F0459F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14:paraId="69879AD4" w14:textId="77777777" w:rsidR="00E60C52" w:rsidRPr="00954923" w:rsidRDefault="00A76A99" w:rsidP="00C54B26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Pathway </w:t>
            </w:r>
            <w:r w:rsidR="00E60C52"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1 </w:t>
            </w:r>
            <w:r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>202</w:t>
            </w:r>
            <w:r w:rsidR="00E60C52"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>5</w:t>
            </w:r>
          </w:p>
          <w:p w14:paraId="0740713B" w14:textId="457D354F" w:rsidR="00D30E94" w:rsidRPr="00D30E94" w:rsidRDefault="00670FEB" w:rsidP="00D30E94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  <w:r w:rsidRPr="00954923">
              <w:rPr>
                <w:rFonts w:ascii="Arial" w:eastAsiaTheme="minorEastAsia" w:hAnsi="Arial" w:cs="Arial"/>
                <w:lang w:eastAsia="en-GB"/>
              </w:rPr>
              <w:t>T</w:t>
            </w:r>
            <w:r w:rsidRPr="00954923">
              <w:rPr>
                <w:rFonts w:ascii="Arial" w:hAnsi="Arial" w:cs="Arial"/>
              </w:rPr>
              <w:t>he next call for funding will open</w:t>
            </w:r>
            <w:r w:rsidR="00D30E94" w:rsidRPr="00954923">
              <w:rPr>
                <w:rFonts w:ascii="Arial" w:hAnsi="Arial" w:cs="Arial"/>
              </w:rPr>
              <w:t xml:space="preserve"> </w:t>
            </w:r>
            <w:r w:rsidRPr="00954923">
              <w:rPr>
                <w:rFonts w:ascii="Arial" w:hAnsi="Arial" w:cs="Arial"/>
              </w:rPr>
              <w:t>on Thursday 31</w:t>
            </w:r>
            <w:r w:rsidR="00650884" w:rsidRPr="00650884">
              <w:rPr>
                <w:rFonts w:ascii="Arial" w:hAnsi="Arial" w:cs="Arial"/>
                <w:vertAlign w:val="superscript"/>
              </w:rPr>
              <w:t>st</w:t>
            </w:r>
            <w:r w:rsidR="00650884">
              <w:rPr>
                <w:rFonts w:ascii="Arial" w:hAnsi="Arial" w:cs="Arial"/>
              </w:rPr>
              <w:t xml:space="preserve"> </w:t>
            </w:r>
            <w:r w:rsidRPr="00954923">
              <w:rPr>
                <w:rFonts w:ascii="Arial" w:hAnsi="Arial" w:cs="Arial"/>
              </w:rPr>
              <w:t>January</w:t>
            </w:r>
            <w:r w:rsidR="00954923" w:rsidRPr="00954923">
              <w:rPr>
                <w:rFonts w:ascii="Arial" w:hAnsi="Arial" w:cs="Arial"/>
              </w:rPr>
              <w:t xml:space="preserve">. 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The deadline to </w:t>
            </w:r>
            <w:proofErr w:type="gramStart"/>
            <w:r w:rsidR="00D30E94" w:rsidRPr="00D30E94">
              <w:rPr>
                <w:rFonts w:ascii="Arial" w:eastAsiaTheme="minorEastAsia" w:hAnsi="Arial" w:cs="Arial"/>
                <w:lang w:eastAsia="en-GB"/>
              </w:rPr>
              <w:t>submit an application</w:t>
            </w:r>
            <w:proofErr w:type="gramEnd"/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is Thursday 27</w:t>
            </w:r>
            <w:r w:rsidR="00D30E94" w:rsidRPr="00D30E94">
              <w:rPr>
                <w:rFonts w:ascii="Arial" w:eastAsiaTheme="minorEastAsia" w:hAnsi="Arial" w:cs="Arial"/>
                <w:vertAlign w:val="superscript"/>
                <w:lang w:eastAsia="en-GB"/>
              </w:rPr>
              <w:t>th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March at midday. </w:t>
            </w:r>
          </w:p>
          <w:p w14:paraId="0030DDAE" w14:textId="77777777" w:rsidR="00954923" w:rsidRPr="00954923" w:rsidRDefault="00954923" w:rsidP="00D30E94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</w:p>
          <w:p w14:paraId="4E449EA7" w14:textId="54848389" w:rsidR="00D30E94" w:rsidRPr="00954923" w:rsidRDefault="00954923" w:rsidP="00D30E94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  <w:r w:rsidRPr="00954923">
              <w:rPr>
                <w:rFonts w:ascii="Arial" w:eastAsiaTheme="minorEastAsia" w:hAnsi="Arial" w:cs="Arial"/>
                <w:lang w:eastAsia="en-GB"/>
              </w:rPr>
              <w:t>Taith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will be running </w:t>
            </w:r>
            <w:r w:rsidR="00650884">
              <w:rPr>
                <w:rFonts w:ascii="Arial" w:eastAsiaTheme="minorEastAsia" w:hAnsi="Arial" w:cs="Arial"/>
                <w:lang w:eastAsia="en-GB"/>
              </w:rPr>
              <w:t>a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series of webinars</w:t>
            </w:r>
            <w:r w:rsidR="006008D5">
              <w:rPr>
                <w:rFonts w:ascii="Arial" w:eastAsiaTheme="minorEastAsia" w:hAnsi="Arial" w:cs="Arial"/>
                <w:lang w:eastAsia="en-GB"/>
              </w:rPr>
              <w:t xml:space="preserve"> on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the 5</w:t>
            </w:r>
            <w:r w:rsidR="00D30E94" w:rsidRPr="00D30E94">
              <w:rPr>
                <w:rFonts w:ascii="Arial" w:eastAsiaTheme="minorEastAsia" w:hAnsi="Arial" w:cs="Arial"/>
                <w:vertAlign w:val="superscript"/>
                <w:lang w:eastAsia="en-GB"/>
              </w:rPr>
              <w:t>th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r w:rsidR="006008D5">
              <w:rPr>
                <w:rFonts w:ascii="Arial" w:eastAsiaTheme="minorEastAsia" w:hAnsi="Arial" w:cs="Arial"/>
                <w:lang w:eastAsia="en-GB"/>
              </w:rPr>
              <w:t>and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the </w:t>
            </w:r>
            <w:proofErr w:type="gramStart"/>
            <w:r w:rsidR="00D30E94" w:rsidRPr="00D30E94">
              <w:rPr>
                <w:rFonts w:ascii="Arial" w:eastAsiaTheme="minorEastAsia" w:hAnsi="Arial" w:cs="Arial"/>
                <w:lang w:eastAsia="en-GB"/>
              </w:rPr>
              <w:t>12</w:t>
            </w:r>
            <w:r w:rsidR="00D30E94" w:rsidRPr="00D30E94">
              <w:rPr>
                <w:rFonts w:ascii="Arial" w:eastAsiaTheme="minorEastAsia" w:hAnsi="Arial" w:cs="Arial"/>
                <w:vertAlign w:val="superscript"/>
                <w:lang w:eastAsia="en-GB"/>
              </w:rPr>
              <w:t>th</w:t>
            </w:r>
            <w:proofErr w:type="gramEnd"/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February </w:t>
            </w:r>
            <w:r w:rsidR="006008D5">
              <w:rPr>
                <w:rFonts w:ascii="Arial" w:eastAsiaTheme="minorEastAsia" w:hAnsi="Arial" w:cs="Arial"/>
                <w:lang w:eastAsia="en-GB"/>
              </w:rPr>
              <w:t>for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more information</w:t>
            </w:r>
            <w:r w:rsidR="006008D5">
              <w:rPr>
                <w:rFonts w:ascii="Arial" w:eastAsiaTheme="minorEastAsia" w:hAnsi="Arial" w:cs="Arial"/>
                <w:lang w:eastAsia="en-GB"/>
              </w:rPr>
              <w:t xml:space="preserve"> on the funding call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. </w:t>
            </w:r>
            <w:r w:rsidR="006008D5">
              <w:rPr>
                <w:rFonts w:ascii="Arial" w:eastAsiaTheme="minorEastAsia" w:hAnsi="Arial" w:cs="Arial"/>
                <w:lang w:eastAsia="en-GB"/>
              </w:rPr>
              <w:t>Information on how to register can be found on the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website </w:t>
            </w:r>
            <w:r w:rsidR="006008D5">
              <w:rPr>
                <w:rFonts w:ascii="Arial" w:eastAsiaTheme="minorEastAsia" w:hAnsi="Arial" w:cs="Arial"/>
                <w:lang w:eastAsia="en-GB"/>
              </w:rPr>
              <w:t>or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r w:rsidR="006008D5">
              <w:rPr>
                <w:rFonts w:ascii="Arial" w:eastAsiaTheme="minorEastAsia" w:hAnsi="Arial" w:cs="Arial"/>
                <w:lang w:eastAsia="en-GB"/>
              </w:rPr>
              <w:t xml:space="preserve">it is possible to 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>email</w:t>
            </w:r>
            <w:r w:rsidR="006008D5">
              <w:rPr>
                <w:rFonts w:ascii="Arial" w:eastAsiaTheme="minorEastAsia" w:hAnsi="Arial" w:cs="Arial"/>
                <w:lang w:eastAsia="en-GB"/>
              </w:rPr>
              <w:t>: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</w:t>
            </w:r>
            <w:hyperlink r:id="rId9" w:tgtFrame="_blank" w:history="1">
              <w:r w:rsidR="00D30E94" w:rsidRPr="00D30E94">
                <w:rPr>
                  <w:rStyle w:val="Hyperlink"/>
                  <w:rFonts w:ascii="Arial" w:eastAsiaTheme="minorEastAsia" w:hAnsi="Arial" w:cs="Arial"/>
                  <w:lang w:eastAsia="en-GB"/>
                </w:rPr>
                <w:t>enquiries@taith.wales</w:t>
              </w:r>
            </w:hyperlink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to organise a 1</w:t>
            </w:r>
            <w:r w:rsidR="006008D5">
              <w:rPr>
                <w:rFonts w:ascii="Arial" w:eastAsiaTheme="minorEastAsia" w:hAnsi="Arial" w:cs="Arial"/>
                <w:lang w:eastAsia="en-GB"/>
              </w:rPr>
              <w:t>-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>1 meeting. </w:t>
            </w:r>
          </w:p>
          <w:p w14:paraId="17C65AC3" w14:textId="77777777" w:rsidR="00D30E94" w:rsidRPr="00954923" w:rsidRDefault="00D30E94" w:rsidP="00D30E94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</w:p>
          <w:p w14:paraId="6A70AC19" w14:textId="77777777" w:rsidR="00D30E94" w:rsidRPr="00954923" w:rsidRDefault="00D30E94" w:rsidP="00D30E9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Pathway 2 2024 </w:t>
            </w:r>
          </w:p>
          <w:p w14:paraId="166F11FA" w14:textId="1DF14B38" w:rsidR="00D30E94" w:rsidRPr="00D30E94" w:rsidRDefault="00954923" w:rsidP="00D30E94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  <w:r>
              <w:rPr>
                <w:rFonts w:ascii="Arial" w:eastAsiaTheme="minorEastAsia" w:hAnsi="Arial" w:cs="Arial"/>
                <w:lang w:eastAsia="en-GB"/>
              </w:rPr>
              <w:t>Taith is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working on finalising the assessment process for the applications </w:t>
            </w:r>
            <w:r w:rsidR="006008D5">
              <w:rPr>
                <w:rFonts w:ascii="Arial" w:eastAsiaTheme="minorEastAsia" w:hAnsi="Arial" w:cs="Arial"/>
                <w:lang w:eastAsia="en-GB"/>
              </w:rPr>
              <w:t>it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received at the end of </w:t>
            </w:r>
            <w:r w:rsidR="006008D5">
              <w:rPr>
                <w:rFonts w:ascii="Arial" w:eastAsiaTheme="minorEastAsia" w:hAnsi="Arial" w:cs="Arial"/>
                <w:lang w:eastAsia="en-GB"/>
              </w:rPr>
              <w:t>2024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for Pathway 2 projects. Once all the projects recommended for funding are approved by the Board, successful project</w:t>
            </w:r>
            <w:r w:rsidR="006008D5">
              <w:rPr>
                <w:rFonts w:ascii="Arial" w:eastAsiaTheme="minorEastAsia" w:hAnsi="Arial" w:cs="Arial"/>
                <w:lang w:eastAsia="en-GB"/>
              </w:rPr>
              <w:t>s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will be starting on 1</w:t>
            </w:r>
            <w:r w:rsidR="00D30E94" w:rsidRPr="00D30E94">
              <w:rPr>
                <w:rFonts w:ascii="Arial" w:eastAsiaTheme="minorEastAsia" w:hAnsi="Arial" w:cs="Arial"/>
                <w:vertAlign w:val="superscript"/>
                <w:lang w:eastAsia="en-GB"/>
              </w:rPr>
              <w:t>st</w:t>
            </w:r>
            <w:r w:rsidR="00D30E94" w:rsidRPr="00D30E94">
              <w:rPr>
                <w:rFonts w:ascii="Arial" w:eastAsiaTheme="minorEastAsia" w:hAnsi="Arial" w:cs="Arial"/>
                <w:lang w:eastAsia="en-GB"/>
              </w:rPr>
              <w:t xml:space="preserve"> May 2025. </w:t>
            </w:r>
          </w:p>
          <w:p w14:paraId="3E116D66" w14:textId="77777777" w:rsidR="00D30E94" w:rsidRPr="00D30E94" w:rsidRDefault="00D30E94" w:rsidP="00D30E94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  <w:r w:rsidRPr="00D30E94">
              <w:rPr>
                <w:rFonts w:ascii="Arial" w:eastAsiaTheme="minorEastAsia" w:hAnsi="Arial" w:cs="Arial"/>
                <w:lang w:eastAsia="en-GB"/>
              </w:rPr>
              <w:t> </w:t>
            </w:r>
          </w:p>
          <w:p w14:paraId="44B4F217" w14:textId="77777777" w:rsidR="00954923" w:rsidRPr="00954923" w:rsidRDefault="00954923" w:rsidP="00D30E9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954923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Taith </w:t>
            </w:r>
            <w:r w:rsidR="00D30E94" w:rsidRPr="00D30E94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Website: </w:t>
            </w:r>
          </w:p>
          <w:p w14:paraId="3D9ECA21" w14:textId="2215C618" w:rsidR="00D30E94" w:rsidRDefault="00810FED" w:rsidP="13AB65B5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  <w:r w:rsidRPr="4A38AADF">
              <w:rPr>
                <w:rFonts w:ascii="Arial" w:eastAsiaTheme="minorEastAsia" w:hAnsi="Arial" w:cs="Arial"/>
                <w:lang w:eastAsia="en-GB"/>
              </w:rPr>
              <w:t>There</w:t>
            </w:r>
            <w:r w:rsidR="00907B2E" w:rsidRPr="4A38AADF">
              <w:rPr>
                <w:rFonts w:ascii="Arial" w:eastAsiaTheme="minorEastAsia" w:hAnsi="Arial" w:cs="Arial"/>
                <w:lang w:eastAsia="en-GB"/>
              </w:rPr>
              <w:t xml:space="preserve"> i</w:t>
            </w:r>
            <w:r w:rsidR="00D30E94" w:rsidRPr="4A38AADF">
              <w:rPr>
                <w:rFonts w:ascii="Arial" w:eastAsiaTheme="minorEastAsia" w:hAnsi="Arial" w:cs="Arial"/>
                <w:lang w:eastAsia="en-GB"/>
              </w:rPr>
              <w:t xml:space="preserve">s a lot of new content on </w:t>
            </w:r>
            <w:r w:rsidRPr="4A38AADF">
              <w:rPr>
                <w:rFonts w:ascii="Arial" w:eastAsiaTheme="minorEastAsia" w:hAnsi="Arial" w:cs="Arial"/>
                <w:lang w:eastAsia="en-GB"/>
              </w:rPr>
              <w:t>Taith’s</w:t>
            </w:r>
            <w:r w:rsidR="00D30E94" w:rsidRPr="4A38AADF">
              <w:rPr>
                <w:rFonts w:ascii="Arial" w:eastAsiaTheme="minorEastAsia" w:hAnsi="Arial" w:cs="Arial"/>
                <w:lang w:eastAsia="en-GB"/>
              </w:rPr>
              <w:t xml:space="preserve"> website </w:t>
            </w:r>
            <w:r w:rsidR="00801957" w:rsidRPr="4A38AADF">
              <w:rPr>
                <w:rFonts w:ascii="Arial" w:eastAsiaTheme="minorEastAsia" w:hAnsi="Arial" w:cs="Arial"/>
                <w:lang w:eastAsia="en-GB"/>
              </w:rPr>
              <w:t xml:space="preserve">that will provide you with more information on </w:t>
            </w:r>
            <w:r w:rsidR="00D30E94" w:rsidRPr="4A38AADF">
              <w:rPr>
                <w:rFonts w:ascii="Arial" w:eastAsiaTheme="minorEastAsia" w:hAnsi="Arial" w:cs="Arial"/>
                <w:lang w:eastAsia="en-GB"/>
              </w:rPr>
              <w:t xml:space="preserve">the projects that </w:t>
            </w:r>
            <w:r w:rsidR="00801957" w:rsidRPr="4A38AADF">
              <w:rPr>
                <w:rFonts w:ascii="Arial" w:eastAsiaTheme="minorEastAsia" w:hAnsi="Arial" w:cs="Arial"/>
                <w:lang w:eastAsia="en-GB"/>
              </w:rPr>
              <w:t>Taith</w:t>
            </w:r>
            <w:r w:rsidR="00D30E94" w:rsidRPr="4A38AADF">
              <w:rPr>
                <w:rFonts w:ascii="Arial" w:eastAsiaTheme="minorEastAsia" w:hAnsi="Arial" w:cs="Arial"/>
                <w:lang w:eastAsia="en-GB"/>
              </w:rPr>
              <w:t xml:space="preserve"> ha</w:t>
            </w:r>
            <w:r w:rsidR="00801957" w:rsidRPr="4A38AADF">
              <w:rPr>
                <w:rFonts w:ascii="Arial" w:eastAsiaTheme="minorEastAsia" w:hAnsi="Arial" w:cs="Arial"/>
                <w:lang w:eastAsia="en-GB"/>
              </w:rPr>
              <w:t>s</w:t>
            </w:r>
            <w:r w:rsidR="00D30E94" w:rsidRPr="4A38AADF">
              <w:rPr>
                <w:rFonts w:ascii="Arial" w:eastAsiaTheme="minorEastAsia" w:hAnsi="Arial" w:cs="Arial"/>
                <w:lang w:eastAsia="en-GB"/>
              </w:rPr>
              <w:t xml:space="preserve"> funded. </w:t>
            </w:r>
            <w:r w:rsidR="00283890" w:rsidRPr="4A38AADF">
              <w:rPr>
                <w:rFonts w:ascii="Arial" w:eastAsiaTheme="minorEastAsia" w:hAnsi="Arial" w:cs="Arial"/>
                <w:lang w:eastAsia="en-GB"/>
              </w:rPr>
              <w:t xml:space="preserve">The Taith team encouraged the </w:t>
            </w:r>
            <w:r w:rsidR="049606B9" w:rsidRPr="4A38AADF">
              <w:rPr>
                <w:rFonts w:ascii="Arial" w:eastAsiaTheme="minorEastAsia" w:hAnsi="Arial" w:cs="Arial"/>
                <w:lang w:eastAsia="en-GB"/>
              </w:rPr>
              <w:t xml:space="preserve">stakeholder </w:t>
            </w:r>
            <w:r w:rsidR="00283890" w:rsidRPr="4A38AADF">
              <w:rPr>
                <w:rFonts w:ascii="Arial" w:eastAsiaTheme="minorEastAsia" w:hAnsi="Arial" w:cs="Arial"/>
                <w:lang w:eastAsia="en-GB"/>
              </w:rPr>
              <w:t>group to</w:t>
            </w:r>
            <w:r w:rsidR="00D30E94" w:rsidRPr="4A38AADF">
              <w:rPr>
                <w:rFonts w:ascii="Arial" w:eastAsiaTheme="minorEastAsia" w:hAnsi="Arial" w:cs="Arial"/>
                <w:lang w:eastAsia="en-GB"/>
              </w:rPr>
              <w:t xml:space="preserve"> look at the</w:t>
            </w:r>
            <w:r w:rsidR="09FD1E3F" w:rsidRPr="4A38AADF">
              <w:rPr>
                <w:rFonts w:ascii="Arial" w:eastAsiaTheme="minorEastAsia" w:hAnsi="Arial" w:cs="Arial"/>
                <w:lang w:eastAsia="en-GB"/>
              </w:rPr>
              <w:t xml:space="preserve"> new</w:t>
            </w:r>
            <w:r w:rsidR="00D30E94" w:rsidRPr="4A38AADF">
              <w:rPr>
                <w:rFonts w:ascii="Arial" w:eastAsiaTheme="minorEastAsia" w:hAnsi="Arial" w:cs="Arial"/>
                <w:lang w:eastAsia="en-GB"/>
              </w:rPr>
              <w:t xml:space="preserve"> case studies that </w:t>
            </w:r>
            <w:r w:rsidR="00283890" w:rsidRPr="4A38AADF">
              <w:rPr>
                <w:rFonts w:ascii="Arial" w:eastAsiaTheme="minorEastAsia" w:hAnsi="Arial" w:cs="Arial"/>
                <w:lang w:eastAsia="en-GB"/>
              </w:rPr>
              <w:t xml:space="preserve">Taith </w:t>
            </w:r>
            <w:r w:rsidR="11124E49" w:rsidRPr="4A38AADF">
              <w:rPr>
                <w:rFonts w:ascii="Arial" w:eastAsiaTheme="minorEastAsia" w:hAnsi="Arial" w:cs="Arial"/>
                <w:lang w:eastAsia="en-GB"/>
              </w:rPr>
              <w:t xml:space="preserve">has </w:t>
            </w:r>
            <w:r w:rsidR="355596F9" w:rsidRPr="4A38AADF">
              <w:rPr>
                <w:rFonts w:ascii="Arial" w:eastAsiaTheme="minorEastAsia" w:hAnsi="Arial" w:cs="Arial"/>
                <w:lang w:eastAsia="en-GB"/>
              </w:rPr>
              <w:t xml:space="preserve">recently uploaded </w:t>
            </w:r>
            <w:r w:rsidR="11124E49" w:rsidRPr="4A38AADF">
              <w:rPr>
                <w:rFonts w:ascii="Arial" w:eastAsiaTheme="minorEastAsia" w:hAnsi="Arial" w:cs="Arial"/>
                <w:lang w:eastAsia="en-GB"/>
              </w:rPr>
              <w:t>on the website</w:t>
            </w:r>
            <w:r w:rsidR="00D30E94" w:rsidRPr="4A38AADF">
              <w:rPr>
                <w:rFonts w:ascii="Arial" w:eastAsiaTheme="minorEastAsia" w:hAnsi="Arial" w:cs="Arial"/>
                <w:lang w:eastAsia="en-GB"/>
              </w:rPr>
              <w:t>. </w:t>
            </w:r>
          </w:p>
          <w:p w14:paraId="0137A11A" w14:textId="77777777" w:rsidR="00AB0260" w:rsidRDefault="00AB0260" w:rsidP="13AB65B5">
            <w:pPr>
              <w:shd w:val="clear" w:color="auto" w:fill="FFFFFF" w:themeFill="background1"/>
              <w:rPr>
                <w:rFonts w:eastAsiaTheme="minorEastAsia"/>
                <w:lang w:eastAsia="en-GB"/>
              </w:rPr>
            </w:pPr>
          </w:p>
          <w:p w14:paraId="0CA52CA9" w14:textId="77777777" w:rsidR="00AB0260" w:rsidRDefault="00AB0260" w:rsidP="13AB65B5">
            <w:pPr>
              <w:shd w:val="clear" w:color="auto" w:fill="FFFFFF" w:themeFill="background1"/>
              <w:rPr>
                <w:rFonts w:eastAsiaTheme="minorEastAsia"/>
                <w:lang w:eastAsia="en-GB"/>
              </w:rPr>
            </w:pPr>
          </w:p>
          <w:p w14:paraId="510AEB4D" w14:textId="77777777" w:rsidR="00AB0260" w:rsidRPr="00D30E94" w:rsidRDefault="00AB0260" w:rsidP="13AB65B5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</w:p>
          <w:p w14:paraId="64D711A4" w14:textId="64E9D595" w:rsidR="00CA5B32" w:rsidRPr="00954923" w:rsidRDefault="00CA5B32" w:rsidP="00927C93">
            <w:pPr>
              <w:shd w:val="clear" w:color="auto" w:fill="FFFFFF" w:themeFill="background1"/>
              <w:rPr>
                <w:rFonts w:ascii="Arial" w:eastAsiaTheme="minorEastAsia" w:hAnsi="Arial" w:cs="Arial"/>
                <w:lang w:eastAsia="en-GB"/>
              </w:rPr>
            </w:pPr>
          </w:p>
        </w:tc>
        <w:tc>
          <w:tcPr>
            <w:tcW w:w="581" w:type="pct"/>
          </w:tcPr>
          <w:p w14:paraId="5C6993FE" w14:textId="77777777" w:rsidR="00506353" w:rsidRPr="004C36CD" w:rsidRDefault="00506353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28894C15" w14:textId="77777777" w:rsidR="00110AEB" w:rsidRDefault="00110AEB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30169CCB" w14:textId="77777777" w:rsidR="00110AEB" w:rsidRDefault="00110AEB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61D75A50" w14:textId="3AD054B3" w:rsidR="00C8070D" w:rsidRDefault="004D7311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>
              <w:rPr>
                <w:rFonts w:ascii="Arial" w:eastAsiaTheme="minorEastAsia" w:hAnsi="Arial" w:cs="Arial"/>
                <w:b/>
                <w:bCs/>
                <w:lang w:eastAsia="en-GB"/>
              </w:rPr>
              <w:br/>
            </w:r>
            <w:r>
              <w:rPr>
                <w:rFonts w:ascii="Arial" w:eastAsiaTheme="minorEastAsia" w:hAnsi="Arial" w:cs="Arial"/>
                <w:b/>
                <w:bCs/>
                <w:lang w:eastAsia="en-GB"/>
              </w:rPr>
              <w:br/>
            </w:r>
          </w:p>
          <w:p w14:paraId="45B0F39D" w14:textId="77777777" w:rsidR="00C8070D" w:rsidRDefault="00C8070D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53E5BE09" w14:textId="77777777" w:rsidR="00F847B5" w:rsidRDefault="00F847B5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 w:rsidRPr="004C36CD">
              <w:rPr>
                <w:rFonts w:ascii="Arial" w:eastAsiaTheme="minorEastAsia" w:hAnsi="Arial" w:cs="Arial"/>
                <w:b/>
                <w:bCs/>
                <w:lang w:eastAsia="en-GB"/>
              </w:rPr>
              <w:br/>
            </w:r>
            <w:r w:rsidR="00C8070D">
              <w:rPr>
                <w:rFonts w:ascii="Arial" w:eastAsiaTheme="minorEastAsia" w:hAnsi="Arial" w:cs="Arial"/>
                <w:b/>
                <w:bCs/>
                <w:lang w:eastAsia="en-GB"/>
              </w:rPr>
              <w:br/>
            </w:r>
          </w:p>
          <w:p w14:paraId="4B0EC65A" w14:textId="77777777" w:rsidR="00C8070D" w:rsidRDefault="00C8070D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3300C3B3" w14:textId="287C9CBF" w:rsidR="00C8070D" w:rsidRDefault="00C8070D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  <w:r>
              <w:rPr>
                <w:rFonts w:ascii="Arial" w:eastAsiaTheme="minorEastAsia" w:hAnsi="Arial" w:cs="Arial"/>
                <w:b/>
                <w:bCs/>
                <w:lang w:eastAsia="en-GB"/>
              </w:rPr>
              <w:br/>
            </w:r>
          </w:p>
          <w:p w14:paraId="71FAEC7C" w14:textId="77777777" w:rsidR="00C8070D" w:rsidRDefault="00C8070D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2C220BD2" w14:textId="77777777" w:rsidR="00C8070D" w:rsidRDefault="00C8070D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706A8BBE" w14:textId="77777777" w:rsidR="00A437D6" w:rsidRDefault="00A437D6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6C94D9F3" w14:textId="74C8BF91" w:rsidR="00DD309F" w:rsidRDefault="00DD309F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  <w:p w14:paraId="4C04AF7D" w14:textId="08711BDC" w:rsidR="00CA5B32" w:rsidRPr="004C36CD" w:rsidRDefault="00CA5B32" w:rsidP="002D3DB4">
            <w:pPr>
              <w:shd w:val="clear" w:color="auto" w:fill="FFFFFF" w:themeFill="background1"/>
              <w:rPr>
                <w:rFonts w:ascii="Arial" w:eastAsiaTheme="minorEastAsia" w:hAnsi="Arial" w:cs="Arial"/>
                <w:b/>
                <w:bCs/>
                <w:lang w:eastAsia="en-GB"/>
              </w:rPr>
            </w:pPr>
          </w:p>
        </w:tc>
      </w:tr>
      <w:tr w:rsidR="00506353" w:rsidRPr="004C36CD" w14:paraId="0C87336B" w14:textId="1A6F239A" w:rsidTr="7BBE9235">
        <w:trPr>
          <w:trHeight w:val="300"/>
        </w:trPr>
        <w:tc>
          <w:tcPr>
            <w:tcW w:w="367" w:type="pct"/>
          </w:tcPr>
          <w:p w14:paraId="3F373994" w14:textId="3E3595D7" w:rsidR="00506353" w:rsidRPr="004C36CD" w:rsidRDefault="00506353" w:rsidP="00711595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lastRenderedPageBreak/>
              <w:t>3</w:t>
            </w:r>
          </w:p>
        </w:tc>
        <w:tc>
          <w:tcPr>
            <w:tcW w:w="4053" w:type="pct"/>
          </w:tcPr>
          <w:p w14:paraId="6F435AF3" w14:textId="376FC792" w:rsidR="00506353" w:rsidRPr="004C36CD" w:rsidRDefault="0AFF736B" w:rsidP="007442F2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4CEBB71C">
              <w:rPr>
                <w:rFonts w:ascii="Arial" w:hAnsi="Arial" w:cs="Arial"/>
                <w:b/>
                <w:bCs/>
              </w:rPr>
              <w:t>Topic for Discussion</w:t>
            </w:r>
            <w:r w:rsidR="714CC672" w:rsidRPr="4CEBB71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1" w:type="pct"/>
          </w:tcPr>
          <w:p w14:paraId="34B581A5" w14:textId="77777777" w:rsidR="00506353" w:rsidRPr="004C36CD" w:rsidRDefault="00506353" w:rsidP="007442F2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506353" w:rsidRPr="004C36CD" w14:paraId="0F3F036A" w14:textId="79528C6D" w:rsidTr="7BBE9235">
        <w:trPr>
          <w:trHeight w:val="300"/>
        </w:trPr>
        <w:tc>
          <w:tcPr>
            <w:tcW w:w="367" w:type="pct"/>
          </w:tcPr>
          <w:p w14:paraId="12FB038D" w14:textId="3AB69BC8" w:rsidR="00506353" w:rsidRPr="003B5266" w:rsidRDefault="00506353" w:rsidP="00C610A1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3B5266">
              <w:rPr>
                <w:rFonts w:ascii="Arial" w:hAnsi="Arial" w:cs="Arial"/>
                <w:b/>
                <w:bCs/>
              </w:rPr>
              <w:t>3.1</w:t>
            </w:r>
          </w:p>
          <w:p w14:paraId="5CC83C5F" w14:textId="6E0707DE" w:rsidR="009B42C1" w:rsidRPr="003B5266" w:rsidRDefault="004A2C14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 w:rsidR="00A45C18"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25A9D12F" w14:textId="77777777" w:rsidR="004A2C14" w:rsidRDefault="004A2C14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49EDADDF" w14:textId="1EC5CF2E" w:rsidR="00A45C18" w:rsidRPr="003B5266" w:rsidRDefault="00316E97" w:rsidP="00C610A1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6F47BE64" w14:textId="77777777" w:rsidR="00316E97" w:rsidRPr="003B5266" w:rsidRDefault="00316E97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2A210A17" w14:textId="41F89CD1" w:rsidR="00EA4300" w:rsidRPr="003B5266" w:rsidRDefault="004A2C14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000E8FBE" w14:textId="0660F782" w:rsidR="00EA4300" w:rsidRPr="003B5266" w:rsidRDefault="00EA4300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544D3A4D" w14:textId="7D35F8C9" w:rsidR="00316E97" w:rsidRPr="003B5266" w:rsidRDefault="004B14C8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t>3.1a</w:t>
            </w:r>
          </w:p>
          <w:p w14:paraId="4AB9B36B" w14:textId="77777777" w:rsidR="00C610A1" w:rsidRDefault="00C610A1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0AA78FD4" w14:textId="7BA02BB5" w:rsidR="00316E97" w:rsidRPr="003B5266" w:rsidRDefault="00EA4300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21B0D4FF" w14:textId="77777777" w:rsidR="00EA4300" w:rsidRPr="003B5266" w:rsidRDefault="00EA4300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6FEB2692" w14:textId="0F1888F3" w:rsidR="00EA4300" w:rsidRPr="003B5266" w:rsidRDefault="00C610A1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7621EE82" w14:textId="6C304199" w:rsidR="00EA4300" w:rsidRPr="003B5266" w:rsidRDefault="00C610A1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58412C80" w14:textId="77777777" w:rsidR="00C610A1" w:rsidRDefault="00C610A1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08935917" w14:textId="1251694B" w:rsidR="000F1510" w:rsidRPr="003B5266" w:rsidRDefault="00316E97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643554D9" w14:textId="77777777" w:rsidR="004B14C8" w:rsidRPr="003B5266" w:rsidRDefault="004B14C8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30B13846" w14:textId="2F47215D" w:rsidR="00316E97" w:rsidRPr="003B5266" w:rsidRDefault="00316E97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54BCE0E8" w14:textId="2E5C0044" w:rsidR="00060BF2" w:rsidRPr="003B5266" w:rsidRDefault="00060BF2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3EDF124D" w14:textId="57550490" w:rsidR="00060BF2" w:rsidRPr="003B5266" w:rsidRDefault="00C610A1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0B7CC982" w14:textId="052284FD" w:rsidR="00060BF2" w:rsidRPr="003B5266" w:rsidRDefault="00060BF2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7E43812E" w14:textId="77777777" w:rsidR="004B14C8" w:rsidRPr="003B5266" w:rsidRDefault="004B14C8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1A1806DE" w14:textId="77777777" w:rsidR="004B14C8" w:rsidRPr="003B5266" w:rsidRDefault="004B14C8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03F8C79B" w14:textId="27D439E9" w:rsidR="004B14C8" w:rsidRPr="003B5266" w:rsidRDefault="00C610A1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10997231" w14:textId="77777777" w:rsidR="004B14C8" w:rsidRPr="003B5266" w:rsidRDefault="004B14C8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3BEF6850" w14:textId="77777777" w:rsidR="00C610A1" w:rsidRDefault="00C610A1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4C5AE2CF" w14:textId="4D186534" w:rsidR="004B14C8" w:rsidRPr="003B5266" w:rsidRDefault="00C610A1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25599CCF" w14:textId="77777777" w:rsidR="004B14C8" w:rsidRPr="003B5266" w:rsidRDefault="004B14C8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5AC86583" w14:textId="77777777" w:rsidR="004B14C8" w:rsidRPr="003B5266" w:rsidRDefault="004B14C8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64B6D5FD" w14:textId="6A819888" w:rsidR="00060BF2" w:rsidRPr="003B5266" w:rsidRDefault="00C610A1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232AD486" w14:textId="1BE2B28B" w:rsidR="00DB233F" w:rsidRPr="003B5266" w:rsidRDefault="00C610A1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3B6E0517" w14:textId="77777777" w:rsidR="00DB233F" w:rsidRPr="003B5266" w:rsidRDefault="00DB233F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79D0B388" w14:textId="77777777" w:rsidR="00DB233F" w:rsidRPr="003B5266" w:rsidRDefault="00DB233F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2E49B60B" w14:textId="430D7D54" w:rsidR="00DB233F" w:rsidRPr="003B5266" w:rsidRDefault="00C610A1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 w:rsidR="0043784F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1F1F3F3E" w14:textId="77777777" w:rsidR="00DB233F" w:rsidRPr="003B5266" w:rsidRDefault="00DB233F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38F76118" w14:textId="162EDCE0" w:rsidR="00DB233F" w:rsidRPr="003B5266" w:rsidRDefault="0043784F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5FB12C84" w14:textId="11388ABF" w:rsidR="008F3AC3" w:rsidRPr="003B5266" w:rsidRDefault="0043784F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 w:rsidR="00C807DE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56CAFB20" w14:textId="77777777" w:rsidR="00C807DE" w:rsidRDefault="00C807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56CA52D9" w14:textId="77777777" w:rsidR="00C807DE" w:rsidRDefault="00C807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68059FA3" w14:textId="77777777" w:rsidR="00C807DE" w:rsidRDefault="00C807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38A3A51B" w14:textId="2AD928F9" w:rsidR="00060BF2" w:rsidRPr="003B5266" w:rsidRDefault="00060BF2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7726A7C4" w14:textId="77777777" w:rsidR="00C807DE" w:rsidRDefault="00C807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74C5F7F0" w14:textId="77777777" w:rsidR="00C807DE" w:rsidRDefault="00C807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5DD2B53F" w14:textId="77777777" w:rsidR="00C807DE" w:rsidRDefault="00C807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094E2DB7" w14:textId="77777777" w:rsidR="00C807DE" w:rsidRDefault="00C807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5295353C" w14:textId="77801FBB" w:rsidR="00060BF2" w:rsidRPr="003B5266" w:rsidRDefault="005F166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 w:rsidRPr="003B5266"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07BF4C3F" w14:textId="77777777" w:rsidR="00C807DE" w:rsidRDefault="00C807D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4109165D" w14:textId="2327CF19" w:rsidR="002717F7" w:rsidRPr="003B5266" w:rsidRDefault="002717F7" w:rsidP="00C807DE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52C9B65B" w14:textId="77777777" w:rsidR="00506EC8" w:rsidRPr="003B5266" w:rsidRDefault="00506EC8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  <w:p w14:paraId="5007FD74" w14:textId="77777777" w:rsidR="007A734C" w:rsidRDefault="00953D9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  <w:r>
              <w:rPr>
                <w:rFonts w:ascii="Arial" w:hAnsi="Arial" w:cs="Arial"/>
                <w:b/>
                <w:bCs/>
                <w:lang w:val="it-IT"/>
              </w:rPr>
              <w:br/>
            </w:r>
          </w:p>
          <w:p w14:paraId="39CC4239" w14:textId="13BBF914" w:rsidR="00953D9E" w:rsidRPr="003B5266" w:rsidRDefault="00953D9E" w:rsidP="00C610A1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4053" w:type="pct"/>
          </w:tcPr>
          <w:p w14:paraId="54CD56FC" w14:textId="3BA04B79" w:rsidR="00454A02" w:rsidRPr="00FC03B6" w:rsidRDefault="19E00975" w:rsidP="00A219FD">
            <w:pPr>
              <w:rPr>
                <w:rFonts w:ascii="Arial" w:hAnsi="Arial" w:cs="Arial"/>
                <w:b/>
                <w:bCs/>
              </w:rPr>
            </w:pPr>
            <w:r w:rsidRPr="00FC03B6">
              <w:rPr>
                <w:rFonts w:ascii="Arial" w:hAnsi="Arial" w:cs="Arial"/>
                <w:b/>
                <w:bCs/>
              </w:rPr>
              <w:lastRenderedPageBreak/>
              <w:t xml:space="preserve">Intercultural Awareness and Skills </w:t>
            </w:r>
          </w:p>
          <w:p w14:paraId="6F5FF73F" w14:textId="0A5F307F" w:rsidR="006112B9" w:rsidRDefault="00EF5E03" w:rsidP="00EF5E03">
            <w:pPr>
              <w:rPr>
                <w:rFonts w:ascii="Arial" w:hAnsi="Arial" w:cs="Arial"/>
              </w:rPr>
            </w:pPr>
            <w:r w:rsidRPr="00FC03B6">
              <w:rPr>
                <w:rFonts w:ascii="Arial" w:hAnsi="Arial" w:cs="Arial"/>
              </w:rPr>
              <w:t xml:space="preserve">At the last </w:t>
            </w:r>
            <w:r w:rsidRPr="00EF5E03">
              <w:rPr>
                <w:rFonts w:ascii="Arial" w:hAnsi="Arial" w:cs="Arial"/>
              </w:rPr>
              <w:t>meeting of the Stakeholder Group</w:t>
            </w:r>
            <w:r w:rsidRPr="00FC03B6">
              <w:rPr>
                <w:rFonts w:ascii="Arial" w:hAnsi="Arial" w:cs="Arial"/>
              </w:rPr>
              <w:t xml:space="preserve"> in September 2024</w:t>
            </w:r>
            <w:r w:rsidRPr="00EF5E03">
              <w:rPr>
                <w:rFonts w:ascii="Arial" w:hAnsi="Arial" w:cs="Arial"/>
              </w:rPr>
              <w:t>, a presentation</w:t>
            </w:r>
            <w:r w:rsidR="006112B9">
              <w:rPr>
                <w:rFonts w:ascii="Arial" w:hAnsi="Arial" w:cs="Arial"/>
              </w:rPr>
              <w:t xml:space="preserve"> was made by </w:t>
            </w:r>
            <w:r w:rsidRPr="00EF5E03">
              <w:rPr>
                <w:rFonts w:ascii="Arial" w:hAnsi="Arial" w:cs="Arial"/>
              </w:rPr>
              <w:t xml:space="preserve">Dolen Cymru, which was not intended to be a training session, </w:t>
            </w:r>
            <w:r w:rsidR="00556DA0">
              <w:rPr>
                <w:rFonts w:ascii="Arial" w:hAnsi="Arial" w:cs="Arial"/>
              </w:rPr>
              <w:t xml:space="preserve">but it provided </w:t>
            </w:r>
            <w:r w:rsidRPr="00EF5E03">
              <w:rPr>
                <w:rFonts w:ascii="Arial" w:hAnsi="Arial" w:cs="Arial"/>
              </w:rPr>
              <w:t>an opportunity to start asking questions and to share experiences</w:t>
            </w:r>
            <w:r w:rsidR="006112B9">
              <w:rPr>
                <w:rFonts w:ascii="Arial" w:hAnsi="Arial" w:cs="Arial"/>
              </w:rPr>
              <w:t xml:space="preserve"> on intercultural awareness and skills</w:t>
            </w:r>
            <w:r w:rsidRPr="00EF5E03">
              <w:rPr>
                <w:rFonts w:ascii="Arial" w:hAnsi="Arial" w:cs="Arial"/>
              </w:rPr>
              <w:t>.</w:t>
            </w:r>
          </w:p>
          <w:p w14:paraId="1F193DAD" w14:textId="25C771A8" w:rsidR="00EF5E03" w:rsidRPr="00EF5E03" w:rsidRDefault="00EF5E03" w:rsidP="00EF5E03">
            <w:pPr>
              <w:rPr>
                <w:rFonts w:ascii="Arial" w:hAnsi="Arial" w:cs="Arial"/>
              </w:rPr>
            </w:pPr>
            <w:r w:rsidRPr="00EF5E03">
              <w:rPr>
                <w:rFonts w:ascii="Arial" w:hAnsi="Arial" w:cs="Arial"/>
              </w:rPr>
              <w:t> </w:t>
            </w:r>
          </w:p>
          <w:p w14:paraId="265FD53D" w14:textId="11933F86" w:rsidR="00EF5E03" w:rsidRPr="00EF5E03" w:rsidRDefault="00EF5E03" w:rsidP="00EF5E03">
            <w:pPr>
              <w:rPr>
                <w:rFonts w:ascii="Arial" w:hAnsi="Arial" w:cs="Arial"/>
              </w:rPr>
            </w:pPr>
            <w:r w:rsidRPr="00EF5E03">
              <w:rPr>
                <w:rFonts w:ascii="Arial" w:hAnsi="Arial" w:cs="Arial"/>
              </w:rPr>
              <w:t xml:space="preserve">The presentation focused on some of the biases and preconceptions that could affect Taith funded projects and participants </w:t>
            </w:r>
            <w:r w:rsidR="00334828">
              <w:rPr>
                <w:rFonts w:ascii="Arial" w:hAnsi="Arial" w:cs="Arial"/>
              </w:rPr>
              <w:t>on</w:t>
            </w:r>
            <w:r w:rsidRPr="00EF5E03">
              <w:rPr>
                <w:rFonts w:ascii="Arial" w:hAnsi="Arial" w:cs="Arial"/>
              </w:rPr>
              <w:t xml:space="preserve"> inward and outward mobilit</w:t>
            </w:r>
            <w:r w:rsidR="00334828">
              <w:rPr>
                <w:rFonts w:ascii="Arial" w:hAnsi="Arial" w:cs="Arial"/>
              </w:rPr>
              <w:t>ies</w:t>
            </w:r>
            <w:r w:rsidRPr="00EF5E03">
              <w:rPr>
                <w:rFonts w:ascii="Arial" w:hAnsi="Arial" w:cs="Arial"/>
              </w:rPr>
              <w:t xml:space="preserve">, </w:t>
            </w:r>
            <w:r w:rsidR="00334828">
              <w:rPr>
                <w:rFonts w:ascii="Arial" w:hAnsi="Arial" w:cs="Arial"/>
              </w:rPr>
              <w:t xml:space="preserve">in </w:t>
            </w:r>
            <w:r w:rsidRPr="00EF5E03">
              <w:rPr>
                <w:rFonts w:ascii="Arial" w:hAnsi="Arial" w:cs="Arial"/>
              </w:rPr>
              <w:t xml:space="preserve">partnership building and </w:t>
            </w:r>
            <w:r w:rsidR="00334828">
              <w:rPr>
                <w:rFonts w:ascii="Arial" w:hAnsi="Arial" w:cs="Arial"/>
              </w:rPr>
              <w:t xml:space="preserve">in </w:t>
            </w:r>
            <w:r w:rsidRPr="00EF5E03">
              <w:rPr>
                <w:rFonts w:ascii="Arial" w:hAnsi="Arial" w:cs="Arial"/>
              </w:rPr>
              <w:t>the use of social media. </w:t>
            </w:r>
          </w:p>
          <w:p w14:paraId="45845243" w14:textId="77777777" w:rsidR="00EF5E03" w:rsidRPr="00EF5E03" w:rsidRDefault="00EF5E03" w:rsidP="00EF5E03">
            <w:pPr>
              <w:rPr>
                <w:rFonts w:ascii="Arial" w:hAnsi="Arial" w:cs="Arial"/>
              </w:rPr>
            </w:pPr>
            <w:r w:rsidRPr="00EF5E03">
              <w:rPr>
                <w:rFonts w:ascii="Arial" w:hAnsi="Arial" w:cs="Arial"/>
              </w:rPr>
              <w:t> </w:t>
            </w:r>
          </w:p>
          <w:p w14:paraId="0054AAA9" w14:textId="4EE093BD" w:rsidR="00EF5E03" w:rsidRDefault="00EF5E03" w:rsidP="00EF5E03">
            <w:pPr>
              <w:rPr>
                <w:rFonts w:ascii="Arial" w:hAnsi="Arial" w:cs="Arial"/>
              </w:rPr>
            </w:pPr>
            <w:r w:rsidRPr="00EF5E03">
              <w:rPr>
                <w:rFonts w:ascii="Arial" w:hAnsi="Arial" w:cs="Arial"/>
              </w:rPr>
              <w:t xml:space="preserve">After getting positive feedback from several attendees, </w:t>
            </w:r>
            <w:r w:rsidR="00FC03B6">
              <w:rPr>
                <w:rFonts w:ascii="Arial" w:hAnsi="Arial" w:cs="Arial"/>
              </w:rPr>
              <w:t>Taith</w:t>
            </w:r>
            <w:r w:rsidRPr="00EF5E03">
              <w:rPr>
                <w:rFonts w:ascii="Arial" w:hAnsi="Arial" w:cs="Arial"/>
              </w:rPr>
              <w:t xml:space="preserve"> decided to </w:t>
            </w:r>
            <w:r w:rsidR="00334828">
              <w:rPr>
                <w:rFonts w:ascii="Arial" w:hAnsi="Arial" w:cs="Arial"/>
              </w:rPr>
              <w:t xml:space="preserve">provide this </w:t>
            </w:r>
            <w:r w:rsidRPr="00EF5E03">
              <w:rPr>
                <w:rFonts w:ascii="Arial" w:hAnsi="Arial" w:cs="Arial"/>
              </w:rPr>
              <w:t>follow up session to discuss a series of questions to try to identify existing best practise across the sectors and to identify areas for work and improvement within Taith. </w:t>
            </w:r>
          </w:p>
          <w:p w14:paraId="5276197B" w14:textId="6D580361" w:rsidR="4CEBB71C" w:rsidRDefault="4CEBB71C" w:rsidP="4CEBB71C">
            <w:pPr>
              <w:rPr>
                <w:rFonts w:ascii="Arial" w:hAnsi="Arial" w:cs="Arial"/>
              </w:rPr>
            </w:pPr>
          </w:p>
          <w:p w14:paraId="76CE42DF" w14:textId="0FA34B49" w:rsidR="00951078" w:rsidRDefault="007445D7" w:rsidP="00F06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following</w:t>
            </w:r>
            <w:r w:rsidR="00F06B02">
              <w:rPr>
                <w:rFonts w:ascii="Arial" w:hAnsi="Arial" w:cs="Arial"/>
              </w:rPr>
              <w:t xml:space="preserve"> questions </w:t>
            </w:r>
            <w:r w:rsidR="00030A08">
              <w:rPr>
                <w:rFonts w:ascii="Arial" w:hAnsi="Arial" w:cs="Arial"/>
              </w:rPr>
              <w:t xml:space="preserve">and points </w:t>
            </w:r>
            <w:r w:rsidR="005B6BF0">
              <w:rPr>
                <w:rFonts w:ascii="Arial" w:hAnsi="Arial" w:cs="Arial"/>
              </w:rPr>
              <w:t>were raised</w:t>
            </w:r>
            <w:r w:rsidR="00927C93" w:rsidRPr="00927C93">
              <w:rPr>
                <w:rFonts w:ascii="Arial" w:hAnsi="Arial" w:cs="Arial"/>
              </w:rPr>
              <w:t>: </w:t>
            </w:r>
          </w:p>
          <w:p w14:paraId="6F673240" w14:textId="77777777" w:rsidR="00951078" w:rsidRPr="00927C93" w:rsidRDefault="00951078" w:rsidP="00F06B02">
            <w:pPr>
              <w:rPr>
                <w:rFonts w:ascii="Arial" w:hAnsi="Arial" w:cs="Arial"/>
              </w:rPr>
            </w:pPr>
          </w:p>
          <w:p w14:paraId="79E94EAE" w14:textId="29009FAE" w:rsidR="00927C93" w:rsidRPr="009372FB" w:rsidRDefault="00927C93" w:rsidP="00927C93">
            <w:pPr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</w:rPr>
            </w:pPr>
            <w:r w:rsidRPr="009372FB">
              <w:rPr>
                <w:rFonts w:ascii="Arial" w:hAnsi="Arial" w:cs="Arial"/>
                <w:b/>
                <w:bCs/>
              </w:rPr>
              <w:t xml:space="preserve">Do you do any briefings for your learners and staff before they undertake a mobility overseas? Do these briefings include information about cultural issues, anti-racism, inclusion? </w:t>
            </w:r>
          </w:p>
          <w:p w14:paraId="41546068" w14:textId="77777777" w:rsidR="00951078" w:rsidRDefault="00951078" w:rsidP="00951078">
            <w:pPr>
              <w:ind w:left="720"/>
              <w:rPr>
                <w:rFonts w:ascii="Arial" w:hAnsi="Arial" w:cs="Arial"/>
              </w:rPr>
            </w:pPr>
          </w:p>
          <w:p w14:paraId="636B746C" w14:textId="463FAC93" w:rsidR="00951078" w:rsidRDefault="00332ABA" w:rsidP="00951078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 w:rsidRPr="040C7D39">
              <w:rPr>
                <w:rFonts w:ascii="Arial" w:hAnsi="Arial" w:cs="Arial"/>
              </w:rPr>
              <w:t>Gower College Swansea w</w:t>
            </w:r>
            <w:r w:rsidR="00157A6B" w:rsidRPr="040C7D39">
              <w:rPr>
                <w:rFonts w:ascii="Arial" w:hAnsi="Arial" w:cs="Arial"/>
              </w:rPr>
              <w:t>ill share their preparation information</w:t>
            </w:r>
            <w:r w:rsidR="00B31670" w:rsidRPr="040C7D39">
              <w:rPr>
                <w:rFonts w:ascii="Arial" w:hAnsi="Arial" w:cs="Arial"/>
              </w:rPr>
              <w:t xml:space="preserve"> with Taith</w:t>
            </w:r>
            <w:r w:rsidR="008B16A6" w:rsidRPr="040C7D39">
              <w:rPr>
                <w:rFonts w:ascii="Arial" w:hAnsi="Arial" w:cs="Arial"/>
              </w:rPr>
              <w:t xml:space="preserve">. </w:t>
            </w:r>
            <w:r w:rsidR="00951078" w:rsidRPr="040C7D39">
              <w:rPr>
                <w:rFonts w:ascii="Arial" w:hAnsi="Arial" w:cs="Arial"/>
              </w:rPr>
              <w:t>S</w:t>
            </w:r>
            <w:r w:rsidR="008B16A6" w:rsidRPr="040C7D39">
              <w:rPr>
                <w:rFonts w:ascii="Arial" w:hAnsi="Arial" w:cs="Arial"/>
              </w:rPr>
              <w:t>ome</w:t>
            </w:r>
            <w:r w:rsidR="00532937" w:rsidRPr="040C7D39">
              <w:rPr>
                <w:rFonts w:ascii="Arial" w:hAnsi="Arial" w:cs="Arial"/>
              </w:rPr>
              <w:t xml:space="preserve"> countries involve less preparation than others i.e. Netherlands where they had been many times before. The trip to Kenya required more preparation</w:t>
            </w:r>
            <w:r w:rsidR="00C17791" w:rsidRPr="040C7D39">
              <w:rPr>
                <w:rFonts w:ascii="Arial" w:hAnsi="Arial" w:cs="Arial"/>
              </w:rPr>
              <w:t xml:space="preserve">. </w:t>
            </w:r>
          </w:p>
          <w:p w14:paraId="3F0C99B9" w14:textId="0BD5B674" w:rsidR="00C17791" w:rsidRPr="00951078" w:rsidRDefault="00121C3B" w:rsidP="00951078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Cardiff University</w:t>
            </w:r>
            <w:r w:rsidR="00EC060D">
              <w:rPr>
                <w:rFonts w:ascii="Arial" w:hAnsi="Arial" w:cs="Arial"/>
              </w:rPr>
              <w:t xml:space="preserve"> raised the p</w:t>
            </w:r>
            <w:r w:rsidR="004A4A9B">
              <w:rPr>
                <w:rFonts w:ascii="Arial" w:hAnsi="Arial" w:cs="Arial"/>
              </w:rPr>
              <w:t xml:space="preserve">re-departure sessions </w:t>
            </w:r>
            <w:r>
              <w:rPr>
                <w:rFonts w:ascii="Arial" w:hAnsi="Arial" w:cs="Arial"/>
              </w:rPr>
              <w:t xml:space="preserve">that they </w:t>
            </w:r>
            <w:r w:rsidR="004A4A9B">
              <w:rPr>
                <w:rFonts w:ascii="Arial" w:hAnsi="Arial" w:cs="Arial"/>
              </w:rPr>
              <w:t>have been arranged</w:t>
            </w:r>
            <w:r w:rsidR="00B31670">
              <w:rPr>
                <w:rFonts w:ascii="Arial" w:hAnsi="Arial" w:cs="Arial"/>
              </w:rPr>
              <w:t xml:space="preserve">. They </w:t>
            </w:r>
            <w:r w:rsidR="00CE5A6F">
              <w:rPr>
                <w:rFonts w:ascii="Arial" w:hAnsi="Arial" w:cs="Arial"/>
              </w:rPr>
              <w:t>ask</w:t>
            </w:r>
            <w:r w:rsidR="004A4A9B">
              <w:rPr>
                <w:rFonts w:ascii="Arial" w:hAnsi="Arial" w:cs="Arial"/>
              </w:rPr>
              <w:t xml:space="preserve"> students to </w:t>
            </w:r>
            <w:r w:rsidR="00B31670">
              <w:rPr>
                <w:rFonts w:ascii="Arial" w:hAnsi="Arial" w:cs="Arial"/>
              </w:rPr>
              <w:t xml:space="preserve">consider their risk awareness and the culture they are going to, </w:t>
            </w:r>
            <w:r w:rsidR="00CE5A6F">
              <w:rPr>
                <w:rFonts w:ascii="Arial" w:hAnsi="Arial" w:cs="Arial"/>
              </w:rPr>
              <w:t xml:space="preserve">the </w:t>
            </w:r>
            <w:r w:rsidR="00B31670">
              <w:rPr>
                <w:rFonts w:ascii="Arial" w:hAnsi="Arial" w:cs="Arial"/>
              </w:rPr>
              <w:t>different perceptions</w:t>
            </w:r>
            <w:r w:rsidR="00CE5A6F">
              <w:rPr>
                <w:rFonts w:ascii="Arial" w:hAnsi="Arial" w:cs="Arial"/>
              </w:rPr>
              <w:t xml:space="preserve"> they may encounter</w:t>
            </w:r>
            <w:r w:rsidR="00B31670">
              <w:rPr>
                <w:rFonts w:ascii="Arial" w:hAnsi="Arial" w:cs="Arial"/>
              </w:rPr>
              <w:t xml:space="preserve">, especially in relation to mental health. The emphasis </w:t>
            </w:r>
            <w:r w:rsidR="00030A08">
              <w:rPr>
                <w:rFonts w:ascii="Arial" w:hAnsi="Arial" w:cs="Arial"/>
              </w:rPr>
              <w:t xml:space="preserve">of the preparation </w:t>
            </w:r>
            <w:r w:rsidR="00B31670">
              <w:rPr>
                <w:rFonts w:ascii="Arial" w:hAnsi="Arial" w:cs="Arial"/>
              </w:rPr>
              <w:t xml:space="preserve">is on the student. </w:t>
            </w:r>
          </w:p>
          <w:p w14:paraId="067C7555" w14:textId="77777777" w:rsidR="00927C93" w:rsidRPr="00927C93" w:rsidRDefault="00927C93" w:rsidP="00927C93">
            <w:pPr>
              <w:rPr>
                <w:rFonts w:ascii="Arial" w:hAnsi="Arial" w:cs="Arial"/>
              </w:rPr>
            </w:pPr>
            <w:r w:rsidRPr="00927C93">
              <w:rPr>
                <w:rFonts w:ascii="Arial" w:hAnsi="Arial" w:cs="Arial"/>
              </w:rPr>
              <w:t>  </w:t>
            </w:r>
          </w:p>
          <w:p w14:paraId="6FADE4C4" w14:textId="181AEDC5" w:rsidR="00927C93" w:rsidRDefault="00927C93" w:rsidP="00927C93">
            <w:pPr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</w:rPr>
            </w:pPr>
            <w:r w:rsidRPr="00030A08">
              <w:rPr>
                <w:rFonts w:ascii="Arial" w:hAnsi="Arial" w:cs="Arial"/>
                <w:b/>
                <w:bCs/>
              </w:rPr>
              <w:t xml:space="preserve">How far in advance do you do any training for the participants? Are there any pros/ cons of doing it early or closer to the mobility? </w:t>
            </w:r>
          </w:p>
          <w:p w14:paraId="435EFD1F" w14:textId="77777777" w:rsidR="008D2F6A" w:rsidRPr="00030A08" w:rsidRDefault="008D2F6A" w:rsidP="008D2F6A">
            <w:pPr>
              <w:ind w:left="720"/>
              <w:rPr>
                <w:rFonts w:ascii="Arial" w:hAnsi="Arial" w:cs="Arial"/>
                <w:b/>
                <w:bCs/>
              </w:rPr>
            </w:pPr>
          </w:p>
          <w:p w14:paraId="4A5550D0" w14:textId="0F240E58" w:rsidR="002D0345" w:rsidRPr="002D0345" w:rsidRDefault="002D0345" w:rsidP="002D0345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was nothing raised by the group</w:t>
            </w:r>
            <w:r w:rsidR="00030A08">
              <w:rPr>
                <w:rFonts w:ascii="Arial" w:hAnsi="Arial" w:cs="Arial"/>
              </w:rPr>
              <w:t xml:space="preserve"> in response to this question</w:t>
            </w:r>
            <w:r>
              <w:rPr>
                <w:rFonts w:ascii="Arial" w:hAnsi="Arial" w:cs="Arial"/>
              </w:rPr>
              <w:t>.</w:t>
            </w:r>
          </w:p>
          <w:p w14:paraId="7D2E1774" w14:textId="77777777" w:rsidR="00927C93" w:rsidRPr="00927C93" w:rsidRDefault="00927C93" w:rsidP="00927C93">
            <w:pPr>
              <w:rPr>
                <w:rFonts w:ascii="Arial" w:hAnsi="Arial" w:cs="Arial"/>
              </w:rPr>
            </w:pPr>
            <w:r w:rsidRPr="00927C93">
              <w:rPr>
                <w:rFonts w:ascii="Arial" w:hAnsi="Arial" w:cs="Arial"/>
              </w:rPr>
              <w:t>  </w:t>
            </w:r>
          </w:p>
          <w:p w14:paraId="6C46BED7" w14:textId="26F85DB8" w:rsidR="00927C93" w:rsidRDefault="00927C93" w:rsidP="00927C93">
            <w:pPr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</w:rPr>
            </w:pPr>
            <w:r w:rsidRPr="008D2F6A">
              <w:rPr>
                <w:rFonts w:ascii="Arial" w:hAnsi="Arial" w:cs="Arial"/>
                <w:b/>
                <w:bCs/>
              </w:rPr>
              <w:t xml:space="preserve">Do you have support from your institution to know how to prepare your learners and staff adequately to be culturally aware and sensitive before they go on a mobility? </w:t>
            </w:r>
          </w:p>
          <w:p w14:paraId="66856DDA" w14:textId="77777777" w:rsidR="00C610A1" w:rsidRPr="008D2F6A" w:rsidRDefault="00C610A1" w:rsidP="00C610A1">
            <w:pPr>
              <w:ind w:left="720"/>
              <w:rPr>
                <w:rFonts w:ascii="Arial" w:hAnsi="Arial" w:cs="Arial"/>
                <w:b/>
                <w:bCs/>
              </w:rPr>
            </w:pPr>
          </w:p>
          <w:p w14:paraId="247F568D" w14:textId="2ADA57CC" w:rsidR="00191F85" w:rsidRPr="00191F85" w:rsidRDefault="001B0D37" w:rsidP="00191F85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Gower College Swansea</w:t>
            </w:r>
            <w:r w:rsidR="008D2F6A">
              <w:rPr>
                <w:rFonts w:ascii="Arial" w:hAnsi="Arial" w:cs="Arial"/>
              </w:rPr>
              <w:t xml:space="preserve"> highlighted the </w:t>
            </w:r>
            <w:r w:rsidR="00191F85">
              <w:rPr>
                <w:rFonts w:ascii="Arial" w:hAnsi="Arial" w:cs="Arial"/>
              </w:rPr>
              <w:t xml:space="preserve">training </w:t>
            </w:r>
            <w:r w:rsidR="00360DB8">
              <w:rPr>
                <w:rFonts w:ascii="Arial" w:hAnsi="Arial" w:cs="Arial"/>
              </w:rPr>
              <w:t xml:space="preserve">they </w:t>
            </w:r>
            <w:r w:rsidR="00191F85">
              <w:rPr>
                <w:rFonts w:ascii="Arial" w:hAnsi="Arial" w:cs="Arial"/>
              </w:rPr>
              <w:t xml:space="preserve">give on </w:t>
            </w:r>
            <w:r w:rsidR="008D2F6A">
              <w:rPr>
                <w:rFonts w:ascii="Arial" w:hAnsi="Arial" w:cs="Arial"/>
              </w:rPr>
              <w:t xml:space="preserve">introducing the </w:t>
            </w:r>
            <w:r w:rsidR="00ED7C8F">
              <w:rPr>
                <w:rFonts w:ascii="Arial" w:hAnsi="Arial" w:cs="Arial"/>
              </w:rPr>
              <w:t>Welsh culture before a trip</w:t>
            </w:r>
            <w:r w:rsidR="008D2F6A">
              <w:rPr>
                <w:rFonts w:ascii="Arial" w:hAnsi="Arial" w:cs="Arial"/>
              </w:rPr>
              <w:t>.</w:t>
            </w:r>
          </w:p>
          <w:p w14:paraId="71142820" w14:textId="77777777" w:rsidR="00927C93" w:rsidRPr="00927C93" w:rsidRDefault="00927C93" w:rsidP="00927C93">
            <w:pPr>
              <w:rPr>
                <w:rFonts w:ascii="Arial" w:hAnsi="Arial" w:cs="Arial"/>
              </w:rPr>
            </w:pPr>
            <w:r w:rsidRPr="00927C93">
              <w:rPr>
                <w:rFonts w:ascii="Arial" w:hAnsi="Arial" w:cs="Arial"/>
              </w:rPr>
              <w:t>  </w:t>
            </w:r>
          </w:p>
          <w:p w14:paraId="2D5454BA" w14:textId="6AAEADD7" w:rsidR="00927C93" w:rsidRPr="008D2F6A" w:rsidRDefault="00927C93" w:rsidP="00927C93">
            <w:pPr>
              <w:numPr>
                <w:ilvl w:val="0"/>
                <w:numId w:val="21"/>
              </w:numPr>
              <w:rPr>
                <w:rFonts w:ascii="Arial" w:hAnsi="Arial" w:cs="Arial"/>
                <w:b/>
                <w:bCs/>
              </w:rPr>
            </w:pPr>
            <w:r w:rsidRPr="008D2F6A">
              <w:rPr>
                <w:rFonts w:ascii="Arial" w:hAnsi="Arial" w:cs="Arial"/>
                <w:b/>
                <w:bCs/>
              </w:rPr>
              <w:t xml:space="preserve">Are there any specific resources you use produced by your organisation or by other organisations? </w:t>
            </w:r>
          </w:p>
          <w:p w14:paraId="7D10D13B" w14:textId="77777777" w:rsidR="00383C0C" w:rsidRDefault="00383C0C" w:rsidP="00383C0C">
            <w:pPr>
              <w:ind w:left="720"/>
              <w:rPr>
                <w:rFonts w:ascii="Arial" w:hAnsi="Arial" w:cs="Arial"/>
              </w:rPr>
            </w:pPr>
          </w:p>
          <w:p w14:paraId="38EA50B5" w14:textId="30E17F11" w:rsidR="00383C0C" w:rsidRDefault="008D2F6A" w:rsidP="00383C0C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WB wondered if perhaps the </w:t>
            </w:r>
            <w:r w:rsidR="0015694D">
              <w:rPr>
                <w:rFonts w:ascii="Arial" w:hAnsi="Arial" w:cs="Arial"/>
              </w:rPr>
              <w:t xml:space="preserve">Hwb </w:t>
            </w:r>
            <w:r>
              <w:rPr>
                <w:rFonts w:ascii="Arial" w:hAnsi="Arial" w:cs="Arial"/>
              </w:rPr>
              <w:t xml:space="preserve">website </w:t>
            </w:r>
            <w:r w:rsidR="0015694D">
              <w:rPr>
                <w:rFonts w:ascii="Arial" w:hAnsi="Arial" w:cs="Arial"/>
              </w:rPr>
              <w:t>ha</w:t>
            </w:r>
            <w:r>
              <w:rPr>
                <w:rFonts w:ascii="Arial" w:hAnsi="Arial" w:cs="Arial"/>
              </w:rPr>
              <w:t xml:space="preserve">s </w:t>
            </w:r>
            <w:r w:rsidR="0015694D">
              <w:rPr>
                <w:rFonts w:ascii="Arial" w:hAnsi="Arial" w:cs="Arial"/>
              </w:rPr>
              <w:t xml:space="preserve">resources that are helpful, </w:t>
            </w:r>
            <w:r w:rsidR="00C617AC">
              <w:rPr>
                <w:rFonts w:ascii="Arial" w:hAnsi="Arial" w:cs="Arial"/>
              </w:rPr>
              <w:t>f</w:t>
            </w:r>
            <w:r w:rsidR="0015694D">
              <w:rPr>
                <w:rFonts w:ascii="Arial" w:hAnsi="Arial" w:cs="Arial"/>
              </w:rPr>
              <w:t>or the school sector</w:t>
            </w:r>
            <w:r w:rsidR="00C617AC">
              <w:rPr>
                <w:rFonts w:ascii="Arial" w:hAnsi="Arial" w:cs="Arial"/>
              </w:rPr>
              <w:t>.</w:t>
            </w:r>
          </w:p>
          <w:p w14:paraId="40CE6DB1" w14:textId="5469B841" w:rsidR="0015694D" w:rsidRDefault="008D2F6A" w:rsidP="00383C0C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 w:rsidRPr="040C7D39">
              <w:rPr>
                <w:rFonts w:ascii="Arial" w:hAnsi="Arial" w:cs="Arial"/>
              </w:rPr>
              <w:t>Cardiff University</w:t>
            </w:r>
            <w:r w:rsidR="00B521E9" w:rsidRPr="040C7D39">
              <w:rPr>
                <w:rFonts w:ascii="Arial" w:hAnsi="Arial" w:cs="Arial"/>
              </w:rPr>
              <w:t xml:space="preserve"> raised the </w:t>
            </w:r>
            <w:r w:rsidR="005837D2" w:rsidRPr="040C7D39">
              <w:rPr>
                <w:rFonts w:ascii="Arial" w:hAnsi="Arial" w:cs="Arial"/>
              </w:rPr>
              <w:t>U</w:t>
            </w:r>
            <w:r w:rsidR="2DE67AA0" w:rsidRPr="040C7D39">
              <w:rPr>
                <w:rFonts w:ascii="Arial" w:hAnsi="Arial" w:cs="Arial"/>
              </w:rPr>
              <w:t>U</w:t>
            </w:r>
            <w:r w:rsidR="005837D2" w:rsidRPr="040C7D39">
              <w:rPr>
                <w:rFonts w:ascii="Arial" w:hAnsi="Arial" w:cs="Arial"/>
              </w:rPr>
              <w:t>KI Internationalisation at Home report</w:t>
            </w:r>
            <w:r w:rsidR="00021398" w:rsidRPr="040C7D39">
              <w:rPr>
                <w:rFonts w:ascii="Arial" w:hAnsi="Arial" w:cs="Arial"/>
              </w:rPr>
              <w:t xml:space="preserve"> which used different examples </w:t>
            </w:r>
            <w:r w:rsidR="00C617AC" w:rsidRPr="040C7D39">
              <w:rPr>
                <w:rFonts w:ascii="Arial" w:hAnsi="Arial" w:cs="Arial"/>
              </w:rPr>
              <w:t>of intercultural modules that had been run</w:t>
            </w:r>
            <w:r w:rsidRPr="040C7D39">
              <w:rPr>
                <w:rFonts w:ascii="Arial" w:hAnsi="Arial" w:cs="Arial"/>
              </w:rPr>
              <w:t>:</w:t>
            </w:r>
            <w:r w:rsidR="0017113F" w:rsidRPr="040C7D39">
              <w:rPr>
                <w:rFonts w:ascii="Arial" w:hAnsi="Arial" w:cs="Arial"/>
              </w:rPr>
              <w:t xml:space="preserve"> </w:t>
            </w:r>
            <w:hyperlink r:id="rId10">
              <w:r w:rsidR="007167C6" w:rsidRPr="040C7D39">
                <w:rPr>
                  <w:rStyle w:val="Hyperlink"/>
                  <w:rFonts w:ascii="Arial" w:hAnsi="Arial" w:cs="Arial"/>
                </w:rPr>
                <w:t>Internationalisation at Home (</w:t>
              </w:r>
              <w:proofErr w:type="spellStart"/>
              <w:r w:rsidR="007167C6" w:rsidRPr="040C7D39">
                <w:rPr>
                  <w:rStyle w:val="Hyperlink"/>
                  <w:rFonts w:ascii="Arial" w:hAnsi="Arial" w:cs="Arial"/>
                </w:rPr>
                <w:t>IaH</w:t>
              </w:r>
              <w:proofErr w:type="spellEnd"/>
              <w:r w:rsidR="007167C6" w:rsidRPr="040C7D39">
                <w:rPr>
                  <w:rStyle w:val="Hyperlink"/>
                  <w:rFonts w:ascii="Arial" w:hAnsi="Arial" w:cs="Arial"/>
                </w:rPr>
                <w:t>): an introductory handbook</w:t>
              </w:r>
            </w:hyperlink>
          </w:p>
          <w:p w14:paraId="6DA3B2B0" w14:textId="2A2BDC18" w:rsidR="008D2F6A" w:rsidRPr="008D2F6A" w:rsidRDefault="0017113F" w:rsidP="008D2F6A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Language training </w:t>
            </w:r>
            <w:r w:rsidR="008D2F6A">
              <w:rPr>
                <w:rFonts w:ascii="Arial" w:hAnsi="Arial" w:cs="Arial"/>
              </w:rPr>
              <w:t xml:space="preserve">before the trip </w:t>
            </w:r>
            <w:r>
              <w:rPr>
                <w:rFonts w:ascii="Arial" w:hAnsi="Arial" w:cs="Arial"/>
              </w:rPr>
              <w:t xml:space="preserve">sometime </w:t>
            </w:r>
            <w:r w:rsidR="008D2F6A">
              <w:rPr>
                <w:rFonts w:ascii="Arial" w:hAnsi="Arial" w:cs="Arial"/>
              </w:rPr>
              <w:t>includes</w:t>
            </w:r>
            <w:r>
              <w:rPr>
                <w:rFonts w:ascii="Arial" w:hAnsi="Arial" w:cs="Arial"/>
              </w:rPr>
              <w:t xml:space="preserve"> intercultural training. </w:t>
            </w:r>
          </w:p>
          <w:p w14:paraId="47302807" w14:textId="7C6E3FF1" w:rsidR="0017113F" w:rsidRDefault="0017113F" w:rsidP="00383C0C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costs to some of these resources.</w:t>
            </w:r>
          </w:p>
          <w:p w14:paraId="035FDBF8" w14:textId="0FD91252" w:rsidR="00FB31B3" w:rsidRDefault="302FB319" w:rsidP="00383C0C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 w:rsidRPr="7BBE9235">
              <w:rPr>
                <w:rFonts w:ascii="Arial" w:hAnsi="Arial" w:cs="Arial"/>
              </w:rPr>
              <w:t>An attendee</w:t>
            </w:r>
            <w:r w:rsidR="4B2F4F63" w:rsidRPr="7BBE9235">
              <w:rPr>
                <w:rFonts w:ascii="Arial" w:hAnsi="Arial" w:cs="Arial"/>
              </w:rPr>
              <w:t xml:space="preserve"> recommended a</w:t>
            </w:r>
            <w:r w:rsidR="110639F2" w:rsidRPr="7BBE9235">
              <w:rPr>
                <w:rFonts w:ascii="Arial" w:hAnsi="Arial" w:cs="Arial"/>
              </w:rPr>
              <w:t xml:space="preserve"> book</w:t>
            </w:r>
            <w:r w:rsidR="49BC4A0E" w:rsidRPr="7BBE9235">
              <w:rPr>
                <w:rFonts w:ascii="Arial" w:hAnsi="Arial" w:cs="Arial"/>
              </w:rPr>
              <w:t xml:space="preserve"> </w:t>
            </w:r>
            <w:r w:rsidR="5D28DFE0" w:rsidRPr="7BBE9235">
              <w:rPr>
                <w:rFonts w:ascii="Arial" w:hAnsi="Arial" w:cs="Arial"/>
              </w:rPr>
              <w:t xml:space="preserve">that </w:t>
            </w:r>
            <w:r w:rsidR="49BC4A0E" w:rsidRPr="7BBE9235">
              <w:rPr>
                <w:rFonts w:ascii="Arial" w:hAnsi="Arial" w:cs="Arial"/>
              </w:rPr>
              <w:t>might be helpful</w:t>
            </w:r>
            <w:r w:rsidR="0108893C" w:rsidRPr="7BBE9235">
              <w:rPr>
                <w:rFonts w:ascii="Arial" w:hAnsi="Arial" w:cs="Arial"/>
              </w:rPr>
              <w:t>: My Gran</w:t>
            </w:r>
            <w:r w:rsidR="49BC4A0E" w:rsidRPr="7BBE9235">
              <w:rPr>
                <w:rFonts w:ascii="Arial" w:hAnsi="Arial" w:cs="Arial"/>
              </w:rPr>
              <w:t>d</w:t>
            </w:r>
            <w:r w:rsidR="0108893C" w:rsidRPr="7BBE9235">
              <w:rPr>
                <w:rFonts w:ascii="Arial" w:hAnsi="Arial" w:cs="Arial"/>
              </w:rPr>
              <w:t xml:space="preserve">mother’s </w:t>
            </w:r>
            <w:r w:rsidR="4ED94EC5" w:rsidRPr="7BBE9235">
              <w:rPr>
                <w:rFonts w:ascii="Arial" w:hAnsi="Arial" w:cs="Arial"/>
              </w:rPr>
              <w:t xml:space="preserve">Hands by </w:t>
            </w:r>
            <w:proofErr w:type="spellStart"/>
            <w:r w:rsidR="4ED94EC5" w:rsidRPr="7BBE9235">
              <w:rPr>
                <w:rFonts w:ascii="Arial" w:hAnsi="Arial" w:cs="Arial"/>
              </w:rPr>
              <w:t>Resmaa</w:t>
            </w:r>
            <w:proofErr w:type="spellEnd"/>
            <w:r w:rsidR="4ED94EC5" w:rsidRPr="7BBE9235">
              <w:rPr>
                <w:rFonts w:ascii="Arial" w:hAnsi="Arial" w:cs="Arial"/>
              </w:rPr>
              <w:t xml:space="preserve"> </w:t>
            </w:r>
            <w:proofErr w:type="spellStart"/>
            <w:r w:rsidR="4ED94EC5" w:rsidRPr="7BBE9235">
              <w:rPr>
                <w:rFonts w:ascii="Arial" w:hAnsi="Arial" w:cs="Arial"/>
              </w:rPr>
              <w:t>Menakem</w:t>
            </w:r>
            <w:proofErr w:type="spellEnd"/>
            <w:r w:rsidR="4ED94EC5" w:rsidRPr="7BBE9235">
              <w:rPr>
                <w:rFonts w:ascii="Arial" w:hAnsi="Arial" w:cs="Arial"/>
              </w:rPr>
              <w:t>.</w:t>
            </w:r>
          </w:p>
          <w:p w14:paraId="5819674C" w14:textId="11D02949" w:rsidR="007167C6" w:rsidRDefault="00CA41D4" w:rsidP="00383C0C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7167C6">
              <w:rPr>
                <w:rFonts w:ascii="Arial" w:hAnsi="Arial" w:cs="Arial"/>
              </w:rPr>
              <w:t xml:space="preserve">ngagement </w:t>
            </w:r>
            <w:r>
              <w:rPr>
                <w:rFonts w:ascii="Arial" w:hAnsi="Arial" w:cs="Arial"/>
              </w:rPr>
              <w:t xml:space="preserve">at an early stage </w:t>
            </w:r>
            <w:r w:rsidR="007167C6">
              <w:rPr>
                <w:rFonts w:ascii="Arial" w:hAnsi="Arial" w:cs="Arial"/>
              </w:rPr>
              <w:t xml:space="preserve">between the students travelling </w:t>
            </w:r>
            <w:r>
              <w:rPr>
                <w:rFonts w:ascii="Arial" w:hAnsi="Arial" w:cs="Arial"/>
              </w:rPr>
              <w:t xml:space="preserve">to the country </w:t>
            </w:r>
            <w:r w:rsidR="007167C6">
              <w:rPr>
                <w:rFonts w:ascii="Arial" w:hAnsi="Arial" w:cs="Arial"/>
              </w:rPr>
              <w:t xml:space="preserve">and their counterparts at the destination country, before the mobility, is key. </w:t>
            </w:r>
            <w:r w:rsidR="00AF5AEA">
              <w:rPr>
                <w:rFonts w:ascii="Arial" w:hAnsi="Arial" w:cs="Arial"/>
              </w:rPr>
              <w:t xml:space="preserve">This helps remove barriers to preconceptions before the mobility itself. </w:t>
            </w:r>
          </w:p>
          <w:p w14:paraId="3E33AECB" w14:textId="6C754E9E" w:rsidR="00D37D60" w:rsidRPr="00383C0C" w:rsidRDefault="00470DC9" w:rsidP="00383C0C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Cardiff University</w:t>
            </w:r>
            <w:r w:rsidR="00D37D60">
              <w:rPr>
                <w:rFonts w:ascii="Arial" w:hAnsi="Arial" w:cs="Arial"/>
              </w:rPr>
              <w:t xml:space="preserve"> </w:t>
            </w:r>
            <w:r w:rsidR="00A252A8">
              <w:rPr>
                <w:rFonts w:ascii="Arial" w:hAnsi="Arial" w:cs="Arial"/>
              </w:rPr>
              <w:t xml:space="preserve">shared </w:t>
            </w:r>
            <w:r w:rsidR="00AC7A13">
              <w:rPr>
                <w:rFonts w:ascii="Arial" w:hAnsi="Arial" w:cs="Arial"/>
              </w:rPr>
              <w:t xml:space="preserve">some </w:t>
            </w:r>
            <w:r w:rsidR="00DE3D7A">
              <w:rPr>
                <w:rFonts w:ascii="Arial" w:hAnsi="Arial" w:cs="Arial"/>
              </w:rPr>
              <w:t xml:space="preserve">links for intercultural </w:t>
            </w:r>
            <w:r w:rsidR="00A252A8">
              <w:rPr>
                <w:rFonts w:ascii="Arial" w:hAnsi="Arial" w:cs="Arial"/>
              </w:rPr>
              <w:t>competence test</w:t>
            </w:r>
            <w:r w:rsidR="007C4B61">
              <w:rPr>
                <w:rFonts w:ascii="Arial" w:hAnsi="Arial" w:cs="Arial"/>
              </w:rPr>
              <w:t>s and resources.</w:t>
            </w:r>
            <w:r w:rsidR="00A252A8">
              <w:rPr>
                <w:rFonts w:ascii="Arial" w:hAnsi="Arial" w:cs="Arial"/>
              </w:rPr>
              <w:t xml:space="preserve"> </w:t>
            </w:r>
          </w:p>
          <w:p w14:paraId="17433C37" w14:textId="77777777" w:rsidR="00927C93" w:rsidRPr="00927C93" w:rsidRDefault="00927C93" w:rsidP="00927C93">
            <w:pPr>
              <w:rPr>
                <w:rFonts w:ascii="Arial" w:hAnsi="Arial" w:cs="Arial"/>
              </w:rPr>
            </w:pPr>
            <w:r w:rsidRPr="00927C93">
              <w:rPr>
                <w:rFonts w:ascii="Arial" w:hAnsi="Arial" w:cs="Arial"/>
              </w:rPr>
              <w:t>  </w:t>
            </w:r>
          </w:p>
          <w:p w14:paraId="0969B8E4" w14:textId="3E6845AC" w:rsidR="00927C93" w:rsidRDefault="00927C93" w:rsidP="00927C93">
            <w:pPr>
              <w:numPr>
                <w:ilvl w:val="0"/>
                <w:numId w:val="22"/>
              </w:numPr>
              <w:rPr>
                <w:rFonts w:ascii="Arial" w:hAnsi="Arial" w:cs="Arial"/>
                <w:b/>
                <w:bCs/>
              </w:rPr>
            </w:pPr>
            <w:r w:rsidRPr="007C4B61">
              <w:rPr>
                <w:rFonts w:ascii="Arial" w:hAnsi="Arial" w:cs="Arial"/>
                <w:b/>
                <w:bCs/>
              </w:rPr>
              <w:t xml:space="preserve">Are there any gaps that you think your </w:t>
            </w:r>
            <w:proofErr w:type="gramStart"/>
            <w:r w:rsidRPr="007C4B61">
              <w:rPr>
                <w:rFonts w:ascii="Arial" w:hAnsi="Arial" w:cs="Arial"/>
                <w:b/>
                <w:bCs/>
              </w:rPr>
              <w:t>sector</w:t>
            </w:r>
            <w:proofErr w:type="gramEnd"/>
            <w:r w:rsidRPr="007C4B61">
              <w:rPr>
                <w:rFonts w:ascii="Arial" w:hAnsi="Arial" w:cs="Arial"/>
                <w:b/>
                <w:bCs/>
              </w:rPr>
              <w:t xml:space="preserve"> or your organisation needs to address to prepare your learners and staff better to be culturally sensitive before they go on an international mobility? Which aspects are more challenging for you? </w:t>
            </w:r>
          </w:p>
          <w:p w14:paraId="6BE4C95A" w14:textId="77777777" w:rsidR="0043784F" w:rsidRPr="007C4B61" w:rsidRDefault="0043784F" w:rsidP="0043784F">
            <w:pPr>
              <w:ind w:left="720"/>
              <w:rPr>
                <w:rFonts w:ascii="Arial" w:hAnsi="Arial" w:cs="Arial"/>
                <w:b/>
                <w:bCs/>
              </w:rPr>
            </w:pPr>
          </w:p>
          <w:p w14:paraId="2DB15319" w14:textId="022D4785" w:rsidR="005F4B5D" w:rsidRDefault="008552ED" w:rsidP="005F4B5D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may be students with certain backgrounds and challenges</w:t>
            </w:r>
            <w:r w:rsidR="009C68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where the culture that they are going to needs to be considered</w:t>
            </w:r>
            <w:r w:rsidR="009C68B3">
              <w:rPr>
                <w:rFonts w:ascii="Arial" w:hAnsi="Arial" w:cs="Arial"/>
              </w:rPr>
              <w:t xml:space="preserve"> carefully</w:t>
            </w:r>
            <w:r>
              <w:rPr>
                <w:rFonts w:ascii="Arial" w:hAnsi="Arial" w:cs="Arial"/>
              </w:rPr>
              <w:t xml:space="preserve">. </w:t>
            </w:r>
            <w:r w:rsidR="005F4B5D">
              <w:rPr>
                <w:rFonts w:ascii="Arial" w:hAnsi="Arial" w:cs="Arial"/>
              </w:rPr>
              <w:t xml:space="preserve">This came out </w:t>
            </w:r>
            <w:r w:rsidR="00F5301D">
              <w:rPr>
                <w:rFonts w:ascii="Arial" w:hAnsi="Arial" w:cs="Arial"/>
              </w:rPr>
              <w:t xml:space="preserve">from feedback </w:t>
            </w:r>
            <w:r w:rsidR="005F4B5D">
              <w:rPr>
                <w:rFonts w:ascii="Arial" w:hAnsi="Arial" w:cs="Arial"/>
              </w:rPr>
              <w:t>in a survey to students at Cardiff University.</w:t>
            </w:r>
          </w:p>
          <w:p w14:paraId="5948A763" w14:textId="352AFCF4" w:rsidR="00B94CAB" w:rsidRPr="004A2C14" w:rsidRDefault="00F81EDD" w:rsidP="004A2C14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seems that the resources aren’t available or adequate. </w:t>
            </w:r>
            <w:r w:rsidR="00F5301D">
              <w:rPr>
                <w:rFonts w:ascii="Arial" w:hAnsi="Arial" w:cs="Arial"/>
              </w:rPr>
              <w:t xml:space="preserve">WB </w:t>
            </w:r>
            <w:r>
              <w:rPr>
                <w:rFonts w:ascii="Arial" w:hAnsi="Arial" w:cs="Arial"/>
              </w:rPr>
              <w:t xml:space="preserve">wondered </w:t>
            </w:r>
            <w:r w:rsidR="00F5301D">
              <w:rPr>
                <w:rFonts w:ascii="Arial" w:hAnsi="Arial" w:cs="Arial"/>
              </w:rPr>
              <w:t xml:space="preserve">whether organisers </w:t>
            </w:r>
            <w:proofErr w:type="gramStart"/>
            <w:r w:rsidR="00F5301D">
              <w:rPr>
                <w:rFonts w:ascii="Arial" w:hAnsi="Arial" w:cs="Arial"/>
              </w:rPr>
              <w:t>can</w:t>
            </w:r>
            <w:proofErr w:type="gramEnd"/>
            <w:r w:rsidR="00F5301D">
              <w:rPr>
                <w:rFonts w:ascii="Arial" w:hAnsi="Arial" w:cs="Arial"/>
              </w:rPr>
              <w:t xml:space="preserve"> tap into any links/resources/training that the </w:t>
            </w:r>
            <w:r>
              <w:rPr>
                <w:rFonts w:ascii="Arial" w:hAnsi="Arial" w:cs="Arial"/>
              </w:rPr>
              <w:t>E</w:t>
            </w:r>
            <w:r w:rsidR="00F5301D">
              <w:rPr>
                <w:rFonts w:ascii="Arial" w:hAnsi="Arial" w:cs="Arial"/>
              </w:rPr>
              <w:t xml:space="preserve">quality </w:t>
            </w:r>
            <w:r>
              <w:rPr>
                <w:rFonts w:ascii="Arial" w:hAnsi="Arial" w:cs="Arial"/>
              </w:rPr>
              <w:t>D</w:t>
            </w:r>
            <w:r w:rsidR="00F5301D">
              <w:rPr>
                <w:rFonts w:ascii="Arial" w:hAnsi="Arial" w:cs="Arial"/>
              </w:rPr>
              <w:t xml:space="preserve">iversity and </w:t>
            </w:r>
            <w:r>
              <w:rPr>
                <w:rFonts w:ascii="Arial" w:hAnsi="Arial" w:cs="Arial"/>
              </w:rPr>
              <w:t>I</w:t>
            </w:r>
            <w:r w:rsidR="00F5301D">
              <w:rPr>
                <w:rFonts w:ascii="Arial" w:hAnsi="Arial" w:cs="Arial"/>
              </w:rPr>
              <w:t>nclusion</w:t>
            </w:r>
            <w:r>
              <w:rPr>
                <w:rFonts w:ascii="Arial" w:hAnsi="Arial" w:cs="Arial"/>
              </w:rPr>
              <w:t xml:space="preserve"> hubs</w:t>
            </w:r>
            <w:r w:rsidR="00593BBC">
              <w:rPr>
                <w:rFonts w:ascii="Arial" w:hAnsi="Arial" w:cs="Arial"/>
              </w:rPr>
              <w:t xml:space="preserve"> such as </w:t>
            </w:r>
            <w:r w:rsidR="00F5301D">
              <w:rPr>
                <w:rFonts w:ascii="Arial" w:hAnsi="Arial" w:cs="Arial"/>
              </w:rPr>
              <w:t xml:space="preserve">the one </w:t>
            </w:r>
            <w:r w:rsidR="00593BBC">
              <w:rPr>
                <w:rFonts w:ascii="Arial" w:hAnsi="Arial" w:cs="Arial"/>
              </w:rPr>
              <w:t>at Cardiff University</w:t>
            </w:r>
            <w:r w:rsidR="00F5301D">
              <w:rPr>
                <w:rFonts w:ascii="Arial" w:hAnsi="Arial" w:cs="Arial"/>
              </w:rPr>
              <w:t xml:space="preserve"> provide</w:t>
            </w:r>
            <w:r w:rsidR="00593BBC">
              <w:rPr>
                <w:rFonts w:ascii="Arial" w:hAnsi="Arial" w:cs="Arial"/>
              </w:rPr>
              <w:t>?</w:t>
            </w:r>
            <w:r w:rsidR="004A2C14">
              <w:rPr>
                <w:rFonts w:ascii="Arial" w:hAnsi="Arial" w:cs="Arial"/>
              </w:rPr>
              <w:t xml:space="preserve"> </w:t>
            </w:r>
            <w:r w:rsidR="004A2C14" w:rsidRPr="004A2C14">
              <w:rPr>
                <w:rFonts w:ascii="Arial" w:hAnsi="Arial" w:cs="Arial"/>
              </w:rPr>
              <w:t xml:space="preserve">Cardiff University have liaised with the hub for past mobilities and will refresh this information for </w:t>
            </w:r>
            <w:r w:rsidR="00247C73" w:rsidRPr="004A2C14">
              <w:rPr>
                <w:rFonts w:ascii="Arial" w:hAnsi="Arial" w:cs="Arial"/>
              </w:rPr>
              <w:t xml:space="preserve">future mobilities. </w:t>
            </w:r>
          </w:p>
          <w:p w14:paraId="6A44FAF9" w14:textId="77777777" w:rsidR="00B94CAB" w:rsidRDefault="00B94CAB" w:rsidP="005F4B5D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Signposting to external organisations such as Stonewall could be helpful.</w:t>
            </w:r>
          </w:p>
          <w:p w14:paraId="1CF49667" w14:textId="57FACF47" w:rsidR="005F4B5D" w:rsidRDefault="00271D99" w:rsidP="005F4B5D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Going Global provides information on work etiquette in different locations. </w:t>
            </w:r>
            <w:r w:rsidR="00593BBC">
              <w:rPr>
                <w:rFonts w:ascii="Arial" w:hAnsi="Arial" w:cs="Arial"/>
              </w:rPr>
              <w:t xml:space="preserve"> </w:t>
            </w:r>
          </w:p>
          <w:p w14:paraId="1ADF13CD" w14:textId="77777777" w:rsidR="00AB0260" w:rsidRPr="005F4B5D" w:rsidRDefault="00AB0260" w:rsidP="00AB0260">
            <w:pPr>
              <w:pStyle w:val="ListParagraph"/>
              <w:ind w:left="1440"/>
              <w:rPr>
                <w:rFonts w:ascii="Arial" w:hAnsi="Arial" w:cs="Arial"/>
              </w:rPr>
            </w:pPr>
          </w:p>
          <w:p w14:paraId="37E6AB11" w14:textId="77777777" w:rsidR="00927C93" w:rsidRPr="00927C93" w:rsidRDefault="00927C93" w:rsidP="00927C93">
            <w:pPr>
              <w:rPr>
                <w:rFonts w:ascii="Arial" w:hAnsi="Arial" w:cs="Arial"/>
              </w:rPr>
            </w:pPr>
            <w:r w:rsidRPr="00927C93">
              <w:rPr>
                <w:rFonts w:ascii="Arial" w:hAnsi="Arial" w:cs="Arial"/>
              </w:rPr>
              <w:t>  </w:t>
            </w:r>
          </w:p>
          <w:p w14:paraId="273D7369" w14:textId="5D2D0F0F" w:rsidR="00927C93" w:rsidRDefault="00927C93" w:rsidP="00927C93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</w:rPr>
            </w:pPr>
            <w:r w:rsidRPr="004A2C14">
              <w:rPr>
                <w:rFonts w:ascii="Arial" w:hAnsi="Arial" w:cs="Arial"/>
                <w:b/>
                <w:bCs/>
              </w:rPr>
              <w:lastRenderedPageBreak/>
              <w:t xml:space="preserve">Can you think of any examples where learners or staff have used their intercultural skills successfully? And perhaps of other instances when this was not the case? </w:t>
            </w:r>
          </w:p>
          <w:p w14:paraId="0DA33CEF" w14:textId="77777777" w:rsidR="004A2C14" w:rsidRDefault="004A2C14" w:rsidP="004A2C14">
            <w:pPr>
              <w:ind w:left="720"/>
              <w:rPr>
                <w:rFonts w:ascii="Arial" w:hAnsi="Arial" w:cs="Arial"/>
                <w:b/>
                <w:bCs/>
              </w:rPr>
            </w:pPr>
          </w:p>
          <w:p w14:paraId="6443BF1D" w14:textId="77777777" w:rsidR="004A2C14" w:rsidRPr="002D0345" w:rsidRDefault="004A2C14" w:rsidP="004A2C14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was nothing raised by the group in response to this question.</w:t>
            </w:r>
          </w:p>
          <w:p w14:paraId="2C84231C" w14:textId="77777777" w:rsidR="004A2C14" w:rsidRPr="004A2C14" w:rsidRDefault="004A2C14" w:rsidP="004A2C14">
            <w:pPr>
              <w:ind w:left="720"/>
              <w:rPr>
                <w:rFonts w:ascii="Arial" w:hAnsi="Arial" w:cs="Arial"/>
                <w:b/>
                <w:bCs/>
              </w:rPr>
            </w:pPr>
          </w:p>
          <w:p w14:paraId="75F0ECE9" w14:textId="77777777" w:rsidR="007D4B20" w:rsidRDefault="007D4B20" w:rsidP="007D4B20">
            <w:pPr>
              <w:ind w:left="720"/>
              <w:rPr>
                <w:rFonts w:ascii="Arial" w:hAnsi="Arial" w:cs="Arial"/>
              </w:rPr>
            </w:pPr>
          </w:p>
          <w:p w14:paraId="778D6727" w14:textId="25919675" w:rsidR="00927C93" w:rsidRDefault="00C062CA" w:rsidP="4CEBB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 result of this discussion Taith will start to put together a</w:t>
            </w:r>
            <w:r w:rsidR="004A2C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1-page intercultural resource to share, </w:t>
            </w:r>
            <w:r w:rsidR="004A2C14">
              <w:rPr>
                <w:rFonts w:ascii="Arial" w:hAnsi="Arial" w:cs="Arial"/>
              </w:rPr>
              <w:t>and request</w:t>
            </w:r>
            <w:r>
              <w:rPr>
                <w:rFonts w:ascii="Arial" w:hAnsi="Arial" w:cs="Arial"/>
              </w:rPr>
              <w:t xml:space="preserve"> input from this group.</w:t>
            </w:r>
          </w:p>
          <w:p w14:paraId="4D547B0A" w14:textId="77777777" w:rsidR="00C062CA" w:rsidRPr="00FC03B6" w:rsidRDefault="00C062CA" w:rsidP="4CEBB71C">
            <w:pPr>
              <w:rPr>
                <w:rFonts w:ascii="Arial" w:hAnsi="Arial" w:cs="Arial"/>
              </w:rPr>
            </w:pPr>
          </w:p>
          <w:p w14:paraId="3ED2D634" w14:textId="78A6FC62" w:rsidR="00DF4FED" w:rsidRDefault="002D0345" w:rsidP="002D03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Taith team highlighted </w:t>
            </w:r>
            <w:r w:rsidR="00191F85">
              <w:rPr>
                <w:rFonts w:ascii="Arial" w:hAnsi="Arial" w:cs="Arial"/>
              </w:rPr>
              <w:t>that the group can continue to raise points</w:t>
            </w:r>
            <w:r w:rsidR="00C062CA">
              <w:rPr>
                <w:rFonts w:ascii="Arial" w:hAnsi="Arial" w:cs="Arial"/>
              </w:rPr>
              <w:t>/questions</w:t>
            </w:r>
            <w:r w:rsidR="00191F85">
              <w:rPr>
                <w:rFonts w:ascii="Arial" w:hAnsi="Arial" w:cs="Arial"/>
              </w:rPr>
              <w:t xml:space="preserve"> by emailing: </w:t>
            </w:r>
            <w:hyperlink r:id="rId11" w:history="1">
              <w:r w:rsidR="007D4B20" w:rsidRPr="00396620">
                <w:rPr>
                  <w:rStyle w:val="Hyperlink"/>
                  <w:rFonts w:ascii="Arial" w:hAnsi="Arial" w:cs="Arial"/>
                </w:rPr>
                <w:t>enquiries@taith.wales</w:t>
              </w:r>
            </w:hyperlink>
            <w:r w:rsidR="007D4B20">
              <w:rPr>
                <w:rFonts w:ascii="Arial" w:hAnsi="Arial" w:cs="Arial"/>
              </w:rPr>
              <w:t xml:space="preserve"> / </w:t>
            </w:r>
            <w:hyperlink r:id="rId12" w:history="1">
              <w:r w:rsidR="007D4B20" w:rsidRPr="00396620">
                <w:rPr>
                  <w:rStyle w:val="Hyperlink"/>
                  <w:rFonts w:ascii="Arial" w:hAnsi="Arial" w:cs="Arial"/>
                </w:rPr>
                <w:t>ymholidadau@taith.cymru</w:t>
              </w:r>
            </w:hyperlink>
          </w:p>
          <w:p w14:paraId="42ABB2AA" w14:textId="74E05C3C" w:rsidR="007D4B20" w:rsidRPr="00FC03B6" w:rsidRDefault="007D4B20" w:rsidP="002D0345">
            <w:pPr>
              <w:rPr>
                <w:rFonts w:ascii="Arial" w:hAnsi="Arial" w:cs="Arial"/>
              </w:rPr>
            </w:pPr>
          </w:p>
        </w:tc>
        <w:tc>
          <w:tcPr>
            <w:tcW w:w="581" w:type="pct"/>
          </w:tcPr>
          <w:p w14:paraId="4FECADD6" w14:textId="77777777" w:rsidR="00454A02" w:rsidRPr="003B5266" w:rsidRDefault="00454A02" w:rsidP="00C408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125889C" w14:textId="77777777" w:rsidR="00EA4300" w:rsidRPr="003B5266" w:rsidRDefault="007F77C4" w:rsidP="00C408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B5266">
              <w:rPr>
                <w:rFonts w:ascii="Arial" w:hAnsi="Arial" w:cs="Arial"/>
                <w:sz w:val="22"/>
                <w:szCs w:val="22"/>
              </w:rPr>
              <w:br/>
            </w:r>
          </w:p>
          <w:p w14:paraId="7530D90B" w14:textId="77777777" w:rsidR="00EA4300" w:rsidRPr="003B5266" w:rsidRDefault="007F77C4" w:rsidP="00C408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sz w:val="22"/>
                <w:szCs w:val="22"/>
              </w:rPr>
              <w:br/>
            </w:r>
          </w:p>
          <w:p w14:paraId="163E296A" w14:textId="77777777" w:rsidR="00EA4300" w:rsidRPr="003B5266" w:rsidRDefault="00EA4300" w:rsidP="00C408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846BEDF" w14:textId="77777777" w:rsidR="00EA4300" w:rsidRPr="003B5266" w:rsidRDefault="00EA4300" w:rsidP="00C408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1DD41C8" w14:textId="77777777" w:rsidR="00EA4300" w:rsidRPr="003B5266" w:rsidRDefault="00EA4300" w:rsidP="00C408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25C0FB7" w14:textId="19436B30" w:rsidR="007F77C4" w:rsidRPr="003B5266" w:rsidRDefault="007F77C4" w:rsidP="00C408B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9A231FA" w14:textId="51CCAD05" w:rsidR="00EA4300" w:rsidRPr="003B5266" w:rsidRDefault="00EA4300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14:paraId="21E10D6C" w14:textId="77777777" w:rsidR="00EA4300" w:rsidRPr="003B5266" w:rsidRDefault="00EA4300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A1C23E3" w14:textId="77777777" w:rsidR="00EA4300" w:rsidRPr="003B5266" w:rsidRDefault="00EA4300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8E76AE1" w14:textId="77777777" w:rsidR="00EA4300" w:rsidRPr="003B5266" w:rsidRDefault="00EA4300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C65856B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14:paraId="7AA47414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14:paraId="10E1C077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9217CEB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54399AA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44E2218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473C27B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BF26FE0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6AE1FE4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AA71649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F066DA0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D4F0722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C4CCE89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AC5F98F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ADE3084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14:paraId="0DA74353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2FDC4BB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E268A04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6113A52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0190FEE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00DE4D1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D055FB8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6CC25B2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7CD142C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B6BA7B4" w14:textId="77777777" w:rsidR="00416AAA" w:rsidRPr="003B5266" w:rsidRDefault="00416AA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1EDA8BF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62E8525E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E6510B6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8153558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569AD52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6F0D53C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EA690BD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AAEFA79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3728183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726AA6FF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1611184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6BDD880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14:paraId="4BBC689D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6A85C0D" w14:textId="77777777" w:rsidR="00A947ED" w:rsidRPr="003B5266" w:rsidRDefault="00A947ED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D4F82F6" w14:textId="77777777" w:rsidR="006B7406" w:rsidRPr="003B5266" w:rsidRDefault="006B7406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3B52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</w:p>
          <w:p w14:paraId="6B437FA6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5FD9BE1D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65E05E1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856021A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3699CAE8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A74654A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EEDADB3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2F6FD317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147FC67D" w14:textId="77777777" w:rsidR="004A2C14" w:rsidRDefault="004A2C14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4D2FF1A7" w14:textId="2C951302" w:rsidR="006B7406" w:rsidRPr="003B5266" w:rsidRDefault="00C062CA" w:rsidP="4CEBB71C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Action</w:t>
            </w:r>
            <w:r w:rsidR="004A2C1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</w:t>
            </w:r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 xml:space="preserve">aith </w:t>
            </w:r>
            <w:r w:rsidR="004A2C14" w:rsidRPr="004A2C14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team </w:t>
            </w:r>
            <w:r w:rsidRPr="004A2C14">
              <w:rPr>
                <w:rFonts w:ascii="Arial" w:hAnsi="Arial" w:cs="Arial"/>
                <w:sz w:val="22"/>
                <w:szCs w:val="22"/>
                <w:lang w:eastAsia="en-US"/>
              </w:rPr>
              <w:t>to put together a 1-page intercultural resource and ask for contributions from the Stakeholder group.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EE225BC" w14:textId="2CBF9B12" w:rsidR="00727DD3" w:rsidRPr="003B5266" w:rsidRDefault="00727DD3" w:rsidP="0064305A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06353" w:rsidRPr="004C36CD" w14:paraId="48A83EEB" w14:textId="29089FB0" w:rsidTr="7BBE9235">
        <w:trPr>
          <w:trHeight w:val="300"/>
        </w:trPr>
        <w:tc>
          <w:tcPr>
            <w:tcW w:w="367" w:type="pct"/>
          </w:tcPr>
          <w:p w14:paraId="1EC03A5F" w14:textId="754CE3C1" w:rsidR="00506353" w:rsidRPr="004C36CD" w:rsidRDefault="008C4FB1" w:rsidP="00B26E00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4053" w:type="pct"/>
          </w:tcPr>
          <w:p w14:paraId="4F8BFE51" w14:textId="588D0810" w:rsidR="00506353" w:rsidRPr="004C36CD" w:rsidRDefault="00506353" w:rsidP="001B151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Items raised by sector stakeholder group members</w:t>
            </w:r>
            <w:r w:rsidRPr="004C36CD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81" w:type="pct"/>
          </w:tcPr>
          <w:p w14:paraId="4AE2E9D2" w14:textId="77777777" w:rsidR="00506353" w:rsidRPr="004C36CD" w:rsidRDefault="00506353" w:rsidP="001B151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6353" w:rsidRPr="004C36CD" w14:paraId="053A8E7D" w14:textId="0BB16031" w:rsidTr="7BBE9235">
        <w:trPr>
          <w:trHeight w:val="300"/>
        </w:trPr>
        <w:tc>
          <w:tcPr>
            <w:tcW w:w="367" w:type="pct"/>
          </w:tcPr>
          <w:p w14:paraId="2E6DE29C" w14:textId="51551BE8" w:rsidR="00506353" w:rsidRPr="004C36CD" w:rsidRDefault="008C4FB1" w:rsidP="007C068F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4C36CD">
              <w:rPr>
                <w:rFonts w:ascii="Arial" w:hAnsi="Arial" w:cs="Arial"/>
                <w:b/>
                <w:bCs/>
              </w:rPr>
              <w:t>4</w:t>
            </w:r>
            <w:r w:rsidR="00506353" w:rsidRPr="004C36CD">
              <w:rPr>
                <w:rFonts w:ascii="Arial" w:hAnsi="Arial" w:cs="Arial"/>
                <w:b/>
                <w:bCs/>
              </w:rPr>
              <w:t>.1</w:t>
            </w:r>
            <w:r w:rsidR="00454A02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4053" w:type="pct"/>
          </w:tcPr>
          <w:p w14:paraId="489B3484" w14:textId="7A19F23E" w:rsidR="00506353" w:rsidRPr="004C36CD" w:rsidRDefault="007C068F" w:rsidP="00454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items raised.</w:t>
            </w:r>
          </w:p>
        </w:tc>
        <w:tc>
          <w:tcPr>
            <w:tcW w:w="581" w:type="pct"/>
          </w:tcPr>
          <w:p w14:paraId="2EC3E5CF" w14:textId="491C749D" w:rsidR="00313B3C" w:rsidRPr="004C36CD" w:rsidRDefault="00313B3C" w:rsidP="00614EAD">
            <w:pPr>
              <w:rPr>
                <w:rStyle w:val="normaltextrun"/>
                <w:rFonts w:ascii="Arial" w:hAnsi="Arial" w:cs="Arial"/>
                <w:b/>
                <w:bCs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</w:rPr>
              <w:br/>
            </w:r>
          </w:p>
        </w:tc>
      </w:tr>
      <w:tr w:rsidR="00506353" w:rsidRPr="004C36CD" w14:paraId="458F6267" w14:textId="1E926D30" w:rsidTr="7BBE9235">
        <w:trPr>
          <w:trHeight w:val="287"/>
        </w:trPr>
        <w:tc>
          <w:tcPr>
            <w:tcW w:w="367" w:type="pct"/>
          </w:tcPr>
          <w:p w14:paraId="7F72C1F6" w14:textId="7A81D2A3" w:rsidR="00506353" w:rsidRPr="004C36CD" w:rsidRDefault="002762B8" w:rsidP="009A6FDF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053" w:type="pct"/>
          </w:tcPr>
          <w:p w14:paraId="69C0F51C" w14:textId="34C14D4A" w:rsidR="00506353" w:rsidRPr="004C36CD" w:rsidRDefault="00506353" w:rsidP="00E969D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4C36CD">
              <w:rPr>
                <w:rStyle w:val="normaltextrun"/>
                <w:rFonts w:ascii="Arial" w:hAnsi="Arial" w:cs="Arial"/>
                <w:b/>
                <w:bCs/>
              </w:rPr>
              <w:t>Date of next meeting</w:t>
            </w:r>
          </w:p>
        </w:tc>
        <w:tc>
          <w:tcPr>
            <w:tcW w:w="581" w:type="pct"/>
          </w:tcPr>
          <w:p w14:paraId="72738AB9" w14:textId="77777777" w:rsidR="00506353" w:rsidRPr="004C36CD" w:rsidRDefault="00506353" w:rsidP="00E969DA">
            <w:pPr>
              <w:pStyle w:val="NoSpacing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  <w:tr w:rsidR="00506353" w:rsidRPr="004C36CD" w14:paraId="30A7AE81" w14:textId="40A7F3B7" w:rsidTr="7BBE9235">
        <w:trPr>
          <w:trHeight w:val="300"/>
        </w:trPr>
        <w:tc>
          <w:tcPr>
            <w:tcW w:w="367" w:type="pct"/>
          </w:tcPr>
          <w:p w14:paraId="601477B6" w14:textId="173CA0BB" w:rsidR="00506353" w:rsidRPr="004C36CD" w:rsidRDefault="002762B8" w:rsidP="00BA7BB5">
            <w:pPr>
              <w:pStyle w:val="NoSpacing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5.</w:t>
            </w:r>
            <w:r w:rsidR="00506353" w:rsidRPr="004C36CD">
              <w:rPr>
                <w:rFonts w:ascii="Arial" w:hAnsi="Arial" w:cs="Arial"/>
                <w:b/>
                <w:bCs/>
                <w:lang w:val="it-IT"/>
              </w:rPr>
              <w:t>1</w:t>
            </w:r>
          </w:p>
          <w:p w14:paraId="28BED70C" w14:textId="1B2ABA02" w:rsidR="00506353" w:rsidRPr="004C36CD" w:rsidRDefault="00506353" w:rsidP="008B7433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53" w:type="pct"/>
          </w:tcPr>
          <w:p w14:paraId="08C22372" w14:textId="45550049" w:rsidR="00506353" w:rsidRPr="00953D9E" w:rsidRDefault="00506353" w:rsidP="00313B3C">
            <w:pPr>
              <w:shd w:val="clear" w:color="auto" w:fill="FFFFFF" w:themeFill="background1"/>
              <w:spacing w:before="100" w:beforeAutospacing="1" w:after="100" w:afterAutospacing="1"/>
              <w:rPr>
                <w:rFonts w:ascii="Arial" w:hAnsi="Arial" w:cs="Arial"/>
                <w:shd w:val="clear" w:color="auto" w:fill="FFFFFF"/>
              </w:rPr>
            </w:pPr>
            <w:r w:rsidRPr="00953D9E">
              <w:rPr>
                <w:rFonts w:ascii="Arial" w:eastAsiaTheme="minorEastAsia" w:hAnsi="Arial" w:cs="Arial"/>
                <w:shd w:val="clear" w:color="auto" w:fill="FFFFFF"/>
              </w:rPr>
              <w:t xml:space="preserve">The </w:t>
            </w:r>
            <w:r w:rsidR="00953D9E" w:rsidRPr="00953D9E">
              <w:rPr>
                <w:rFonts w:ascii="Arial" w:eastAsiaTheme="minorEastAsia" w:hAnsi="Arial" w:cs="Arial"/>
                <w:shd w:val="clear" w:color="auto" w:fill="FFFFFF"/>
              </w:rPr>
              <w:t xml:space="preserve">date of the </w:t>
            </w:r>
            <w:r w:rsidRPr="00953D9E">
              <w:rPr>
                <w:rFonts w:ascii="Arial" w:eastAsiaTheme="minorEastAsia" w:hAnsi="Arial" w:cs="Arial"/>
                <w:shd w:val="clear" w:color="auto" w:fill="FFFFFF"/>
              </w:rPr>
              <w:t xml:space="preserve">next meeting </w:t>
            </w:r>
            <w:r w:rsidR="002762B8" w:rsidRPr="00953D9E">
              <w:rPr>
                <w:rFonts w:ascii="Arial" w:eastAsiaTheme="minorEastAsia" w:hAnsi="Arial" w:cs="Arial"/>
                <w:shd w:val="clear" w:color="auto" w:fill="FFFFFF"/>
              </w:rPr>
              <w:t xml:space="preserve">will </w:t>
            </w:r>
            <w:r w:rsidR="00313B3C" w:rsidRPr="00953D9E">
              <w:rPr>
                <w:rStyle w:val="normaltextrun"/>
                <w:rFonts w:ascii="Arial" w:hAnsi="Arial" w:cs="Arial"/>
                <w:shd w:val="clear" w:color="auto" w:fill="FFFFFF"/>
              </w:rPr>
              <w:t>be confirmed</w:t>
            </w:r>
            <w:r w:rsidRPr="00953D9E">
              <w:rPr>
                <w:rStyle w:val="normaltextrun"/>
                <w:rFonts w:ascii="Arial" w:hAnsi="Arial" w:cs="Arial"/>
                <w:shd w:val="clear" w:color="auto" w:fill="FFFFFF"/>
              </w:rPr>
              <w:t>.</w:t>
            </w:r>
          </w:p>
        </w:tc>
        <w:tc>
          <w:tcPr>
            <w:tcW w:w="581" w:type="pct"/>
          </w:tcPr>
          <w:p w14:paraId="063D86BB" w14:textId="77777777" w:rsidR="00506353" w:rsidRPr="004C36CD" w:rsidRDefault="00506353" w:rsidP="00404652">
            <w:pPr>
              <w:shd w:val="clear" w:color="auto" w:fill="FFFFFF" w:themeFill="background1"/>
              <w:spacing w:before="100" w:beforeAutospacing="1" w:after="100" w:afterAutospacing="1"/>
              <w:rPr>
                <w:rFonts w:ascii="Arial" w:eastAsiaTheme="minorEastAsia" w:hAnsi="Arial" w:cs="Arial"/>
                <w:shd w:val="clear" w:color="auto" w:fill="FFFFFF"/>
              </w:rPr>
            </w:pPr>
          </w:p>
        </w:tc>
      </w:tr>
    </w:tbl>
    <w:p w14:paraId="2B4B70F4" w14:textId="7DBF1FBC" w:rsidR="00F632C9" w:rsidRPr="008D08C2" w:rsidRDefault="00F632C9" w:rsidP="00E557A7">
      <w:pPr>
        <w:pStyle w:val="paragraph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F632C9" w:rsidRPr="008D08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C20A4"/>
    <w:multiLevelType w:val="multilevel"/>
    <w:tmpl w:val="7F98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D150C"/>
    <w:multiLevelType w:val="hybridMultilevel"/>
    <w:tmpl w:val="64161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0271"/>
    <w:multiLevelType w:val="hybridMultilevel"/>
    <w:tmpl w:val="4476EB02"/>
    <w:lvl w:ilvl="0" w:tplc="D1C2BA8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E0080"/>
    <w:multiLevelType w:val="multilevel"/>
    <w:tmpl w:val="9402B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F0E32"/>
    <w:multiLevelType w:val="multilevel"/>
    <w:tmpl w:val="8180B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37EBB"/>
    <w:multiLevelType w:val="multilevel"/>
    <w:tmpl w:val="3FDAE7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91B7B"/>
    <w:multiLevelType w:val="multilevel"/>
    <w:tmpl w:val="E76CC2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4136F7"/>
    <w:multiLevelType w:val="hybridMultilevel"/>
    <w:tmpl w:val="08F606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A06DE2"/>
    <w:multiLevelType w:val="hybridMultilevel"/>
    <w:tmpl w:val="70969F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E79DC"/>
    <w:multiLevelType w:val="multilevel"/>
    <w:tmpl w:val="9A7624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E7212A"/>
    <w:multiLevelType w:val="hybridMultilevel"/>
    <w:tmpl w:val="70969F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C3A9A"/>
    <w:multiLevelType w:val="hybridMultilevel"/>
    <w:tmpl w:val="BB5A22C8"/>
    <w:lvl w:ilvl="0" w:tplc="D1C2BA8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00274"/>
    <w:multiLevelType w:val="hybridMultilevel"/>
    <w:tmpl w:val="9496E9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A13CF"/>
    <w:multiLevelType w:val="hybridMultilevel"/>
    <w:tmpl w:val="523C5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9055C"/>
    <w:multiLevelType w:val="hybridMultilevel"/>
    <w:tmpl w:val="9036F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427C2"/>
    <w:multiLevelType w:val="hybridMultilevel"/>
    <w:tmpl w:val="D2221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B2215"/>
    <w:multiLevelType w:val="hybridMultilevel"/>
    <w:tmpl w:val="BF26B9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01F86"/>
    <w:multiLevelType w:val="hybridMultilevel"/>
    <w:tmpl w:val="3626AB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B60C5"/>
    <w:multiLevelType w:val="hybridMultilevel"/>
    <w:tmpl w:val="865628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067772"/>
    <w:multiLevelType w:val="hybridMultilevel"/>
    <w:tmpl w:val="42B47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E0F67"/>
    <w:multiLevelType w:val="hybridMultilevel"/>
    <w:tmpl w:val="AC282D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C1864"/>
    <w:multiLevelType w:val="hybridMultilevel"/>
    <w:tmpl w:val="70969F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67037"/>
    <w:multiLevelType w:val="hybridMultilevel"/>
    <w:tmpl w:val="816A32C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7214739">
    <w:abstractNumId w:val="13"/>
  </w:num>
  <w:num w:numId="2" w16cid:durableId="1583904712">
    <w:abstractNumId w:val="1"/>
  </w:num>
  <w:num w:numId="3" w16cid:durableId="1018846529">
    <w:abstractNumId w:val="15"/>
  </w:num>
  <w:num w:numId="4" w16cid:durableId="841163302">
    <w:abstractNumId w:val="20"/>
  </w:num>
  <w:num w:numId="5" w16cid:durableId="927276739">
    <w:abstractNumId w:val="14"/>
  </w:num>
  <w:num w:numId="6" w16cid:durableId="510610382">
    <w:abstractNumId w:val="19"/>
  </w:num>
  <w:num w:numId="7" w16cid:durableId="1976449772">
    <w:abstractNumId w:val="21"/>
  </w:num>
  <w:num w:numId="8" w16cid:durableId="1498766114">
    <w:abstractNumId w:val="8"/>
  </w:num>
  <w:num w:numId="9" w16cid:durableId="154494675">
    <w:abstractNumId w:val="10"/>
  </w:num>
  <w:num w:numId="10" w16cid:durableId="1772241766">
    <w:abstractNumId w:val="18"/>
  </w:num>
  <w:num w:numId="11" w16cid:durableId="1558052876">
    <w:abstractNumId w:val="2"/>
  </w:num>
  <w:num w:numId="12" w16cid:durableId="966812503">
    <w:abstractNumId w:val="16"/>
  </w:num>
  <w:num w:numId="13" w16cid:durableId="1645963887">
    <w:abstractNumId w:val="22"/>
  </w:num>
  <w:num w:numId="14" w16cid:durableId="275721387">
    <w:abstractNumId w:val="12"/>
  </w:num>
  <w:num w:numId="15" w16cid:durableId="282922664">
    <w:abstractNumId w:val="17"/>
  </w:num>
  <w:num w:numId="16" w16cid:durableId="134832876">
    <w:abstractNumId w:val="11"/>
  </w:num>
  <w:num w:numId="17" w16cid:durableId="1801146647">
    <w:abstractNumId w:val="7"/>
  </w:num>
  <w:num w:numId="18" w16cid:durableId="1271398831">
    <w:abstractNumId w:val="0"/>
  </w:num>
  <w:num w:numId="19" w16cid:durableId="138377160">
    <w:abstractNumId w:val="3"/>
  </w:num>
  <w:num w:numId="20" w16cid:durableId="1171918247">
    <w:abstractNumId w:val="6"/>
  </w:num>
  <w:num w:numId="21" w16cid:durableId="1216812468">
    <w:abstractNumId w:val="4"/>
  </w:num>
  <w:num w:numId="22" w16cid:durableId="701170818">
    <w:abstractNumId w:val="5"/>
  </w:num>
  <w:num w:numId="23" w16cid:durableId="4938343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B7"/>
    <w:rsid w:val="0000001F"/>
    <w:rsid w:val="00001B12"/>
    <w:rsid w:val="0000237F"/>
    <w:rsid w:val="000029E9"/>
    <w:rsid w:val="00003B1E"/>
    <w:rsid w:val="00004B84"/>
    <w:rsid w:val="0000570E"/>
    <w:rsid w:val="000059B0"/>
    <w:rsid w:val="00005F8D"/>
    <w:rsid w:val="000066F6"/>
    <w:rsid w:val="00007D18"/>
    <w:rsid w:val="0001004F"/>
    <w:rsid w:val="00012EC3"/>
    <w:rsid w:val="00013207"/>
    <w:rsid w:val="00013610"/>
    <w:rsid w:val="000145D6"/>
    <w:rsid w:val="00014CE7"/>
    <w:rsid w:val="0001585E"/>
    <w:rsid w:val="000160C2"/>
    <w:rsid w:val="00016360"/>
    <w:rsid w:val="0001755D"/>
    <w:rsid w:val="000178EB"/>
    <w:rsid w:val="000207B8"/>
    <w:rsid w:val="00021398"/>
    <w:rsid w:val="00021777"/>
    <w:rsid w:val="00023258"/>
    <w:rsid w:val="00023930"/>
    <w:rsid w:val="000245EE"/>
    <w:rsid w:val="000254E2"/>
    <w:rsid w:val="0002711A"/>
    <w:rsid w:val="000271F2"/>
    <w:rsid w:val="00030A08"/>
    <w:rsid w:val="00031663"/>
    <w:rsid w:val="000317A1"/>
    <w:rsid w:val="00031B14"/>
    <w:rsid w:val="00031DC5"/>
    <w:rsid w:val="00033019"/>
    <w:rsid w:val="0003342F"/>
    <w:rsid w:val="00033653"/>
    <w:rsid w:val="00033D56"/>
    <w:rsid w:val="000353F9"/>
    <w:rsid w:val="00036804"/>
    <w:rsid w:val="000373E5"/>
    <w:rsid w:val="00037AAC"/>
    <w:rsid w:val="000403E6"/>
    <w:rsid w:val="00040654"/>
    <w:rsid w:val="00040FFE"/>
    <w:rsid w:val="0004134D"/>
    <w:rsid w:val="00041A4E"/>
    <w:rsid w:val="00041FE3"/>
    <w:rsid w:val="00042CE7"/>
    <w:rsid w:val="000439A0"/>
    <w:rsid w:val="00046229"/>
    <w:rsid w:val="0004627E"/>
    <w:rsid w:val="00046615"/>
    <w:rsid w:val="000473F9"/>
    <w:rsid w:val="0004740A"/>
    <w:rsid w:val="0004796C"/>
    <w:rsid w:val="00047D36"/>
    <w:rsid w:val="000500CB"/>
    <w:rsid w:val="000504BE"/>
    <w:rsid w:val="00050B15"/>
    <w:rsid w:val="00051B1D"/>
    <w:rsid w:val="00051E28"/>
    <w:rsid w:val="000537EC"/>
    <w:rsid w:val="00053ED3"/>
    <w:rsid w:val="00056528"/>
    <w:rsid w:val="00056E55"/>
    <w:rsid w:val="00056F83"/>
    <w:rsid w:val="00057046"/>
    <w:rsid w:val="000579A1"/>
    <w:rsid w:val="000601A4"/>
    <w:rsid w:val="00060A04"/>
    <w:rsid w:val="00060BF2"/>
    <w:rsid w:val="000614D6"/>
    <w:rsid w:val="00061D27"/>
    <w:rsid w:val="00061F4D"/>
    <w:rsid w:val="0006243F"/>
    <w:rsid w:val="0006314C"/>
    <w:rsid w:val="00063DEF"/>
    <w:rsid w:val="00063E11"/>
    <w:rsid w:val="0006476E"/>
    <w:rsid w:val="00064D8E"/>
    <w:rsid w:val="0006668B"/>
    <w:rsid w:val="00066739"/>
    <w:rsid w:val="00067C11"/>
    <w:rsid w:val="00070026"/>
    <w:rsid w:val="00071798"/>
    <w:rsid w:val="00072DA7"/>
    <w:rsid w:val="00072F0A"/>
    <w:rsid w:val="0007344A"/>
    <w:rsid w:val="000739EB"/>
    <w:rsid w:val="000759CD"/>
    <w:rsid w:val="00075DE0"/>
    <w:rsid w:val="00075DE4"/>
    <w:rsid w:val="00076EAB"/>
    <w:rsid w:val="00077679"/>
    <w:rsid w:val="00077C5B"/>
    <w:rsid w:val="00082BE5"/>
    <w:rsid w:val="00083297"/>
    <w:rsid w:val="00083FD1"/>
    <w:rsid w:val="00085873"/>
    <w:rsid w:val="0008715B"/>
    <w:rsid w:val="000871C5"/>
    <w:rsid w:val="000875D8"/>
    <w:rsid w:val="00087FD4"/>
    <w:rsid w:val="0009021C"/>
    <w:rsid w:val="000918C1"/>
    <w:rsid w:val="000923AA"/>
    <w:rsid w:val="00092D3B"/>
    <w:rsid w:val="00094BBF"/>
    <w:rsid w:val="00095559"/>
    <w:rsid w:val="00096950"/>
    <w:rsid w:val="000977C1"/>
    <w:rsid w:val="00097A89"/>
    <w:rsid w:val="00097F47"/>
    <w:rsid w:val="000A0B80"/>
    <w:rsid w:val="000A0E7F"/>
    <w:rsid w:val="000A17DB"/>
    <w:rsid w:val="000A18CB"/>
    <w:rsid w:val="000A3D00"/>
    <w:rsid w:val="000A418F"/>
    <w:rsid w:val="000A4D97"/>
    <w:rsid w:val="000A6352"/>
    <w:rsid w:val="000A7059"/>
    <w:rsid w:val="000B0463"/>
    <w:rsid w:val="000B2DA0"/>
    <w:rsid w:val="000B30E7"/>
    <w:rsid w:val="000B40E5"/>
    <w:rsid w:val="000B439A"/>
    <w:rsid w:val="000B43AC"/>
    <w:rsid w:val="000B54AC"/>
    <w:rsid w:val="000B62F0"/>
    <w:rsid w:val="000B6957"/>
    <w:rsid w:val="000B6E84"/>
    <w:rsid w:val="000B7A8B"/>
    <w:rsid w:val="000B7B36"/>
    <w:rsid w:val="000B7F99"/>
    <w:rsid w:val="000C00BF"/>
    <w:rsid w:val="000C21AC"/>
    <w:rsid w:val="000C2286"/>
    <w:rsid w:val="000C297A"/>
    <w:rsid w:val="000C32BC"/>
    <w:rsid w:val="000C3B56"/>
    <w:rsid w:val="000C3C11"/>
    <w:rsid w:val="000C4372"/>
    <w:rsid w:val="000C4E1E"/>
    <w:rsid w:val="000C5832"/>
    <w:rsid w:val="000C5B3E"/>
    <w:rsid w:val="000C638E"/>
    <w:rsid w:val="000C7446"/>
    <w:rsid w:val="000C7606"/>
    <w:rsid w:val="000D063B"/>
    <w:rsid w:val="000D1359"/>
    <w:rsid w:val="000D1D0E"/>
    <w:rsid w:val="000D51F3"/>
    <w:rsid w:val="000D57B2"/>
    <w:rsid w:val="000D66B7"/>
    <w:rsid w:val="000D78B5"/>
    <w:rsid w:val="000E09A2"/>
    <w:rsid w:val="000E20C8"/>
    <w:rsid w:val="000E329D"/>
    <w:rsid w:val="000E4874"/>
    <w:rsid w:val="000E4B2A"/>
    <w:rsid w:val="000E67B9"/>
    <w:rsid w:val="000E7694"/>
    <w:rsid w:val="000E7FFC"/>
    <w:rsid w:val="000F09C6"/>
    <w:rsid w:val="000F13D1"/>
    <w:rsid w:val="000F1510"/>
    <w:rsid w:val="000F1610"/>
    <w:rsid w:val="000F1B36"/>
    <w:rsid w:val="000F1FF2"/>
    <w:rsid w:val="000F590A"/>
    <w:rsid w:val="000F5F29"/>
    <w:rsid w:val="001012A9"/>
    <w:rsid w:val="00101C83"/>
    <w:rsid w:val="001028FF"/>
    <w:rsid w:val="00102D1D"/>
    <w:rsid w:val="00102E2E"/>
    <w:rsid w:val="00102FA4"/>
    <w:rsid w:val="001030F6"/>
    <w:rsid w:val="0010385B"/>
    <w:rsid w:val="00103D64"/>
    <w:rsid w:val="00103E48"/>
    <w:rsid w:val="00105A6C"/>
    <w:rsid w:val="00105C68"/>
    <w:rsid w:val="00105DB5"/>
    <w:rsid w:val="001067A1"/>
    <w:rsid w:val="001102F7"/>
    <w:rsid w:val="00110AEB"/>
    <w:rsid w:val="0011213E"/>
    <w:rsid w:val="001127FB"/>
    <w:rsid w:val="001142BC"/>
    <w:rsid w:val="00114A37"/>
    <w:rsid w:val="00116A5A"/>
    <w:rsid w:val="00117A02"/>
    <w:rsid w:val="00117E0E"/>
    <w:rsid w:val="00117F27"/>
    <w:rsid w:val="001205BC"/>
    <w:rsid w:val="00120B8F"/>
    <w:rsid w:val="00121C3B"/>
    <w:rsid w:val="00121D71"/>
    <w:rsid w:val="00122E86"/>
    <w:rsid w:val="001234E6"/>
    <w:rsid w:val="0012382A"/>
    <w:rsid w:val="001240D9"/>
    <w:rsid w:val="00124B01"/>
    <w:rsid w:val="00125677"/>
    <w:rsid w:val="00126F23"/>
    <w:rsid w:val="00127435"/>
    <w:rsid w:val="00127D09"/>
    <w:rsid w:val="00131416"/>
    <w:rsid w:val="00131C54"/>
    <w:rsid w:val="00132BE8"/>
    <w:rsid w:val="0013421D"/>
    <w:rsid w:val="00134395"/>
    <w:rsid w:val="00134648"/>
    <w:rsid w:val="00136183"/>
    <w:rsid w:val="00136421"/>
    <w:rsid w:val="00136B92"/>
    <w:rsid w:val="00136D5B"/>
    <w:rsid w:val="00137E5C"/>
    <w:rsid w:val="00141EB0"/>
    <w:rsid w:val="00142201"/>
    <w:rsid w:val="001435DC"/>
    <w:rsid w:val="00143B96"/>
    <w:rsid w:val="001454CE"/>
    <w:rsid w:val="00145C16"/>
    <w:rsid w:val="0014667D"/>
    <w:rsid w:val="00147D92"/>
    <w:rsid w:val="00147DB9"/>
    <w:rsid w:val="00151754"/>
    <w:rsid w:val="001527D2"/>
    <w:rsid w:val="001568B8"/>
    <w:rsid w:val="0015694D"/>
    <w:rsid w:val="00156D97"/>
    <w:rsid w:val="00156F20"/>
    <w:rsid w:val="001573D4"/>
    <w:rsid w:val="001574E6"/>
    <w:rsid w:val="001576D5"/>
    <w:rsid w:val="0015786E"/>
    <w:rsid w:val="001579AE"/>
    <w:rsid w:val="00157A6B"/>
    <w:rsid w:val="00160088"/>
    <w:rsid w:val="001604F2"/>
    <w:rsid w:val="00161507"/>
    <w:rsid w:val="001621D8"/>
    <w:rsid w:val="001638FC"/>
    <w:rsid w:val="00163985"/>
    <w:rsid w:val="00165307"/>
    <w:rsid w:val="00166C8C"/>
    <w:rsid w:val="001670E4"/>
    <w:rsid w:val="00170602"/>
    <w:rsid w:val="0017113F"/>
    <w:rsid w:val="001737FB"/>
    <w:rsid w:val="001738BB"/>
    <w:rsid w:val="001744C3"/>
    <w:rsid w:val="00177C19"/>
    <w:rsid w:val="00177C78"/>
    <w:rsid w:val="00180C13"/>
    <w:rsid w:val="001812CE"/>
    <w:rsid w:val="001818FC"/>
    <w:rsid w:val="00181A4D"/>
    <w:rsid w:val="00181E7A"/>
    <w:rsid w:val="001839BA"/>
    <w:rsid w:val="0018458D"/>
    <w:rsid w:val="00184E36"/>
    <w:rsid w:val="00185921"/>
    <w:rsid w:val="001916BA"/>
    <w:rsid w:val="00191F85"/>
    <w:rsid w:val="00192063"/>
    <w:rsid w:val="001921EE"/>
    <w:rsid w:val="00195137"/>
    <w:rsid w:val="00195B42"/>
    <w:rsid w:val="001961BA"/>
    <w:rsid w:val="0019655F"/>
    <w:rsid w:val="0019658A"/>
    <w:rsid w:val="00196A67"/>
    <w:rsid w:val="00197CAE"/>
    <w:rsid w:val="001A0DB0"/>
    <w:rsid w:val="001A12BA"/>
    <w:rsid w:val="001A1450"/>
    <w:rsid w:val="001A1D11"/>
    <w:rsid w:val="001A214F"/>
    <w:rsid w:val="001A245E"/>
    <w:rsid w:val="001A2B31"/>
    <w:rsid w:val="001A53FC"/>
    <w:rsid w:val="001A5F18"/>
    <w:rsid w:val="001A7192"/>
    <w:rsid w:val="001B0D37"/>
    <w:rsid w:val="001B151B"/>
    <w:rsid w:val="001B1A54"/>
    <w:rsid w:val="001B3331"/>
    <w:rsid w:val="001B3CEE"/>
    <w:rsid w:val="001B4D67"/>
    <w:rsid w:val="001B4EF2"/>
    <w:rsid w:val="001B5803"/>
    <w:rsid w:val="001B740F"/>
    <w:rsid w:val="001C30E8"/>
    <w:rsid w:val="001C3386"/>
    <w:rsid w:val="001C3C71"/>
    <w:rsid w:val="001C3F1D"/>
    <w:rsid w:val="001C4044"/>
    <w:rsid w:val="001C51CA"/>
    <w:rsid w:val="001C5437"/>
    <w:rsid w:val="001C5B8A"/>
    <w:rsid w:val="001C6008"/>
    <w:rsid w:val="001C7327"/>
    <w:rsid w:val="001D0FF9"/>
    <w:rsid w:val="001D2808"/>
    <w:rsid w:val="001D2F8C"/>
    <w:rsid w:val="001D3730"/>
    <w:rsid w:val="001D54A0"/>
    <w:rsid w:val="001D618E"/>
    <w:rsid w:val="001D7DB0"/>
    <w:rsid w:val="001E09C4"/>
    <w:rsid w:val="001E1800"/>
    <w:rsid w:val="001E1CC2"/>
    <w:rsid w:val="001E210C"/>
    <w:rsid w:val="001E3253"/>
    <w:rsid w:val="001E401A"/>
    <w:rsid w:val="001E466F"/>
    <w:rsid w:val="001E4A63"/>
    <w:rsid w:val="001E53C0"/>
    <w:rsid w:val="001E5F93"/>
    <w:rsid w:val="001E5FC2"/>
    <w:rsid w:val="001E6E98"/>
    <w:rsid w:val="001E7DEE"/>
    <w:rsid w:val="001E7E7A"/>
    <w:rsid w:val="001F0039"/>
    <w:rsid w:val="001F04D2"/>
    <w:rsid w:val="001F0CB8"/>
    <w:rsid w:val="001F1692"/>
    <w:rsid w:val="001F1E64"/>
    <w:rsid w:val="001F37C3"/>
    <w:rsid w:val="001F46AB"/>
    <w:rsid w:val="001F5A2D"/>
    <w:rsid w:val="001F7F0A"/>
    <w:rsid w:val="001F7F3B"/>
    <w:rsid w:val="002002FB"/>
    <w:rsid w:val="00201578"/>
    <w:rsid w:val="00201D03"/>
    <w:rsid w:val="00202FCF"/>
    <w:rsid w:val="002033C8"/>
    <w:rsid w:val="0020474A"/>
    <w:rsid w:val="0020728E"/>
    <w:rsid w:val="002074D5"/>
    <w:rsid w:val="002105BC"/>
    <w:rsid w:val="0021121F"/>
    <w:rsid w:val="00211EA2"/>
    <w:rsid w:val="00212FA7"/>
    <w:rsid w:val="0021390B"/>
    <w:rsid w:val="00213CA8"/>
    <w:rsid w:val="0021426D"/>
    <w:rsid w:val="0021445F"/>
    <w:rsid w:val="002156F1"/>
    <w:rsid w:val="0021584D"/>
    <w:rsid w:val="002158EA"/>
    <w:rsid w:val="00215D7D"/>
    <w:rsid w:val="002161C2"/>
    <w:rsid w:val="002163B7"/>
    <w:rsid w:val="0021659E"/>
    <w:rsid w:val="00217EF9"/>
    <w:rsid w:val="0022008F"/>
    <w:rsid w:val="00220D1B"/>
    <w:rsid w:val="00220EA1"/>
    <w:rsid w:val="00221139"/>
    <w:rsid w:val="00221CC6"/>
    <w:rsid w:val="00222019"/>
    <w:rsid w:val="002249D1"/>
    <w:rsid w:val="002257FF"/>
    <w:rsid w:val="00225FC1"/>
    <w:rsid w:val="0022639A"/>
    <w:rsid w:val="0022645E"/>
    <w:rsid w:val="0022799D"/>
    <w:rsid w:val="00230E05"/>
    <w:rsid w:val="00230FA0"/>
    <w:rsid w:val="00231086"/>
    <w:rsid w:val="0023161F"/>
    <w:rsid w:val="00233FB2"/>
    <w:rsid w:val="002349E4"/>
    <w:rsid w:val="0023525D"/>
    <w:rsid w:val="0023732A"/>
    <w:rsid w:val="00237BD8"/>
    <w:rsid w:val="00241DB3"/>
    <w:rsid w:val="00242797"/>
    <w:rsid w:val="00243A72"/>
    <w:rsid w:val="00243C9B"/>
    <w:rsid w:val="00244CDF"/>
    <w:rsid w:val="00246471"/>
    <w:rsid w:val="00247385"/>
    <w:rsid w:val="00247C73"/>
    <w:rsid w:val="00247CFB"/>
    <w:rsid w:val="002501D0"/>
    <w:rsid w:val="00250387"/>
    <w:rsid w:val="00250471"/>
    <w:rsid w:val="002510DF"/>
    <w:rsid w:val="00251A94"/>
    <w:rsid w:val="002520DB"/>
    <w:rsid w:val="00255D80"/>
    <w:rsid w:val="00255DD6"/>
    <w:rsid w:val="00257BB3"/>
    <w:rsid w:val="00257EB6"/>
    <w:rsid w:val="00257F39"/>
    <w:rsid w:val="00260E7F"/>
    <w:rsid w:val="00261514"/>
    <w:rsid w:val="00265EA9"/>
    <w:rsid w:val="00270115"/>
    <w:rsid w:val="00270C68"/>
    <w:rsid w:val="002717F7"/>
    <w:rsid w:val="00271D99"/>
    <w:rsid w:val="00272149"/>
    <w:rsid w:val="002722D7"/>
    <w:rsid w:val="00273344"/>
    <w:rsid w:val="002737C0"/>
    <w:rsid w:val="00273A98"/>
    <w:rsid w:val="0027507F"/>
    <w:rsid w:val="00275121"/>
    <w:rsid w:val="002753C4"/>
    <w:rsid w:val="00275663"/>
    <w:rsid w:val="00275FB4"/>
    <w:rsid w:val="002762B8"/>
    <w:rsid w:val="00276B89"/>
    <w:rsid w:val="00277625"/>
    <w:rsid w:val="00277B50"/>
    <w:rsid w:val="0028003D"/>
    <w:rsid w:val="00280523"/>
    <w:rsid w:val="00280816"/>
    <w:rsid w:val="00281E02"/>
    <w:rsid w:val="002832CE"/>
    <w:rsid w:val="00283890"/>
    <w:rsid w:val="00285F38"/>
    <w:rsid w:val="0028620F"/>
    <w:rsid w:val="002866C6"/>
    <w:rsid w:val="002869C2"/>
    <w:rsid w:val="0028713D"/>
    <w:rsid w:val="00287750"/>
    <w:rsid w:val="00290902"/>
    <w:rsid w:val="0029143D"/>
    <w:rsid w:val="002929A3"/>
    <w:rsid w:val="002938EB"/>
    <w:rsid w:val="0029401F"/>
    <w:rsid w:val="00296460"/>
    <w:rsid w:val="0029718F"/>
    <w:rsid w:val="002A0486"/>
    <w:rsid w:val="002A04AC"/>
    <w:rsid w:val="002A1FB7"/>
    <w:rsid w:val="002A478B"/>
    <w:rsid w:val="002A4EBA"/>
    <w:rsid w:val="002A7692"/>
    <w:rsid w:val="002B05A7"/>
    <w:rsid w:val="002B22D3"/>
    <w:rsid w:val="002B24AB"/>
    <w:rsid w:val="002B2801"/>
    <w:rsid w:val="002B34A2"/>
    <w:rsid w:val="002B371F"/>
    <w:rsid w:val="002B3CF0"/>
    <w:rsid w:val="002B4131"/>
    <w:rsid w:val="002B43EB"/>
    <w:rsid w:val="002B4A4E"/>
    <w:rsid w:val="002B5625"/>
    <w:rsid w:val="002B5930"/>
    <w:rsid w:val="002B641A"/>
    <w:rsid w:val="002B67F7"/>
    <w:rsid w:val="002B76B1"/>
    <w:rsid w:val="002C0132"/>
    <w:rsid w:val="002C06B7"/>
    <w:rsid w:val="002C16C2"/>
    <w:rsid w:val="002C1ACC"/>
    <w:rsid w:val="002C495C"/>
    <w:rsid w:val="002C593F"/>
    <w:rsid w:val="002C5A8C"/>
    <w:rsid w:val="002C7E68"/>
    <w:rsid w:val="002D00CA"/>
    <w:rsid w:val="002D0345"/>
    <w:rsid w:val="002D12E8"/>
    <w:rsid w:val="002D13A5"/>
    <w:rsid w:val="002D1E21"/>
    <w:rsid w:val="002D2665"/>
    <w:rsid w:val="002D3DB4"/>
    <w:rsid w:val="002D48F2"/>
    <w:rsid w:val="002D57F6"/>
    <w:rsid w:val="002D6068"/>
    <w:rsid w:val="002D73D9"/>
    <w:rsid w:val="002E08F6"/>
    <w:rsid w:val="002E0EEE"/>
    <w:rsid w:val="002E228E"/>
    <w:rsid w:val="002E2579"/>
    <w:rsid w:val="002E26DB"/>
    <w:rsid w:val="002E2E33"/>
    <w:rsid w:val="002E5FA6"/>
    <w:rsid w:val="002E6DAA"/>
    <w:rsid w:val="002E7903"/>
    <w:rsid w:val="002E7EDA"/>
    <w:rsid w:val="002E7FC7"/>
    <w:rsid w:val="002F1EE3"/>
    <w:rsid w:val="002F38F5"/>
    <w:rsid w:val="002F3AA4"/>
    <w:rsid w:val="002F3AF4"/>
    <w:rsid w:val="002F46F8"/>
    <w:rsid w:val="002F51AB"/>
    <w:rsid w:val="002F5235"/>
    <w:rsid w:val="002F5977"/>
    <w:rsid w:val="002F67B0"/>
    <w:rsid w:val="002F7568"/>
    <w:rsid w:val="002F788D"/>
    <w:rsid w:val="002F7A76"/>
    <w:rsid w:val="00300B5C"/>
    <w:rsid w:val="00300DC7"/>
    <w:rsid w:val="00301211"/>
    <w:rsid w:val="00301414"/>
    <w:rsid w:val="00301A57"/>
    <w:rsid w:val="00302D6C"/>
    <w:rsid w:val="003031D7"/>
    <w:rsid w:val="0030496D"/>
    <w:rsid w:val="00305008"/>
    <w:rsid w:val="00305925"/>
    <w:rsid w:val="00305A88"/>
    <w:rsid w:val="00305BC9"/>
    <w:rsid w:val="003062DE"/>
    <w:rsid w:val="0030685F"/>
    <w:rsid w:val="00306DA3"/>
    <w:rsid w:val="003106E1"/>
    <w:rsid w:val="003109E0"/>
    <w:rsid w:val="00311F2A"/>
    <w:rsid w:val="00312B22"/>
    <w:rsid w:val="00313B3C"/>
    <w:rsid w:val="00314266"/>
    <w:rsid w:val="003142DF"/>
    <w:rsid w:val="00316E97"/>
    <w:rsid w:val="00317593"/>
    <w:rsid w:val="00320011"/>
    <w:rsid w:val="003205D1"/>
    <w:rsid w:val="00320CD2"/>
    <w:rsid w:val="00320DDF"/>
    <w:rsid w:val="00321B31"/>
    <w:rsid w:val="00322285"/>
    <w:rsid w:val="00322BF3"/>
    <w:rsid w:val="00323D19"/>
    <w:rsid w:val="00324ACC"/>
    <w:rsid w:val="0032606D"/>
    <w:rsid w:val="00331E24"/>
    <w:rsid w:val="003322EC"/>
    <w:rsid w:val="00332ABA"/>
    <w:rsid w:val="00332BB6"/>
    <w:rsid w:val="00334828"/>
    <w:rsid w:val="00334DDA"/>
    <w:rsid w:val="00334F2D"/>
    <w:rsid w:val="00335116"/>
    <w:rsid w:val="003353A5"/>
    <w:rsid w:val="00335C79"/>
    <w:rsid w:val="0033623B"/>
    <w:rsid w:val="003368A7"/>
    <w:rsid w:val="00336C86"/>
    <w:rsid w:val="00336E95"/>
    <w:rsid w:val="00340DA7"/>
    <w:rsid w:val="003411A3"/>
    <w:rsid w:val="00341AD6"/>
    <w:rsid w:val="00341E16"/>
    <w:rsid w:val="00342568"/>
    <w:rsid w:val="00344155"/>
    <w:rsid w:val="00344931"/>
    <w:rsid w:val="00345648"/>
    <w:rsid w:val="00345A3D"/>
    <w:rsid w:val="00345DEE"/>
    <w:rsid w:val="00347658"/>
    <w:rsid w:val="00351794"/>
    <w:rsid w:val="00352767"/>
    <w:rsid w:val="00352CBE"/>
    <w:rsid w:val="00353ADF"/>
    <w:rsid w:val="00354ACB"/>
    <w:rsid w:val="00355ACC"/>
    <w:rsid w:val="0035602E"/>
    <w:rsid w:val="0035631E"/>
    <w:rsid w:val="0035667B"/>
    <w:rsid w:val="00356803"/>
    <w:rsid w:val="00356A2B"/>
    <w:rsid w:val="00356AA9"/>
    <w:rsid w:val="00356C2F"/>
    <w:rsid w:val="00357BBA"/>
    <w:rsid w:val="00357BED"/>
    <w:rsid w:val="00360DB8"/>
    <w:rsid w:val="003610B8"/>
    <w:rsid w:val="00362527"/>
    <w:rsid w:val="00363196"/>
    <w:rsid w:val="0036326E"/>
    <w:rsid w:val="00364A8F"/>
    <w:rsid w:val="00364C45"/>
    <w:rsid w:val="003650FC"/>
    <w:rsid w:val="00365249"/>
    <w:rsid w:val="003652B3"/>
    <w:rsid w:val="00365646"/>
    <w:rsid w:val="003658EC"/>
    <w:rsid w:val="003679CD"/>
    <w:rsid w:val="003700DA"/>
    <w:rsid w:val="00371D5F"/>
    <w:rsid w:val="00371F3C"/>
    <w:rsid w:val="00373239"/>
    <w:rsid w:val="00373EDD"/>
    <w:rsid w:val="0037456B"/>
    <w:rsid w:val="003757C8"/>
    <w:rsid w:val="00375BC6"/>
    <w:rsid w:val="00377221"/>
    <w:rsid w:val="003774A1"/>
    <w:rsid w:val="00377A84"/>
    <w:rsid w:val="00377AF0"/>
    <w:rsid w:val="00380B92"/>
    <w:rsid w:val="0038128E"/>
    <w:rsid w:val="00381394"/>
    <w:rsid w:val="00383649"/>
    <w:rsid w:val="00383C0C"/>
    <w:rsid w:val="00383FFC"/>
    <w:rsid w:val="00384448"/>
    <w:rsid w:val="0038471A"/>
    <w:rsid w:val="003851B1"/>
    <w:rsid w:val="003855CA"/>
    <w:rsid w:val="00385C1F"/>
    <w:rsid w:val="00385F41"/>
    <w:rsid w:val="00386E89"/>
    <w:rsid w:val="00387956"/>
    <w:rsid w:val="003900EB"/>
    <w:rsid w:val="00390266"/>
    <w:rsid w:val="003906AB"/>
    <w:rsid w:val="00390CB9"/>
    <w:rsid w:val="00390DDA"/>
    <w:rsid w:val="00392AC8"/>
    <w:rsid w:val="00393010"/>
    <w:rsid w:val="003933D1"/>
    <w:rsid w:val="003946B9"/>
    <w:rsid w:val="0039626C"/>
    <w:rsid w:val="003A0470"/>
    <w:rsid w:val="003A16F3"/>
    <w:rsid w:val="003A226E"/>
    <w:rsid w:val="003A5205"/>
    <w:rsid w:val="003A716A"/>
    <w:rsid w:val="003A7461"/>
    <w:rsid w:val="003A7E25"/>
    <w:rsid w:val="003A7F7A"/>
    <w:rsid w:val="003B023F"/>
    <w:rsid w:val="003B0554"/>
    <w:rsid w:val="003B05FC"/>
    <w:rsid w:val="003B110A"/>
    <w:rsid w:val="003B23CC"/>
    <w:rsid w:val="003B2D66"/>
    <w:rsid w:val="003B30DD"/>
    <w:rsid w:val="003B3E6D"/>
    <w:rsid w:val="003B5266"/>
    <w:rsid w:val="003B53A5"/>
    <w:rsid w:val="003B53D9"/>
    <w:rsid w:val="003B5691"/>
    <w:rsid w:val="003B711E"/>
    <w:rsid w:val="003B7246"/>
    <w:rsid w:val="003C08CC"/>
    <w:rsid w:val="003C18C2"/>
    <w:rsid w:val="003C2111"/>
    <w:rsid w:val="003C2B18"/>
    <w:rsid w:val="003C331C"/>
    <w:rsid w:val="003C5C27"/>
    <w:rsid w:val="003C6A83"/>
    <w:rsid w:val="003C7279"/>
    <w:rsid w:val="003D1846"/>
    <w:rsid w:val="003D205F"/>
    <w:rsid w:val="003D3E84"/>
    <w:rsid w:val="003D41ED"/>
    <w:rsid w:val="003D434F"/>
    <w:rsid w:val="003D43CA"/>
    <w:rsid w:val="003D666B"/>
    <w:rsid w:val="003D6A1A"/>
    <w:rsid w:val="003E06CB"/>
    <w:rsid w:val="003E077D"/>
    <w:rsid w:val="003E0811"/>
    <w:rsid w:val="003E0DA8"/>
    <w:rsid w:val="003E137F"/>
    <w:rsid w:val="003E17A0"/>
    <w:rsid w:val="003E2FFA"/>
    <w:rsid w:val="003E34E0"/>
    <w:rsid w:val="003E3F58"/>
    <w:rsid w:val="003E47BC"/>
    <w:rsid w:val="003E5047"/>
    <w:rsid w:val="003E5C9C"/>
    <w:rsid w:val="003E7BF3"/>
    <w:rsid w:val="003F053D"/>
    <w:rsid w:val="003F12F3"/>
    <w:rsid w:val="003F167E"/>
    <w:rsid w:val="003F2297"/>
    <w:rsid w:val="003F2672"/>
    <w:rsid w:val="003F3267"/>
    <w:rsid w:val="003F437A"/>
    <w:rsid w:val="003F5261"/>
    <w:rsid w:val="003F596F"/>
    <w:rsid w:val="003F5CAA"/>
    <w:rsid w:val="003F61AC"/>
    <w:rsid w:val="003F6A03"/>
    <w:rsid w:val="003F6B35"/>
    <w:rsid w:val="00400133"/>
    <w:rsid w:val="0040096D"/>
    <w:rsid w:val="00400AEA"/>
    <w:rsid w:val="0040189E"/>
    <w:rsid w:val="00402F82"/>
    <w:rsid w:val="00403905"/>
    <w:rsid w:val="00404652"/>
    <w:rsid w:val="004047F9"/>
    <w:rsid w:val="0040508A"/>
    <w:rsid w:val="00405703"/>
    <w:rsid w:val="00406EB1"/>
    <w:rsid w:val="0040785B"/>
    <w:rsid w:val="00407B48"/>
    <w:rsid w:val="00411861"/>
    <w:rsid w:val="00411B12"/>
    <w:rsid w:val="00412BCB"/>
    <w:rsid w:val="00414241"/>
    <w:rsid w:val="0041443A"/>
    <w:rsid w:val="00414E22"/>
    <w:rsid w:val="00416AAA"/>
    <w:rsid w:val="004176F7"/>
    <w:rsid w:val="004209AA"/>
    <w:rsid w:val="00421227"/>
    <w:rsid w:val="0042162D"/>
    <w:rsid w:val="0042238F"/>
    <w:rsid w:val="004265A7"/>
    <w:rsid w:val="00426B48"/>
    <w:rsid w:val="00427AA3"/>
    <w:rsid w:val="004307AE"/>
    <w:rsid w:val="00430D49"/>
    <w:rsid w:val="00431851"/>
    <w:rsid w:val="004339BA"/>
    <w:rsid w:val="004346EB"/>
    <w:rsid w:val="0043612B"/>
    <w:rsid w:val="00436569"/>
    <w:rsid w:val="0043784F"/>
    <w:rsid w:val="00437ECE"/>
    <w:rsid w:val="00440011"/>
    <w:rsid w:val="00440302"/>
    <w:rsid w:val="004405E8"/>
    <w:rsid w:val="00440AD9"/>
    <w:rsid w:val="004417F2"/>
    <w:rsid w:val="004424E7"/>
    <w:rsid w:val="00442EED"/>
    <w:rsid w:val="0044338F"/>
    <w:rsid w:val="0044348E"/>
    <w:rsid w:val="00443512"/>
    <w:rsid w:val="004437AD"/>
    <w:rsid w:val="004447AB"/>
    <w:rsid w:val="00445707"/>
    <w:rsid w:val="00446097"/>
    <w:rsid w:val="0044737F"/>
    <w:rsid w:val="004502F3"/>
    <w:rsid w:val="00450FA6"/>
    <w:rsid w:val="004525B6"/>
    <w:rsid w:val="0045397E"/>
    <w:rsid w:val="00453F7E"/>
    <w:rsid w:val="0045417D"/>
    <w:rsid w:val="00454A02"/>
    <w:rsid w:val="00454DD8"/>
    <w:rsid w:val="004565D5"/>
    <w:rsid w:val="00457531"/>
    <w:rsid w:val="0046078C"/>
    <w:rsid w:val="00460D53"/>
    <w:rsid w:val="004610EF"/>
    <w:rsid w:val="00461F47"/>
    <w:rsid w:val="00463C29"/>
    <w:rsid w:val="00463CBC"/>
    <w:rsid w:val="004647DE"/>
    <w:rsid w:val="00465569"/>
    <w:rsid w:val="00465996"/>
    <w:rsid w:val="0046601E"/>
    <w:rsid w:val="00467040"/>
    <w:rsid w:val="0046780A"/>
    <w:rsid w:val="0046795F"/>
    <w:rsid w:val="00467A8E"/>
    <w:rsid w:val="00467EE7"/>
    <w:rsid w:val="00470900"/>
    <w:rsid w:val="00470DC9"/>
    <w:rsid w:val="004718DB"/>
    <w:rsid w:val="0047239F"/>
    <w:rsid w:val="00472ED9"/>
    <w:rsid w:val="004730EA"/>
    <w:rsid w:val="004751D1"/>
    <w:rsid w:val="00475848"/>
    <w:rsid w:val="00475CF7"/>
    <w:rsid w:val="00476AAD"/>
    <w:rsid w:val="00476CD5"/>
    <w:rsid w:val="00476DD1"/>
    <w:rsid w:val="0047702F"/>
    <w:rsid w:val="00482219"/>
    <w:rsid w:val="00482B2A"/>
    <w:rsid w:val="00483404"/>
    <w:rsid w:val="00483E14"/>
    <w:rsid w:val="004843D6"/>
    <w:rsid w:val="00484432"/>
    <w:rsid w:val="00484A85"/>
    <w:rsid w:val="00484AA5"/>
    <w:rsid w:val="00485AF6"/>
    <w:rsid w:val="00486322"/>
    <w:rsid w:val="00486C1A"/>
    <w:rsid w:val="00487E08"/>
    <w:rsid w:val="00487F40"/>
    <w:rsid w:val="004917A2"/>
    <w:rsid w:val="00491B73"/>
    <w:rsid w:val="00492877"/>
    <w:rsid w:val="00493077"/>
    <w:rsid w:val="004931F0"/>
    <w:rsid w:val="004936BB"/>
    <w:rsid w:val="00494116"/>
    <w:rsid w:val="004942C8"/>
    <w:rsid w:val="004961A2"/>
    <w:rsid w:val="00496B9B"/>
    <w:rsid w:val="00496DBA"/>
    <w:rsid w:val="00497468"/>
    <w:rsid w:val="004974ED"/>
    <w:rsid w:val="004A0E8D"/>
    <w:rsid w:val="004A138E"/>
    <w:rsid w:val="004A2C14"/>
    <w:rsid w:val="004A2F6A"/>
    <w:rsid w:val="004A311D"/>
    <w:rsid w:val="004A313F"/>
    <w:rsid w:val="004A366C"/>
    <w:rsid w:val="004A4A9B"/>
    <w:rsid w:val="004A5422"/>
    <w:rsid w:val="004A58EC"/>
    <w:rsid w:val="004A6BC8"/>
    <w:rsid w:val="004A75DF"/>
    <w:rsid w:val="004B020A"/>
    <w:rsid w:val="004B05DE"/>
    <w:rsid w:val="004B0927"/>
    <w:rsid w:val="004B12A1"/>
    <w:rsid w:val="004B14C8"/>
    <w:rsid w:val="004B1838"/>
    <w:rsid w:val="004B1BAD"/>
    <w:rsid w:val="004B1E6E"/>
    <w:rsid w:val="004B203A"/>
    <w:rsid w:val="004B2BE1"/>
    <w:rsid w:val="004B3CF5"/>
    <w:rsid w:val="004B79CB"/>
    <w:rsid w:val="004C2245"/>
    <w:rsid w:val="004C2F4A"/>
    <w:rsid w:val="004C32A2"/>
    <w:rsid w:val="004C36CD"/>
    <w:rsid w:val="004C3E0D"/>
    <w:rsid w:val="004C3E83"/>
    <w:rsid w:val="004C52E6"/>
    <w:rsid w:val="004C53E8"/>
    <w:rsid w:val="004C5D40"/>
    <w:rsid w:val="004C6FE2"/>
    <w:rsid w:val="004C7918"/>
    <w:rsid w:val="004C796F"/>
    <w:rsid w:val="004C7DA6"/>
    <w:rsid w:val="004D175B"/>
    <w:rsid w:val="004D1B2E"/>
    <w:rsid w:val="004D1D4E"/>
    <w:rsid w:val="004D1E22"/>
    <w:rsid w:val="004D374A"/>
    <w:rsid w:val="004D38CD"/>
    <w:rsid w:val="004D54DC"/>
    <w:rsid w:val="004D60B4"/>
    <w:rsid w:val="004D7311"/>
    <w:rsid w:val="004E01DF"/>
    <w:rsid w:val="004E07DA"/>
    <w:rsid w:val="004E09D6"/>
    <w:rsid w:val="004E0A26"/>
    <w:rsid w:val="004E1995"/>
    <w:rsid w:val="004E1B1E"/>
    <w:rsid w:val="004E1DB6"/>
    <w:rsid w:val="004E2037"/>
    <w:rsid w:val="004E2D74"/>
    <w:rsid w:val="004E3469"/>
    <w:rsid w:val="004E3BD8"/>
    <w:rsid w:val="004E692E"/>
    <w:rsid w:val="004E6AEA"/>
    <w:rsid w:val="004E7113"/>
    <w:rsid w:val="004F1457"/>
    <w:rsid w:val="004F17CB"/>
    <w:rsid w:val="004F1869"/>
    <w:rsid w:val="004F1B5A"/>
    <w:rsid w:val="004F2013"/>
    <w:rsid w:val="004F4F2C"/>
    <w:rsid w:val="004F5795"/>
    <w:rsid w:val="004F58EA"/>
    <w:rsid w:val="004F5D6B"/>
    <w:rsid w:val="004F6825"/>
    <w:rsid w:val="004F7657"/>
    <w:rsid w:val="004F7AE9"/>
    <w:rsid w:val="00500AD0"/>
    <w:rsid w:val="00500C61"/>
    <w:rsid w:val="005016FF"/>
    <w:rsid w:val="005022C2"/>
    <w:rsid w:val="00504067"/>
    <w:rsid w:val="005042E0"/>
    <w:rsid w:val="00504E35"/>
    <w:rsid w:val="00504F7C"/>
    <w:rsid w:val="005058B4"/>
    <w:rsid w:val="00505CEF"/>
    <w:rsid w:val="0050609E"/>
    <w:rsid w:val="00506353"/>
    <w:rsid w:val="00506C22"/>
    <w:rsid w:val="00506EC8"/>
    <w:rsid w:val="005106CB"/>
    <w:rsid w:val="00510F47"/>
    <w:rsid w:val="00511EEA"/>
    <w:rsid w:val="0051236D"/>
    <w:rsid w:val="00512E47"/>
    <w:rsid w:val="00512FB2"/>
    <w:rsid w:val="005138C1"/>
    <w:rsid w:val="00513CBF"/>
    <w:rsid w:val="005151EE"/>
    <w:rsid w:val="00517A9D"/>
    <w:rsid w:val="00517C53"/>
    <w:rsid w:val="005201EC"/>
    <w:rsid w:val="005213AB"/>
    <w:rsid w:val="00524914"/>
    <w:rsid w:val="00524D41"/>
    <w:rsid w:val="00525476"/>
    <w:rsid w:val="0052597C"/>
    <w:rsid w:val="00525FF1"/>
    <w:rsid w:val="00526A51"/>
    <w:rsid w:val="00526D82"/>
    <w:rsid w:val="00526EEA"/>
    <w:rsid w:val="0052787D"/>
    <w:rsid w:val="005300F6"/>
    <w:rsid w:val="005325CD"/>
    <w:rsid w:val="00532937"/>
    <w:rsid w:val="00532F3A"/>
    <w:rsid w:val="00533127"/>
    <w:rsid w:val="0053372B"/>
    <w:rsid w:val="00534B69"/>
    <w:rsid w:val="00534EE4"/>
    <w:rsid w:val="00536A85"/>
    <w:rsid w:val="00536EC4"/>
    <w:rsid w:val="00537487"/>
    <w:rsid w:val="00540FF6"/>
    <w:rsid w:val="00541CAF"/>
    <w:rsid w:val="00541EB1"/>
    <w:rsid w:val="00542834"/>
    <w:rsid w:val="005429AC"/>
    <w:rsid w:val="00542B1D"/>
    <w:rsid w:val="00542E2B"/>
    <w:rsid w:val="005437DA"/>
    <w:rsid w:val="00544CFB"/>
    <w:rsid w:val="00544DE0"/>
    <w:rsid w:val="0054542F"/>
    <w:rsid w:val="0054619F"/>
    <w:rsid w:val="00546449"/>
    <w:rsid w:val="005473A5"/>
    <w:rsid w:val="00547799"/>
    <w:rsid w:val="00547923"/>
    <w:rsid w:val="00547CA7"/>
    <w:rsid w:val="00547E6E"/>
    <w:rsid w:val="00553188"/>
    <w:rsid w:val="00553CF9"/>
    <w:rsid w:val="00554418"/>
    <w:rsid w:val="005546E6"/>
    <w:rsid w:val="00554E4D"/>
    <w:rsid w:val="00556DA0"/>
    <w:rsid w:val="00557D0E"/>
    <w:rsid w:val="00560E27"/>
    <w:rsid w:val="00561883"/>
    <w:rsid w:val="005618DC"/>
    <w:rsid w:val="00562D8E"/>
    <w:rsid w:val="005631AC"/>
    <w:rsid w:val="005634B0"/>
    <w:rsid w:val="00563A88"/>
    <w:rsid w:val="00563BCC"/>
    <w:rsid w:val="00566755"/>
    <w:rsid w:val="00566AF7"/>
    <w:rsid w:val="00566F8D"/>
    <w:rsid w:val="005700F4"/>
    <w:rsid w:val="005705FD"/>
    <w:rsid w:val="00571763"/>
    <w:rsid w:val="00574295"/>
    <w:rsid w:val="00574319"/>
    <w:rsid w:val="0058032E"/>
    <w:rsid w:val="005837D2"/>
    <w:rsid w:val="00583DB7"/>
    <w:rsid w:val="00584955"/>
    <w:rsid w:val="00584B7C"/>
    <w:rsid w:val="00584F1C"/>
    <w:rsid w:val="0058577E"/>
    <w:rsid w:val="005862AB"/>
    <w:rsid w:val="00586911"/>
    <w:rsid w:val="00590F7A"/>
    <w:rsid w:val="00593BBC"/>
    <w:rsid w:val="00593C63"/>
    <w:rsid w:val="00593FFA"/>
    <w:rsid w:val="005959E4"/>
    <w:rsid w:val="00596DFC"/>
    <w:rsid w:val="00597111"/>
    <w:rsid w:val="00597269"/>
    <w:rsid w:val="005978AE"/>
    <w:rsid w:val="005A2A95"/>
    <w:rsid w:val="005A2AFB"/>
    <w:rsid w:val="005A2F62"/>
    <w:rsid w:val="005A335F"/>
    <w:rsid w:val="005A423E"/>
    <w:rsid w:val="005A46C0"/>
    <w:rsid w:val="005A4B7B"/>
    <w:rsid w:val="005A67CE"/>
    <w:rsid w:val="005A71E6"/>
    <w:rsid w:val="005A73BD"/>
    <w:rsid w:val="005A7ADB"/>
    <w:rsid w:val="005A7BCD"/>
    <w:rsid w:val="005B0335"/>
    <w:rsid w:val="005B042E"/>
    <w:rsid w:val="005B04BD"/>
    <w:rsid w:val="005B2203"/>
    <w:rsid w:val="005B2A22"/>
    <w:rsid w:val="005B2E5D"/>
    <w:rsid w:val="005B2FE9"/>
    <w:rsid w:val="005B338E"/>
    <w:rsid w:val="005B47F2"/>
    <w:rsid w:val="005B4EF3"/>
    <w:rsid w:val="005B61CA"/>
    <w:rsid w:val="005B6582"/>
    <w:rsid w:val="005B65B1"/>
    <w:rsid w:val="005B6BF0"/>
    <w:rsid w:val="005B7361"/>
    <w:rsid w:val="005C188C"/>
    <w:rsid w:val="005C1C34"/>
    <w:rsid w:val="005C300A"/>
    <w:rsid w:val="005C39C2"/>
    <w:rsid w:val="005C405E"/>
    <w:rsid w:val="005C5588"/>
    <w:rsid w:val="005C57C8"/>
    <w:rsid w:val="005C5AD8"/>
    <w:rsid w:val="005C5B3F"/>
    <w:rsid w:val="005C5FD2"/>
    <w:rsid w:val="005C60AB"/>
    <w:rsid w:val="005C626F"/>
    <w:rsid w:val="005C6807"/>
    <w:rsid w:val="005C6A1A"/>
    <w:rsid w:val="005C7ECD"/>
    <w:rsid w:val="005D4A95"/>
    <w:rsid w:val="005D4F83"/>
    <w:rsid w:val="005D51AE"/>
    <w:rsid w:val="005D537B"/>
    <w:rsid w:val="005D703E"/>
    <w:rsid w:val="005D7F87"/>
    <w:rsid w:val="005E00CF"/>
    <w:rsid w:val="005E08D6"/>
    <w:rsid w:val="005E0EA5"/>
    <w:rsid w:val="005E1E9F"/>
    <w:rsid w:val="005E2836"/>
    <w:rsid w:val="005E4A0D"/>
    <w:rsid w:val="005E4EC9"/>
    <w:rsid w:val="005E514B"/>
    <w:rsid w:val="005E63DB"/>
    <w:rsid w:val="005F0131"/>
    <w:rsid w:val="005F066C"/>
    <w:rsid w:val="005F0D6B"/>
    <w:rsid w:val="005F11FA"/>
    <w:rsid w:val="005F166E"/>
    <w:rsid w:val="005F2C20"/>
    <w:rsid w:val="005F2DE9"/>
    <w:rsid w:val="005F3801"/>
    <w:rsid w:val="005F3AC9"/>
    <w:rsid w:val="005F4B5D"/>
    <w:rsid w:val="005F4D3B"/>
    <w:rsid w:val="005F53EB"/>
    <w:rsid w:val="005F6114"/>
    <w:rsid w:val="005F659C"/>
    <w:rsid w:val="005F6884"/>
    <w:rsid w:val="005F69C8"/>
    <w:rsid w:val="005F6FD9"/>
    <w:rsid w:val="005F7198"/>
    <w:rsid w:val="005F7522"/>
    <w:rsid w:val="005F7FBF"/>
    <w:rsid w:val="006001CC"/>
    <w:rsid w:val="006004DA"/>
    <w:rsid w:val="006008D5"/>
    <w:rsid w:val="00600AC1"/>
    <w:rsid w:val="00600EB3"/>
    <w:rsid w:val="0060106F"/>
    <w:rsid w:val="00602078"/>
    <w:rsid w:val="006020DB"/>
    <w:rsid w:val="006021DD"/>
    <w:rsid w:val="00602CE9"/>
    <w:rsid w:val="00603A2F"/>
    <w:rsid w:val="00604358"/>
    <w:rsid w:val="00604AF7"/>
    <w:rsid w:val="00604D52"/>
    <w:rsid w:val="00605685"/>
    <w:rsid w:val="006057BD"/>
    <w:rsid w:val="00605FAE"/>
    <w:rsid w:val="00606664"/>
    <w:rsid w:val="00606B66"/>
    <w:rsid w:val="00606D98"/>
    <w:rsid w:val="00607617"/>
    <w:rsid w:val="006112B9"/>
    <w:rsid w:val="00611B07"/>
    <w:rsid w:val="0061260A"/>
    <w:rsid w:val="00613427"/>
    <w:rsid w:val="00613E81"/>
    <w:rsid w:val="00614EAD"/>
    <w:rsid w:val="00615654"/>
    <w:rsid w:val="0061791D"/>
    <w:rsid w:val="00620613"/>
    <w:rsid w:val="00620A4E"/>
    <w:rsid w:val="00621F2F"/>
    <w:rsid w:val="006222BC"/>
    <w:rsid w:val="00622EFB"/>
    <w:rsid w:val="006230BA"/>
    <w:rsid w:val="00625FA2"/>
    <w:rsid w:val="006263B9"/>
    <w:rsid w:val="00626D04"/>
    <w:rsid w:val="0062704D"/>
    <w:rsid w:val="006275E6"/>
    <w:rsid w:val="00627CC4"/>
    <w:rsid w:val="00627D1D"/>
    <w:rsid w:val="006300B8"/>
    <w:rsid w:val="006301B9"/>
    <w:rsid w:val="006303AA"/>
    <w:rsid w:val="00631FCA"/>
    <w:rsid w:val="0063299E"/>
    <w:rsid w:val="00632F1C"/>
    <w:rsid w:val="006335E3"/>
    <w:rsid w:val="00634AD6"/>
    <w:rsid w:val="00634C36"/>
    <w:rsid w:val="00635CC9"/>
    <w:rsid w:val="0064164F"/>
    <w:rsid w:val="0064305A"/>
    <w:rsid w:val="00643396"/>
    <w:rsid w:val="006444F8"/>
    <w:rsid w:val="00646D38"/>
    <w:rsid w:val="00647DB6"/>
    <w:rsid w:val="00650088"/>
    <w:rsid w:val="0065011A"/>
    <w:rsid w:val="00650884"/>
    <w:rsid w:val="0065150D"/>
    <w:rsid w:val="00652D3A"/>
    <w:rsid w:val="00652FB5"/>
    <w:rsid w:val="006538E1"/>
    <w:rsid w:val="006542F1"/>
    <w:rsid w:val="006556DF"/>
    <w:rsid w:val="006559B9"/>
    <w:rsid w:val="00656ED8"/>
    <w:rsid w:val="006570CA"/>
    <w:rsid w:val="0065773A"/>
    <w:rsid w:val="00657E5A"/>
    <w:rsid w:val="00661798"/>
    <w:rsid w:val="00661D36"/>
    <w:rsid w:val="006627C2"/>
    <w:rsid w:val="00664E69"/>
    <w:rsid w:val="006651F9"/>
    <w:rsid w:val="0066555C"/>
    <w:rsid w:val="0066629F"/>
    <w:rsid w:val="006662BD"/>
    <w:rsid w:val="00666D11"/>
    <w:rsid w:val="00667637"/>
    <w:rsid w:val="00667DB1"/>
    <w:rsid w:val="006701D2"/>
    <w:rsid w:val="00670975"/>
    <w:rsid w:val="00670FEB"/>
    <w:rsid w:val="00671B3D"/>
    <w:rsid w:val="006720C8"/>
    <w:rsid w:val="006723FF"/>
    <w:rsid w:val="00672552"/>
    <w:rsid w:val="006736C9"/>
    <w:rsid w:val="0067439A"/>
    <w:rsid w:val="0067482C"/>
    <w:rsid w:val="00674F36"/>
    <w:rsid w:val="00676AC5"/>
    <w:rsid w:val="0067711B"/>
    <w:rsid w:val="00677543"/>
    <w:rsid w:val="00677549"/>
    <w:rsid w:val="00680EC0"/>
    <w:rsid w:val="006832FD"/>
    <w:rsid w:val="00683CEF"/>
    <w:rsid w:val="00683E3F"/>
    <w:rsid w:val="00684A83"/>
    <w:rsid w:val="0068532D"/>
    <w:rsid w:val="00685696"/>
    <w:rsid w:val="006874D5"/>
    <w:rsid w:val="00690519"/>
    <w:rsid w:val="006905A5"/>
    <w:rsid w:val="0069069F"/>
    <w:rsid w:val="00690E8B"/>
    <w:rsid w:val="0069124B"/>
    <w:rsid w:val="006919D1"/>
    <w:rsid w:val="00693669"/>
    <w:rsid w:val="00695425"/>
    <w:rsid w:val="00696303"/>
    <w:rsid w:val="00697132"/>
    <w:rsid w:val="0069728A"/>
    <w:rsid w:val="006A1490"/>
    <w:rsid w:val="006A157E"/>
    <w:rsid w:val="006A2C07"/>
    <w:rsid w:val="006A37D1"/>
    <w:rsid w:val="006A4920"/>
    <w:rsid w:val="006A4E18"/>
    <w:rsid w:val="006A54B8"/>
    <w:rsid w:val="006A7694"/>
    <w:rsid w:val="006A7A90"/>
    <w:rsid w:val="006B0033"/>
    <w:rsid w:val="006B1066"/>
    <w:rsid w:val="006B1417"/>
    <w:rsid w:val="006B24F0"/>
    <w:rsid w:val="006B290C"/>
    <w:rsid w:val="006B3B25"/>
    <w:rsid w:val="006B3B31"/>
    <w:rsid w:val="006B3DFA"/>
    <w:rsid w:val="006B4248"/>
    <w:rsid w:val="006B4362"/>
    <w:rsid w:val="006B4CCE"/>
    <w:rsid w:val="006B50A4"/>
    <w:rsid w:val="006B5157"/>
    <w:rsid w:val="006B5374"/>
    <w:rsid w:val="006B596A"/>
    <w:rsid w:val="006B72BD"/>
    <w:rsid w:val="006B7406"/>
    <w:rsid w:val="006C1BC8"/>
    <w:rsid w:val="006C1FB2"/>
    <w:rsid w:val="006C38E6"/>
    <w:rsid w:val="006C4F52"/>
    <w:rsid w:val="006C6D73"/>
    <w:rsid w:val="006C7943"/>
    <w:rsid w:val="006C7E23"/>
    <w:rsid w:val="006D06FA"/>
    <w:rsid w:val="006D1674"/>
    <w:rsid w:val="006D1FAB"/>
    <w:rsid w:val="006D262B"/>
    <w:rsid w:val="006D292F"/>
    <w:rsid w:val="006D2A10"/>
    <w:rsid w:val="006D3E5C"/>
    <w:rsid w:val="006D445B"/>
    <w:rsid w:val="006D469E"/>
    <w:rsid w:val="006D4E4C"/>
    <w:rsid w:val="006D5252"/>
    <w:rsid w:val="006E05AD"/>
    <w:rsid w:val="006E11D7"/>
    <w:rsid w:val="006E122D"/>
    <w:rsid w:val="006E176B"/>
    <w:rsid w:val="006E225D"/>
    <w:rsid w:val="006E2679"/>
    <w:rsid w:val="006E26DF"/>
    <w:rsid w:val="006E328B"/>
    <w:rsid w:val="006E4342"/>
    <w:rsid w:val="006E4FCE"/>
    <w:rsid w:val="006E5250"/>
    <w:rsid w:val="006E5BC4"/>
    <w:rsid w:val="006E69EE"/>
    <w:rsid w:val="006E79E8"/>
    <w:rsid w:val="006E7B00"/>
    <w:rsid w:val="006E7B56"/>
    <w:rsid w:val="006E7EE5"/>
    <w:rsid w:val="006F0E75"/>
    <w:rsid w:val="006F29A7"/>
    <w:rsid w:val="006F37CD"/>
    <w:rsid w:val="006F4B19"/>
    <w:rsid w:val="006F56DB"/>
    <w:rsid w:val="006F5CF6"/>
    <w:rsid w:val="006F75D4"/>
    <w:rsid w:val="0070197A"/>
    <w:rsid w:val="00702671"/>
    <w:rsid w:val="00702867"/>
    <w:rsid w:val="00702E8D"/>
    <w:rsid w:val="00703A5C"/>
    <w:rsid w:val="00705133"/>
    <w:rsid w:val="00705D0F"/>
    <w:rsid w:val="00705F4D"/>
    <w:rsid w:val="007060F2"/>
    <w:rsid w:val="00711595"/>
    <w:rsid w:val="00711FE6"/>
    <w:rsid w:val="00713CC8"/>
    <w:rsid w:val="00713D10"/>
    <w:rsid w:val="0071479F"/>
    <w:rsid w:val="007149CC"/>
    <w:rsid w:val="0071576A"/>
    <w:rsid w:val="007167C6"/>
    <w:rsid w:val="00720F0A"/>
    <w:rsid w:val="007213BA"/>
    <w:rsid w:val="00721639"/>
    <w:rsid w:val="007220F6"/>
    <w:rsid w:val="007221B6"/>
    <w:rsid w:val="00722448"/>
    <w:rsid w:val="00722D8D"/>
    <w:rsid w:val="00722E7E"/>
    <w:rsid w:val="00723094"/>
    <w:rsid w:val="0072368F"/>
    <w:rsid w:val="007262CE"/>
    <w:rsid w:val="0072699D"/>
    <w:rsid w:val="00726A47"/>
    <w:rsid w:val="00726D58"/>
    <w:rsid w:val="00726EFD"/>
    <w:rsid w:val="00727913"/>
    <w:rsid w:val="00727944"/>
    <w:rsid w:val="007279BD"/>
    <w:rsid w:val="00727DD3"/>
    <w:rsid w:val="00732ACF"/>
    <w:rsid w:val="00733064"/>
    <w:rsid w:val="00733DFA"/>
    <w:rsid w:val="0073492C"/>
    <w:rsid w:val="00735320"/>
    <w:rsid w:val="0073590E"/>
    <w:rsid w:val="0073632B"/>
    <w:rsid w:val="00740031"/>
    <w:rsid w:val="007400E5"/>
    <w:rsid w:val="0074044A"/>
    <w:rsid w:val="00740A5B"/>
    <w:rsid w:val="00740E98"/>
    <w:rsid w:val="0074174B"/>
    <w:rsid w:val="007442F2"/>
    <w:rsid w:val="007445D7"/>
    <w:rsid w:val="00744E05"/>
    <w:rsid w:val="007451F5"/>
    <w:rsid w:val="0074780D"/>
    <w:rsid w:val="0075028C"/>
    <w:rsid w:val="00750EA4"/>
    <w:rsid w:val="007514CC"/>
    <w:rsid w:val="007516E8"/>
    <w:rsid w:val="007525BD"/>
    <w:rsid w:val="007533FE"/>
    <w:rsid w:val="007541D0"/>
    <w:rsid w:val="007544EE"/>
    <w:rsid w:val="00754C65"/>
    <w:rsid w:val="00755836"/>
    <w:rsid w:val="007572D7"/>
    <w:rsid w:val="00757B62"/>
    <w:rsid w:val="00760169"/>
    <w:rsid w:val="00760F56"/>
    <w:rsid w:val="007624E9"/>
    <w:rsid w:val="00762944"/>
    <w:rsid w:val="00763958"/>
    <w:rsid w:val="0076419F"/>
    <w:rsid w:val="007642E5"/>
    <w:rsid w:val="00764D87"/>
    <w:rsid w:val="0076514B"/>
    <w:rsid w:val="00765C54"/>
    <w:rsid w:val="00765D01"/>
    <w:rsid w:val="007672C3"/>
    <w:rsid w:val="00767CEE"/>
    <w:rsid w:val="007701DB"/>
    <w:rsid w:val="00770508"/>
    <w:rsid w:val="00771095"/>
    <w:rsid w:val="00771AD0"/>
    <w:rsid w:val="007773CA"/>
    <w:rsid w:val="00777417"/>
    <w:rsid w:val="0077761F"/>
    <w:rsid w:val="00777C9C"/>
    <w:rsid w:val="00777D99"/>
    <w:rsid w:val="007802F8"/>
    <w:rsid w:val="00780D45"/>
    <w:rsid w:val="00783779"/>
    <w:rsid w:val="0078638A"/>
    <w:rsid w:val="00787C37"/>
    <w:rsid w:val="0079045D"/>
    <w:rsid w:val="00791AE7"/>
    <w:rsid w:val="00792833"/>
    <w:rsid w:val="00794333"/>
    <w:rsid w:val="00794717"/>
    <w:rsid w:val="00794CA2"/>
    <w:rsid w:val="00794D8C"/>
    <w:rsid w:val="007951AB"/>
    <w:rsid w:val="007953CF"/>
    <w:rsid w:val="00795AE4"/>
    <w:rsid w:val="00797245"/>
    <w:rsid w:val="0079740C"/>
    <w:rsid w:val="00797B6A"/>
    <w:rsid w:val="007A044F"/>
    <w:rsid w:val="007A046D"/>
    <w:rsid w:val="007A0A6A"/>
    <w:rsid w:val="007A13F5"/>
    <w:rsid w:val="007A36FD"/>
    <w:rsid w:val="007A3DCB"/>
    <w:rsid w:val="007A426A"/>
    <w:rsid w:val="007A5456"/>
    <w:rsid w:val="007A57DC"/>
    <w:rsid w:val="007A67EB"/>
    <w:rsid w:val="007A6D8C"/>
    <w:rsid w:val="007A734C"/>
    <w:rsid w:val="007A7413"/>
    <w:rsid w:val="007A7B91"/>
    <w:rsid w:val="007A7D3C"/>
    <w:rsid w:val="007A7FCA"/>
    <w:rsid w:val="007B1B9C"/>
    <w:rsid w:val="007B2FD2"/>
    <w:rsid w:val="007B3A3C"/>
    <w:rsid w:val="007B3C09"/>
    <w:rsid w:val="007B3F43"/>
    <w:rsid w:val="007B5F03"/>
    <w:rsid w:val="007B6D99"/>
    <w:rsid w:val="007B6E7B"/>
    <w:rsid w:val="007B7FC5"/>
    <w:rsid w:val="007C068F"/>
    <w:rsid w:val="007C1508"/>
    <w:rsid w:val="007C1C10"/>
    <w:rsid w:val="007C220D"/>
    <w:rsid w:val="007C254C"/>
    <w:rsid w:val="007C2DD9"/>
    <w:rsid w:val="007C41A5"/>
    <w:rsid w:val="007C4B61"/>
    <w:rsid w:val="007C4D25"/>
    <w:rsid w:val="007C66A7"/>
    <w:rsid w:val="007C6E05"/>
    <w:rsid w:val="007C730C"/>
    <w:rsid w:val="007C73F5"/>
    <w:rsid w:val="007D3542"/>
    <w:rsid w:val="007D4096"/>
    <w:rsid w:val="007D4B20"/>
    <w:rsid w:val="007D54DD"/>
    <w:rsid w:val="007D58F5"/>
    <w:rsid w:val="007D59D6"/>
    <w:rsid w:val="007D61F0"/>
    <w:rsid w:val="007D67D1"/>
    <w:rsid w:val="007D6AB0"/>
    <w:rsid w:val="007D6B2B"/>
    <w:rsid w:val="007D7625"/>
    <w:rsid w:val="007D76F0"/>
    <w:rsid w:val="007E17F6"/>
    <w:rsid w:val="007E1CC2"/>
    <w:rsid w:val="007E244F"/>
    <w:rsid w:val="007E28AC"/>
    <w:rsid w:val="007E3C66"/>
    <w:rsid w:val="007E4772"/>
    <w:rsid w:val="007E624F"/>
    <w:rsid w:val="007E63CF"/>
    <w:rsid w:val="007E6DAC"/>
    <w:rsid w:val="007E7A1C"/>
    <w:rsid w:val="007F0467"/>
    <w:rsid w:val="007F125B"/>
    <w:rsid w:val="007F1D33"/>
    <w:rsid w:val="007F2CF5"/>
    <w:rsid w:val="007F3F99"/>
    <w:rsid w:val="007F4C43"/>
    <w:rsid w:val="007F505D"/>
    <w:rsid w:val="007F51FC"/>
    <w:rsid w:val="007F5DC8"/>
    <w:rsid w:val="007F5F8D"/>
    <w:rsid w:val="007F65FD"/>
    <w:rsid w:val="007F69CC"/>
    <w:rsid w:val="007F77C4"/>
    <w:rsid w:val="007F77DA"/>
    <w:rsid w:val="00800B1B"/>
    <w:rsid w:val="00801957"/>
    <w:rsid w:val="0080286C"/>
    <w:rsid w:val="00802C8E"/>
    <w:rsid w:val="008033B1"/>
    <w:rsid w:val="0080388F"/>
    <w:rsid w:val="00803C26"/>
    <w:rsid w:val="00805223"/>
    <w:rsid w:val="008054D1"/>
    <w:rsid w:val="00806CB5"/>
    <w:rsid w:val="00806D02"/>
    <w:rsid w:val="00806D6B"/>
    <w:rsid w:val="008073C5"/>
    <w:rsid w:val="00810FED"/>
    <w:rsid w:val="00811024"/>
    <w:rsid w:val="00811D55"/>
    <w:rsid w:val="00812CCA"/>
    <w:rsid w:val="008140FC"/>
    <w:rsid w:val="0081493C"/>
    <w:rsid w:val="0081494B"/>
    <w:rsid w:val="00814AD7"/>
    <w:rsid w:val="00815BC4"/>
    <w:rsid w:val="008172D1"/>
    <w:rsid w:val="0081762A"/>
    <w:rsid w:val="008215EB"/>
    <w:rsid w:val="00821B4F"/>
    <w:rsid w:val="00822169"/>
    <w:rsid w:val="00822186"/>
    <w:rsid w:val="00822F99"/>
    <w:rsid w:val="008234CE"/>
    <w:rsid w:val="00823D4F"/>
    <w:rsid w:val="0082507D"/>
    <w:rsid w:val="008253A8"/>
    <w:rsid w:val="0082594D"/>
    <w:rsid w:val="00825BBE"/>
    <w:rsid w:val="00825C3A"/>
    <w:rsid w:val="008265DF"/>
    <w:rsid w:val="008266A7"/>
    <w:rsid w:val="00826853"/>
    <w:rsid w:val="00826CB4"/>
    <w:rsid w:val="00826D04"/>
    <w:rsid w:val="008271E5"/>
    <w:rsid w:val="00827E14"/>
    <w:rsid w:val="00830D34"/>
    <w:rsid w:val="008314DF"/>
    <w:rsid w:val="0083151E"/>
    <w:rsid w:val="00833351"/>
    <w:rsid w:val="00834162"/>
    <w:rsid w:val="00834A15"/>
    <w:rsid w:val="00835003"/>
    <w:rsid w:val="008350EB"/>
    <w:rsid w:val="00835F2A"/>
    <w:rsid w:val="008377D4"/>
    <w:rsid w:val="008404E9"/>
    <w:rsid w:val="008405A9"/>
    <w:rsid w:val="00840726"/>
    <w:rsid w:val="008429EB"/>
    <w:rsid w:val="00843DE4"/>
    <w:rsid w:val="00844432"/>
    <w:rsid w:val="008456C0"/>
    <w:rsid w:val="0084596D"/>
    <w:rsid w:val="00845C29"/>
    <w:rsid w:val="00846CC6"/>
    <w:rsid w:val="00846F07"/>
    <w:rsid w:val="00847038"/>
    <w:rsid w:val="0084798F"/>
    <w:rsid w:val="00847BDE"/>
    <w:rsid w:val="008505D7"/>
    <w:rsid w:val="00850E9E"/>
    <w:rsid w:val="00850F1B"/>
    <w:rsid w:val="00851999"/>
    <w:rsid w:val="00852E85"/>
    <w:rsid w:val="0085330C"/>
    <w:rsid w:val="0085382C"/>
    <w:rsid w:val="00853D91"/>
    <w:rsid w:val="008544C0"/>
    <w:rsid w:val="00854664"/>
    <w:rsid w:val="00854A13"/>
    <w:rsid w:val="008550B0"/>
    <w:rsid w:val="008552ED"/>
    <w:rsid w:val="00856E31"/>
    <w:rsid w:val="00862352"/>
    <w:rsid w:val="00863607"/>
    <w:rsid w:val="00864DED"/>
    <w:rsid w:val="0086569F"/>
    <w:rsid w:val="0086686E"/>
    <w:rsid w:val="00867E89"/>
    <w:rsid w:val="00867E93"/>
    <w:rsid w:val="00870818"/>
    <w:rsid w:val="008708C0"/>
    <w:rsid w:val="00870F45"/>
    <w:rsid w:val="008710B7"/>
    <w:rsid w:val="00871171"/>
    <w:rsid w:val="00872D40"/>
    <w:rsid w:val="00873897"/>
    <w:rsid w:val="00873CD6"/>
    <w:rsid w:val="00875952"/>
    <w:rsid w:val="00876025"/>
    <w:rsid w:val="00876A10"/>
    <w:rsid w:val="00876E77"/>
    <w:rsid w:val="0088024A"/>
    <w:rsid w:val="00882A23"/>
    <w:rsid w:val="008837D4"/>
    <w:rsid w:val="008845FC"/>
    <w:rsid w:val="00884759"/>
    <w:rsid w:val="00885095"/>
    <w:rsid w:val="00885B2F"/>
    <w:rsid w:val="00886582"/>
    <w:rsid w:val="00886A91"/>
    <w:rsid w:val="00890721"/>
    <w:rsid w:val="00890B1A"/>
    <w:rsid w:val="00890E47"/>
    <w:rsid w:val="008940F7"/>
    <w:rsid w:val="00894A93"/>
    <w:rsid w:val="00894B85"/>
    <w:rsid w:val="00895E31"/>
    <w:rsid w:val="008A042E"/>
    <w:rsid w:val="008A08BB"/>
    <w:rsid w:val="008A187B"/>
    <w:rsid w:val="008A1ACE"/>
    <w:rsid w:val="008A22A3"/>
    <w:rsid w:val="008A37CF"/>
    <w:rsid w:val="008A47BC"/>
    <w:rsid w:val="008A4C91"/>
    <w:rsid w:val="008A5076"/>
    <w:rsid w:val="008B1479"/>
    <w:rsid w:val="008B16A6"/>
    <w:rsid w:val="008B1841"/>
    <w:rsid w:val="008B32EC"/>
    <w:rsid w:val="008B34FC"/>
    <w:rsid w:val="008B4499"/>
    <w:rsid w:val="008B5479"/>
    <w:rsid w:val="008B6B7B"/>
    <w:rsid w:val="008B7433"/>
    <w:rsid w:val="008B75B8"/>
    <w:rsid w:val="008B7DF6"/>
    <w:rsid w:val="008C02DA"/>
    <w:rsid w:val="008C112A"/>
    <w:rsid w:val="008C3872"/>
    <w:rsid w:val="008C3EB7"/>
    <w:rsid w:val="008C4454"/>
    <w:rsid w:val="008C4AE6"/>
    <w:rsid w:val="008C4FB1"/>
    <w:rsid w:val="008C6347"/>
    <w:rsid w:val="008C662D"/>
    <w:rsid w:val="008C7EF5"/>
    <w:rsid w:val="008D08C2"/>
    <w:rsid w:val="008D289B"/>
    <w:rsid w:val="008D2F6A"/>
    <w:rsid w:val="008D38C8"/>
    <w:rsid w:val="008D44B9"/>
    <w:rsid w:val="008D59EE"/>
    <w:rsid w:val="008E0F5F"/>
    <w:rsid w:val="008E2178"/>
    <w:rsid w:val="008E2DAD"/>
    <w:rsid w:val="008E2E36"/>
    <w:rsid w:val="008E3398"/>
    <w:rsid w:val="008E3855"/>
    <w:rsid w:val="008E3F34"/>
    <w:rsid w:val="008E3F4B"/>
    <w:rsid w:val="008E4A7B"/>
    <w:rsid w:val="008E4B95"/>
    <w:rsid w:val="008E4E2E"/>
    <w:rsid w:val="008E75F7"/>
    <w:rsid w:val="008E7A6A"/>
    <w:rsid w:val="008F1516"/>
    <w:rsid w:val="008F2527"/>
    <w:rsid w:val="008F30E1"/>
    <w:rsid w:val="008F3A6F"/>
    <w:rsid w:val="008F3AC3"/>
    <w:rsid w:val="008F3B32"/>
    <w:rsid w:val="008F44A9"/>
    <w:rsid w:val="008F4DEA"/>
    <w:rsid w:val="008F5BC5"/>
    <w:rsid w:val="008F7327"/>
    <w:rsid w:val="008F73C4"/>
    <w:rsid w:val="00900D49"/>
    <w:rsid w:val="0090183B"/>
    <w:rsid w:val="0090240C"/>
    <w:rsid w:val="00902920"/>
    <w:rsid w:val="00903DF8"/>
    <w:rsid w:val="009054DF"/>
    <w:rsid w:val="0090595D"/>
    <w:rsid w:val="009059DD"/>
    <w:rsid w:val="0090601C"/>
    <w:rsid w:val="009060ED"/>
    <w:rsid w:val="00907B2E"/>
    <w:rsid w:val="00907CA4"/>
    <w:rsid w:val="00907F55"/>
    <w:rsid w:val="009106CB"/>
    <w:rsid w:val="009107FE"/>
    <w:rsid w:val="009112E6"/>
    <w:rsid w:val="00911775"/>
    <w:rsid w:val="00911F53"/>
    <w:rsid w:val="0091219E"/>
    <w:rsid w:val="009126CA"/>
    <w:rsid w:val="00912947"/>
    <w:rsid w:val="00912BA6"/>
    <w:rsid w:val="009138B5"/>
    <w:rsid w:val="0091440F"/>
    <w:rsid w:val="00914734"/>
    <w:rsid w:val="00914B7B"/>
    <w:rsid w:val="00915762"/>
    <w:rsid w:val="0091589D"/>
    <w:rsid w:val="00915A6E"/>
    <w:rsid w:val="00916096"/>
    <w:rsid w:val="009162C1"/>
    <w:rsid w:val="00916C14"/>
    <w:rsid w:val="00916F1E"/>
    <w:rsid w:val="009178D0"/>
    <w:rsid w:val="00917AC4"/>
    <w:rsid w:val="0092064F"/>
    <w:rsid w:val="00920CD4"/>
    <w:rsid w:val="009216FF"/>
    <w:rsid w:val="0092243E"/>
    <w:rsid w:val="009228B5"/>
    <w:rsid w:val="009239F7"/>
    <w:rsid w:val="009242B3"/>
    <w:rsid w:val="009246A0"/>
    <w:rsid w:val="00927747"/>
    <w:rsid w:val="00927C93"/>
    <w:rsid w:val="009304D1"/>
    <w:rsid w:val="0093090E"/>
    <w:rsid w:val="00930B60"/>
    <w:rsid w:val="00931611"/>
    <w:rsid w:val="009324FC"/>
    <w:rsid w:val="009336C9"/>
    <w:rsid w:val="009338BA"/>
    <w:rsid w:val="00933D88"/>
    <w:rsid w:val="009345A9"/>
    <w:rsid w:val="00934813"/>
    <w:rsid w:val="00935418"/>
    <w:rsid w:val="00935BFA"/>
    <w:rsid w:val="00935C7C"/>
    <w:rsid w:val="009372FB"/>
    <w:rsid w:val="00937FF0"/>
    <w:rsid w:val="009417E4"/>
    <w:rsid w:val="00941BDF"/>
    <w:rsid w:val="00943802"/>
    <w:rsid w:val="00943E7B"/>
    <w:rsid w:val="009455DA"/>
    <w:rsid w:val="0094587C"/>
    <w:rsid w:val="00945E7E"/>
    <w:rsid w:val="009471A5"/>
    <w:rsid w:val="00947834"/>
    <w:rsid w:val="00950885"/>
    <w:rsid w:val="00950BC5"/>
    <w:rsid w:val="00951078"/>
    <w:rsid w:val="00951473"/>
    <w:rsid w:val="00951489"/>
    <w:rsid w:val="00951694"/>
    <w:rsid w:val="0095185C"/>
    <w:rsid w:val="00951EE9"/>
    <w:rsid w:val="00953D9E"/>
    <w:rsid w:val="00954593"/>
    <w:rsid w:val="00954923"/>
    <w:rsid w:val="0095497F"/>
    <w:rsid w:val="00956E6F"/>
    <w:rsid w:val="0095705E"/>
    <w:rsid w:val="00960D1B"/>
    <w:rsid w:val="00961014"/>
    <w:rsid w:val="00962227"/>
    <w:rsid w:val="00962370"/>
    <w:rsid w:val="00963C54"/>
    <w:rsid w:val="009648E9"/>
    <w:rsid w:val="00967029"/>
    <w:rsid w:val="009671B6"/>
    <w:rsid w:val="00970005"/>
    <w:rsid w:val="0097034B"/>
    <w:rsid w:val="00970853"/>
    <w:rsid w:val="00971855"/>
    <w:rsid w:val="00973D58"/>
    <w:rsid w:val="0097423C"/>
    <w:rsid w:val="00974F9B"/>
    <w:rsid w:val="00976514"/>
    <w:rsid w:val="0097710C"/>
    <w:rsid w:val="00977FD8"/>
    <w:rsid w:val="0098095F"/>
    <w:rsid w:val="00981D17"/>
    <w:rsid w:val="009842CE"/>
    <w:rsid w:val="00984518"/>
    <w:rsid w:val="00984920"/>
    <w:rsid w:val="00984B51"/>
    <w:rsid w:val="0098692F"/>
    <w:rsid w:val="00990325"/>
    <w:rsid w:val="009906F9"/>
    <w:rsid w:val="009918B2"/>
    <w:rsid w:val="00991F8F"/>
    <w:rsid w:val="00992434"/>
    <w:rsid w:val="00993212"/>
    <w:rsid w:val="0099367F"/>
    <w:rsid w:val="009936ED"/>
    <w:rsid w:val="00993F58"/>
    <w:rsid w:val="00994814"/>
    <w:rsid w:val="00995D6C"/>
    <w:rsid w:val="00996351"/>
    <w:rsid w:val="00997086"/>
    <w:rsid w:val="009975F4"/>
    <w:rsid w:val="00997DBF"/>
    <w:rsid w:val="00997FF6"/>
    <w:rsid w:val="009A2674"/>
    <w:rsid w:val="009A3B54"/>
    <w:rsid w:val="009A42F6"/>
    <w:rsid w:val="009A43DB"/>
    <w:rsid w:val="009A442F"/>
    <w:rsid w:val="009A534F"/>
    <w:rsid w:val="009A562D"/>
    <w:rsid w:val="009A6FDF"/>
    <w:rsid w:val="009A70A3"/>
    <w:rsid w:val="009A7544"/>
    <w:rsid w:val="009A7621"/>
    <w:rsid w:val="009A7ACB"/>
    <w:rsid w:val="009A7F4F"/>
    <w:rsid w:val="009B0516"/>
    <w:rsid w:val="009B0741"/>
    <w:rsid w:val="009B0762"/>
    <w:rsid w:val="009B2F3B"/>
    <w:rsid w:val="009B3949"/>
    <w:rsid w:val="009B42C1"/>
    <w:rsid w:val="009B6413"/>
    <w:rsid w:val="009B6A92"/>
    <w:rsid w:val="009B7E8C"/>
    <w:rsid w:val="009C0113"/>
    <w:rsid w:val="009C0170"/>
    <w:rsid w:val="009C206C"/>
    <w:rsid w:val="009C2B9C"/>
    <w:rsid w:val="009C3DF6"/>
    <w:rsid w:val="009C43A2"/>
    <w:rsid w:val="009C4516"/>
    <w:rsid w:val="009C4A23"/>
    <w:rsid w:val="009C51E3"/>
    <w:rsid w:val="009C68B3"/>
    <w:rsid w:val="009D0218"/>
    <w:rsid w:val="009D0484"/>
    <w:rsid w:val="009D1FA3"/>
    <w:rsid w:val="009D2C23"/>
    <w:rsid w:val="009D32B2"/>
    <w:rsid w:val="009D3E45"/>
    <w:rsid w:val="009D55C2"/>
    <w:rsid w:val="009D5738"/>
    <w:rsid w:val="009D6523"/>
    <w:rsid w:val="009D7989"/>
    <w:rsid w:val="009E02D7"/>
    <w:rsid w:val="009E1799"/>
    <w:rsid w:val="009E1C5D"/>
    <w:rsid w:val="009E3937"/>
    <w:rsid w:val="009E54B2"/>
    <w:rsid w:val="009E62DB"/>
    <w:rsid w:val="009E6DAE"/>
    <w:rsid w:val="009E6EC4"/>
    <w:rsid w:val="009E79DB"/>
    <w:rsid w:val="009E7CF1"/>
    <w:rsid w:val="009F0357"/>
    <w:rsid w:val="009F0F02"/>
    <w:rsid w:val="009F0FB3"/>
    <w:rsid w:val="009F1D02"/>
    <w:rsid w:val="009F23C6"/>
    <w:rsid w:val="009F272D"/>
    <w:rsid w:val="009F3263"/>
    <w:rsid w:val="009F37AC"/>
    <w:rsid w:val="009F511D"/>
    <w:rsid w:val="009F532B"/>
    <w:rsid w:val="009F5960"/>
    <w:rsid w:val="009F5B31"/>
    <w:rsid w:val="009F692B"/>
    <w:rsid w:val="009F6B29"/>
    <w:rsid w:val="009F71A8"/>
    <w:rsid w:val="009F7E9E"/>
    <w:rsid w:val="00A008B3"/>
    <w:rsid w:val="00A01920"/>
    <w:rsid w:val="00A0358E"/>
    <w:rsid w:val="00A036B8"/>
    <w:rsid w:val="00A045FD"/>
    <w:rsid w:val="00A04637"/>
    <w:rsid w:val="00A04ED0"/>
    <w:rsid w:val="00A0571A"/>
    <w:rsid w:val="00A05F07"/>
    <w:rsid w:val="00A069DD"/>
    <w:rsid w:val="00A101F7"/>
    <w:rsid w:val="00A10C42"/>
    <w:rsid w:val="00A1125E"/>
    <w:rsid w:val="00A119F2"/>
    <w:rsid w:val="00A11A7B"/>
    <w:rsid w:val="00A12AF3"/>
    <w:rsid w:val="00A1404F"/>
    <w:rsid w:val="00A1424A"/>
    <w:rsid w:val="00A14B23"/>
    <w:rsid w:val="00A14BB2"/>
    <w:rsid w:val="00A15FC9"/>
    <w:rsid w:val="00A16B10"/>
    <w:rsid w:val="00A17C20"/>
    <w:rsid w:val="00A21785"/>
    <w:rsid w:val="00A219FD"/>
    <w:rsid w:val="00A21ACA"/>
    <w:rsid w:val="00A21CC7"/>
    <w:rsid w:val="00A21F39"/>
    <w:rsid w:val="00A23619"/>
    <w:rsid w:val="00A2373E"/>
    <w:rsid w:val="00A249CD"/>
    <w:rsid w:val="00A24EBE"/>
    <w:rsid w:val="00A25143"/>
    <w:rsid w:val="00A252A8"/>
    <w:rsid w:val="00A2538A"/>
    <w:rsid w:val="00A2736C"/>
    <w:rsid w:val="00A27EB9"/>
    <w:rsid w:val="00A31755"/>
    <w:rsid w:val="00A3281A"/>
    <w:rsid w:val="00A32918"/>
    <w:rsid w:val="00A351DF"/>
    <w:rsid w:val="00A352DB"/>
    <w:rsid w:val="00A35941"/>
    <w:rsid w:val="00A36001"/>
    <w:rsid w:val="00A363AF"/>
    <w:rsid w:val="00A370E0"/>
    <w:rsid w:val="00A37A35"/>
    <w:rsid w:val="00A40B4E"/>
    <w:rsid w:val="00A4179C"/>
    <w:rsid w:val="00A43162"/>
    <w:rsid w:val="00A4342E"/>
    <w:rsid w:val="00A437D6"/>
    <w:rsid w:val="00A4390B"/>
    <w:rsid w:val="00A44045"/>
    <w:rsid w:val="00A45082"/>
    <w:rsid w:val="00A45C18"/>
    <w:rsid w:val="00A45D72"/>
    <w:rsid w:val="00A466E7"/>
    <w:rsid w:val="00A466EC"/>
    <w:rsid w:val="00A504BD"/>
    <w:rsid w:val="00A50572"/>
    <w:rsid w:val="00A51B60"/>
    <w:rsid w:val="00A51E79"/>
    <w:rsid w:val="00A528E8"/>
    <w:rsid w:val="00A52A50"/>
    <w:rsid w:val="00A52EF8"/>
    <w:rsid w:val="00A53B67"/>
    <w:rsid w:val="00A5605A"/>
    <w:rsid w:val="00A56EF7"/>
    <w:rsid w:val="00A60C4C"/>
    <w:rsid w:val="00A615C7"/>
    <w:rsid w:val="00A63C13"/>
    <w:rsid w:val="00A6483C"/>
    <w:rsid w:val="00A6566C"/>
    <w:rsid w:val="00A66C1E"/>
    <w:rsid w:val="00A70BB9"/>
    <w:rsid w:val="00A71453"/>
    <w:rsid w:val="00A72D54"/>
    <w:rsid w:val="00A72E7B"/>
    <w:rsid w:val="00A73BB5"/>
    <w:rsid w:val="00A74150"/>
    <w:rsid w:val="00A752B3"/>
    <w:rsid w:val="00A762CA"/>
    <w:rsid w:val="00A76A99"/>
    <w:rsid w:val="00A77B57"/>
    <w:rsid w:val="00A80310"/>
    <w:rsid w:val="00A812A5"/>
    <w:rsid w:val="00A81EDA"/>
    <w:rsid w:val="00A81FFF"/>
    <w:rsid w:val="00A82711"/>
    <w:rsid w:val="00A82D51"/>
    <w:rsid w:val="00A83ABB"/>
    <w:rsid w:val="00A84005"/>
    <w:rsid w:val="00A84189"/>
    <w:rsid w:val="00A859D1"/>
    <w:rsid w:val="00A8667D"/>
    <w:rsid w:val="00A91793"/>
    <w:rsid w:val="00A9249D"/>
    <w:rsid w:val="00A92811"/>
    <w:rsid w:val="00A937A9"/>
    <w:rsid w:val="00A93BD9"/>
    <w:rsid w:val="00A944F8"/>
    <w:rsid w:val="00A94744"/>
    <w:rsid w:val="00A947ED"/>
    <w:rsid w:val="00A948E4"/>
    <w:rsid w:val="00A95414"/>
    <w:rsid w:val="00A95E53"/>
    <w:rsid w:val="00A96914"/>
    <w:rsid w:val="00A96EFE"/>
    <w:rsid w:val="00AA0B18"/>
    <w:rsid w:val="00AA15BB"/>
    <w:rsid w:val="00AA1DEA"/>
    <w:rsid w:val="00AA277E"/>
    <w:rsid w:val="00AA2B69"/>
    <w:rsid w:val="00AA3686"/>
    <w:rsid w:val="00AA3A49"/>
    <w:rsid w:val="00AA4C6B"/>
    <w:rsid w:val="00AA520E"/>
    <w:rsid w:val="00AA531B"/>
    <w:rsid w:val="00AA773F"/>
    <w:rsid w:val="00AA7B64"/>
    <w:rsid w:val="00AA7EEE"/>
    <w:rsid w:val="00AB0260"/>
    <w:rsid w:val="00AB041B"/>
    <w:rsid w:val="00AB105A"/>
    <w:rsid w:val="00AB1231"/>
    <w:rsid w:val="00AB1DBE"/>
    <w:rsid w:val="00AB1E13"/>
    <w:rsid w:val="00AB29F6"/>
    <w:rsid w:val="00AB305D"/>
    <w:rsid w:val="00AB3128"/>
    <w:rsid w:val="00AB46E9"/>
    <w:rsid w:val="00AB5253"/>
    <w:rsid w:val="00AB5A85"/>
    <w:rsid w:val="00AB5AC0"/>
    <w:rsid w:val="00AB61CD"/>
    <w:rsid w:val="00AB7D8E"/>
    <w:rsid w:val="00AC06AC"/>
    <w:rsid w:val="00AC0C9A"/>
    <w:rsid w:val="00AC132C"/>
    <w:rsid w:val="00AC1344"/>
    <w:rsid w:val="00AC24D3"/>
    <w:rsid w:val="00AC2EA6"/>
    <w:rsid w:val="00AC50E9"/>
    <w:rsid w:val="00AC61CA"/>
    <w:rsid w:val="00AC660A"/>
    <w:rsid w:val="00AC7A13"/>
    <w:rsid w:val="00AC7D4E"/>
    <w:rsid w:val="00AC7E11"/>
    <w:rsid w:val="00AC7F82"/>
    <w:rsid w:val="00AD0183"/>
    <w:rsid w:val="00AD19A9"/>
    <w:rsid w:val="00AD1FC7"/>
    <w:rsid w:val="00AD2312"/>
    <w:rsid w:val="00AD3001"/>
    <w:rsid w:val="00AD431D"/>
    <w:rsid w:val="00AD5306"/>
    <w:rsid w:val="00AD536E"/>
    <w:rsid w:val="00AD6847"/>
    <w:rsid w:val="00AD7459"/>
    <w:rsid w:val="00AD7986"/>
    <w:rsid w:val="00AD7DB5"/>
    <w:rsid w:val="00AE087B"/>
    <w:rsid w:val="00AE14EA"/>
    <w:rsid w:val="00AE2C84"/>
    <w:rsid w:val="00AE310F"/>
    <w:rsid w:val="00AE3174"/>
    <w:rsid w:val="00AE3724"/>
    <w:rsid w:val="00AE4A00"/>
    <w:rsid w:val="00AE4E07"/>
    <w:rsid w:val="00AE5F02"/>
    <w:rsid w:val="00AE67A8"/>
    <w:rsid w:val="00AE6E84"/>
    <w:rsid w:val="00AE744E"/>
    <w:rsid w:val="00AE766B"/>
    <w:rsid w:val="00AE7902"/>
    <w:rsid w:val="00AF0AF0"/>
    <w:rsid w:val="00AF1EF4"/>
    <w:rsid w:val="00AF216C"/>
    <w:rsid w:val="00AF3835"/>
    <w:rsid w:val="00AF3ECE"/>
    <w:rsid w:val="00AF428E"/>
    <w:rsid w:val="00AF5AEA"/>
    <w:rsid w:val="00AF797A"/>
    <w:rsid w:val="00B0123C"/>
    <w:rsid w:val="00B014C0"/>
    <w:rsid w:val="00B016D1"/>
    <w:rsid w:val="00B01DDE"/>
    <w:rsid w:val="00B027E7"/>
    <w:rsid w:val="00B02B04"/>
    <w:rsid w:val="00B02D50"/>
    <w:rsid w:val="00B03CC5"/>
    <w:rsid w:val="00B04F44"/>
    <w:rsid w:val="00B05BEF"/>
    <w:rsid w:val="00B06525"/>
    <w:rsid w:val="00B06F2B"/>
    <w:rsid w:val="00B07CB7"/>
    <w:rsid w:val="00B09D74"/>
    <w:rsid w:val="00B10961"/>
    <w:rsid w:val="00B110DC"/>
    <w:rsid w:val="00B134B5"/>
    <w:rsid w:val="00B14C9F"/>
    <w:rsid w:val="00B16E87"/>
    <w:rsid w:val="00B1724C"/>
    <w:rsid w:val="00B17A52"/>
    <w:rsid w:val="00B22BF3"/>
    <w:rsid w:val="00B23854"/>
    <w:rsid w:val="00B23E71"/>
    <w:rsid w:val="00B23EA9"/>
    <w:rsid w:val="00B2434A"/>
    <w:rsid w:val="00B24F07"/>
    <w:rsid w:val="00B26E00"/>
    <w:rsid w:val="00B27026"/>
    <w:rsid w:val="00B300CC"/>
    <w:rsid w:val="00B300DE"/>
    <w:rsid w:val="00B308DC"/>
    <w:rsid w:val="00B31670"/>
    <w:rsid w:val="00B33110"/>
    <w:rsid w:val="00B3349D"/>
    <w:rsid w:val="00B33BBE"/>
    <w:rsid w:val="00B33BCC"/>
    <w:rsid w:val="00B3594E"/>
    <w:rsid w:val="00B3687A"/>
    <w:rsid w:val="00B36CA5"/>
    <w:rsid w:val="00B36F89"/>
    <w:rsid w:val="00B40E10"/>
    <w:rsid w:val="00B41293"/>
    <w:rsid w:val="00B41E0B"/>
    <w:rsid w:val="00B42084"/>
    <w:rsid w:val="00B42134"/>
    <w:rsid w:val="00B4224E"/>
    <w:rsid w:val="00B43D1E"/>
    <w:rsid w:val="00B43F99"/>
    <w:rsid w:val="00B466C9"/>
    <w:rsid w:val="00B4724E"/>
    <w:rsid w:val="00B47471"/>
    <w:rsid w:val="00B47B68"/>
    <w:rsid w:val="00B502E2"/>
    <w:rsid w:val="00B51CDA"/>
    <w:rsid w:val="00B51FBE"/>
    <w:rsid w:val="00B521E9"/>
    <w:rsid w:val="00B52410"/>
    <w:rsid w:val="00B526A6"/>
    <w:rsid w:val="00B5278A"/>
    <w:rsid w:val="00B52844"/>
    <w:rsid w:val="00B53605"/>
    <w:rsid w:val="00B53DB1"/>
    <w:rsid w:val="00B548D8"/>
    <w:rsid w:val="00B558F6"/>
    <w:rsid w:val="00B56DEC"/>
    <w:rsid w:val="00B60AEE"/>
    <w:rsid w:val="00B61231"/>
    <w:rsid w:val="00B61C70"/>
    <w:rsid w:val="00B6231B"/>
    <w:rsid w:val="00B627D6"/>
    <w:rsid w:val="00B629B2"/>
    <w:rsid w:val="00B63566"/>
    <w:rsid w:val="00B63AA1"/>
    <w:rsid w:val="00B64738"/>
    <w:rsid w:val="00B6517D"/>
    <w:rsid w:val="00B665CF"/>
    <w:rsid w:val="00B6689E"/>
    <w:rsid w:val="00B66C4D"/>
    <w:rsid w:val="00B66FB8"/>
    <w:rsid w:val="00B6791C"/>
    <w:rsid w:val="00B70985"/>
    <w:rsid w:val="00B70D56"/>
    <w:rsid w:val="00B70D86"/>
    <w:rsid w:val="00B71782"/>
    <w:rsid w:val="00B71A6C"/>
    <w:rsid w:val="00B71AD5"/>
    <w:rsid w:val="00B72C34"/>
    <w:rsid w:val="00B734F9"/>
    <w:rsid w:val="00B74E55"/>
    <w:rsid w:val="00B76D50"/>
    <w:rsid w:val="00B809E1"/>
    <w:rsid w:val="00B81C16"/>
    <w:rsid w:val="00B8218A"/>
    <w:rsid w:val="00B82568"/>
    <w:rsid w:val="00B83EB4"/>
    <w:rsid w:val="00B841F0"/>
    <w:rsid w:val="00B8469F"/>
    <w:rsid w:val="00B870BE"/>
    <w:rsid w:val="00B87CA0"/>
    <w:rsid w:val="00B90629"/>
    <w:rsid w:val="00B90D10"/>
    <w:rsid w:val="00B91C75"/>
    <w:rsid w:val="00B926CA"/>
    <w:rsid w:val="00B93EE1"/>
    <w:rsid w:val="00B94114"/>
    <w:rsid w:val="00B94A9F"/>
    <w:rsid w:val="00B94CAB"/>
    <w:rsid w:val="00B966E3"/>
    <w:rsid w:val="00B96C47"/>
    <w:rsid w:val="00BA1973"/>
    <w:rsid w:val="00BA1F85"/>
    <w:rsid w:val="00BA3303"/>
    <w:rsid w:val="00BA36EB"/>
    <w:rsid w:val="00BA3900"/>
    <w:rsid w:val="00BA79E3"/>
    <w:rsid w:val="00BA7BB5"/>
    <w:rsid w:val="00BB089A"/>
    <w:rsid w:val="00BB15BF"/>
    <w:rsid w:val="00BB19D6"/>
    <w:rsid w:val="00BB351A"/>
    <w:rsid w:val="00BB3E89"/>
    <w:rsid w:val="00BB5443"/>
    <w:rsid w:val="00BB6B54"/>
    <w:rsid w:val="00BB78C3"/>
    <w:rsid w:val="00BB7EEB"/>
    <w:rsid w:val="00BC1C04"/>
    <w:rsid w:val="00BC247C"/>
    <w:rsid w:val="00BC25B5"/>
    <w:rsid w:val="00BC30F7"/>
    <w:rsid w:val="00BC4900"/>
    <w:rsid w:val="00BC4B3D"/>
    <w:rsid w:val="00BC4C4E"/>
    <w:rsid w:val="00BC4C77"/>
    <w:rsid w:val="00BC55B7"/>
    <w:rsid w:val="00BC5A80"/>
    <w:rsid w:val="00BC5E7C"/>
    <w:rsid w:val="00BC6A92"/>
    <w:rsid w:val="00BC6BE1"/>
    <w:rsid w:val="00BC796C"/>
    <w:rsid w:val="00BD02B0"/>
    <w:rsid w:val="00BD1503"/>
    <w:rsid w:val="00BD2D83"/>
    <w:rsid w:val="00BD2DAD"/>
    <w:rsid w:val="00BD3633"/>
    <w:rsid w:val="00BD402B"/>
    <w:rsid w:val="00BD423D"/>
    <w:rsid w:val="00BD545F"/>
    <w:rsid w:val="00BD6DD3"/>
    <w:rsid w:val="00BD7473"/>
    <w:rsid w:val="00BD767C"/>
    <w:rsid w:val="00BD7DC6"/>
    <w:rsid w:val="00BE30B1"/>
    <w:rsid w:val="00BE3887"/>
    <w:rsid w:val="00BE3CB2"/>
    <w:rsid w:val="00BE44F1"/>
    <w:rsid w:val="00BE4BEF"/>
    <w:rsid w:val="00BE4F07"/>
    <w:rsid w:val="00BE5E95"/>
    <w:rsid w:val="00BE5E9C"/>
    <w:rsid w:val="00BE68CA"/>
    <w:rsid w:val="00BF09FC"/>
    <w:rsid w:val="00BF0F10"/>
    <w:rsid w:val="00BF19DF"/>
    <w:rsid w:val="00BF1D51"/>
    <w:rsid w:val="00BF2597"/>
    <w:rsid w:val="00BF2EAB"/>
    <w:rsid w:val="00BF3AE6"/>
    <w:rsid w:val="00BF56C8"/>
    <w:rsid w:val="00BF56CB"/>
    <w:rsid w:val="00BF5B2A"/>
    <w:rsid w:val="00BF7052"/>
    <w:rsid w:val="00C00B65"/>
    <w:rsid w:val="00C01B76"/>
    <w:rsid w:val="00C02794"/>
    <w:rsid w:val="00C037F3"/>
    <w:rsid w:val="00C0390D"/>
    <w:rsid w:val="00C03B8A"/>
    <w:rsid w:val="00C04E16"/>
    <w:rsid w:val="00C05C66"/>
    <w:rsid w:val="00C062CA"/>
    <w:rsid w:val="00C07395"/>
    <w:rsid w:val="00C1020D"/>
    <w:rsid w:val="00C10546"/>
    <w:rsid w:val="00C108EF"/>
    <w:rsid w:val="00C118AB"/>
    <w:rsid w:val="00C13A46"/>
    <w:rsid w:val="00C14193"/>
    <w:rsid w:val="00C1458B"/>
    <w:rsid w:val="00C15597"/>
    <w:rsid w:val="00C156EE"/>
    <w:rsid w:val="00C15730"/>
    <w:rsid w:val="00C16CA6"/>
    <w:rsid w:val="00C16D44"/>
    <w:rsid w:val="00C1719D"/>
    <w:rsid w:val="00C17791"/>
    <w:rsid w:val="00C22403"/>
    <w:rsid w:val="00C23D76"/>
    <w:rsid w:val="00C2489F"/>
    <w:rsid w:val="00C249F7"/>
    <w:rsid w:val="00C26345"/>
    <w:rsid w:val="00C26379"/>
    <w:rsid w:val="00C27D87"/>
    <w:rsid w:val="00C32CCC"/>
    <w:rsid w:val="00C37A9C"/>
    <w:rsid w:val="00C40693"/>
    <w:rsid w:val="00C408BC"/>
    <w:rsid w:val="00C41C65"/>
    <w:rsid w:val="00C421B5"/>
    <w:rsid w:val="00C455CB"/>
    <w:rsid w:val="00C456D0"/>
    <w:rsid w:val="00C46782"/>
    <w:rsid w:val="00C46B1F"/>
    <w:rsid w:val="00C47087"/>
    <w:rsid w:val="00C473AD"/>
    <w:rsid w:val="00C47469"/>
    <w:rsid w:val="00C47A24"/>
    <w:rsid w:val="00C50422"/>
    <w:rsid w:val="00C52221"/>
    <w:rsid w:val="00C54B26"/>
    <w:rsid w:val="00C55BBD"/>
    <w:rsid w:val="00C55BE6"/>
    <w:rsid w:val="00C610A1"/>
    <w:rsid w:val="00C61545"/>
    <w:rsid w:val="00C615B2"/>
    <w:rsid w:val="00C617AC"/>
    <w:rsid w:val="00C6187D"/>
    <w:rsid w:val="00C623E6"/>
    <w:rsid w:val="00C64AAC"/>
    <w:rsid w:val="00C651E4"/>
    <w:rsid w:val="00C654B4"/>
    <w:rsid w:val="00C65C2A"/>
    <w:rsid w:val="00C65E1B"/>
    <w:rsid w:val="00C669A1"/>
    <w:rsid w:val="00C66C45"/>
    <w:rsid w:val="00C708E0"/>
    <w:rsid w:val="00C71A68"/>
    <w:rsid w:val="00C72BB4"/>
    <w:rsid w:val="00C72DC5"/>
    <w:rsid w:val="00C72EAC"/>
    <w:rsid w:val="00C73876"/>
    <w:rsid w:val="00C73C9E"/>
    <w:rsid w:val="00C74D04"/>
    <w:rsid w:val="00C7539A"/>
    <w:rsid w:val="00C75602"/>
    <w:rsid w:val="00C76FD1"/>
    <w:rsid w:val="00C770A6"/>
    <w:rsid w:val="00C8070D"/>
    <w:rsid w:val="00C807DE"/>
    <w:rsid w:val="00C80D7C"/>
    <w:rsid w:val="00C81028"/>
    <w:rsid w:val="00C8132D"/>
    <w:rsid w:val="00C81927"/>
    <w:rsid w:val="00C81A8A"/>
    <w:rsid w:val="00C83418"/>
    <w:rsid w:val="00C84BDE"/>
    <w:rsid w:val="00C84C4A"/>
    <w:rsid w:val="00C84C57"/>
    <w:rsid w:val="00C8550A"/>
    <w:rsid w:val="00C85BE3"/>
    <w:rsid w:val="00C86F5F"/>
    <w:rsid w:val="00C87AC5"/>
    <w:rsid w:val="00C87D05"/>
    <w:rsid w:val="00C87DB6"/>
    <w:rsid w:val="00C9070D"/>
    <w:rsid w:val="00C913B0"/>
    <w:rsid w:val="00C9184E"/>
    <w:rsid w:val="00C91AA6"/>
    <w:rsid w:val="00C92033"/>
    <w:rsid w:val="00C92464"/>
    <w:rsid w:val="00C9263D"/>
    <w:rsid w:val="00C92E03"/>
    <w:rsid w:val="00C93491"/>
    <w:rsid w:val="00C93632"/>
    <w:rsid w:val="00C956B1"/>
    <w:rsid w:val="00C96638"/>
    <w:rsid w:val="00C96BF1"/>
    <w:rsid w:val="00CA1561"/>
    <w:rsid w:val="00CA1F56"/>
    <w:rsid w:val="00CA1FCF"/>
    <w:rsid w:val="00CA2523"/>
    <w:rsid w:val="00CA4134"/>
    <w:rsid w:val="00CA41D4"/>
    <w:rsid w:val="00CA5A34"/>
    <w:rsid w:val="00CA5B32"/>
    <w:rsid w:val="00CA5C3C"/>
    <w:rsid w:val="00CB089F"/>
    <w:rsid w:val="00CB1637"/>
    <w:rsid w:val="00CB1CF3"/>
    <w:rsid w:val="00CB68E9"/>
    <w:rsid w:val="00CB6D97"/>
    <w:rsid w:val="00CC0404"/>
    <w:rsid w:val="00CC0E57"/>
    <w:rsid w:val="00CC1009"/>
    <w:rsid w:val="00CC1045"/>
    <w:rsid w:val="00CC21AE"/>
    <w:rsid w:val="00CC2938"/>
    <w:rsid w:val="00CC2E9C"/>
    <w:rsid w:val="00CC361B"/>
    <w:rsid w:val="00CC4831"/>
    <w:rsid w:val="00CC4A3D"/>
    <w:rsid w:val="00CC5B5F"/>
    <w:rsid w:val="00CC600D"/>
    <w:rsid w:val="00CC698E"/>
    <w:rsid w:val="00CC6C2F"/>
    <w:rsid w:val="00CC7E4E"/>
    <w:rsid w:val="00CD079F"/>
    <w:rsid w:val="00CD0FD4"/>
    <w:rsid w:val="00CD1D1C"/>
    <w:rsid w:val="00CD2417"/>
    <w:rsid w:val="00CD2673"/>
    <w:rsid w:val="00CD699D"/>
    <w:rsid w:val="00CE03FF"/>
    <w:rsid w:val="00CE062F"/>
    <w:rsid w:val="00CE159C"/>
    <w:rsid w:val="00CE1BA9"/>
    <w:rsid w:val="00CE1C18"/>
    <w:rsid w:val="00CE3854"/>
    <w:rsid w:val="00CE38D5"/>
    <w:rsid w:val="00CE3F25"/>
    <w:rsid w:val="00CE40EA"/>
    <w:rsid w:val="00CE43AA"/>
    <w:rsid w:val="00CE4E0A"/>
    <w:rsid w:val="00CE51B7"/>
    <w:rsid w:val="00CE5A6F"/>
    <w:rsid w:val="00CF0CC0"/>
    <w:rsid w:val="00CF1698"/>
    <w:rsid w:val="00CF2271"/>
    <w:rsid w:val="00CF2B05"/>
    <w:rsid w:val="00CF2C32"/>
    <w:rsid w:val="00CF2DCE"/>
    <w:rsid w:val="00CF36AC"/>
    <w:rsid w:val="00CF36D2"/>
    <w:rsid w:val="00CF3E7C"/>
    <w:rsid w:val="00CF628C"/>
    <w:rsid w:val="00CF6B0C"/>
    <w:rsid w:val="00CF7827"/>
    <w:rsid w:val="00CF787D"/>
    <w:rsid w:val="00D01D30"/>
    <w:rsid w:val="00D030E5"/>
    <w:rsid w:val="00D0352E"/>
    <w:rsid w:val="00D041C7"/>
    <w:rsid w:val="00D04CEA"/>
    <w:rsid w:val="00D055F3"/>
    <w:rsid w:val="00D05BBE"/>
    <w:rsid w:val="00D060DE"/>
    <w:rsid w:val="00D079A9"/>
    <w:rsid w:val="00D11409"/>
    <w:rsid w:val="00D1165B"/>
    <w:rsid w:val="00D11A78"/>
    <w:rsid w:val="00D11BAB"/>
    <w:rsid w:val="00D120CD"/>
    <w:rsid w:val="00D12960"/>
    <w:rsid w:val="00D12E86"/>
    <w:rsid w:val="00D133B1"/>
    <w:rsid w:val="00D138DC"/>
    <w:rsid w:val="00D1546F"/>
    <w:rsid w:val="00D1608B"/>
    <w:rsid w:val="00D16B39"/>
    <w:rsid w:val="00D1718E"/>
    <w:rsid w:val="00D20B2E"/>
    <w:rsid w:val="00D217D2"/>
    <w:rsid w:val="00D21929"/>
    <w:rsid w:val="00D23957"/>
    <w:rsid w:val="00D2581E"/>
    <w:rsid w:val="00D2584E"/>
    <w:rsid w:val="00D259DE"/>
    <w:rsid w:val="00D2704A"/>
    <w:rsid w:val="00D27A64"/>
    <w:rsid w:val="00D305C7"/>
    <w:rsid w:val="00D30C4D"/>
    <w:rsid w:val="00D30D4A"/>
    <w:rsid w:val="00D30E94"/>
    <w:rsid w:val="00D33BC3"/>
    <w:rsid w:val="00D34EEA"/>
    <w:rsid w:val="00D35754"/>
    <w:rsid w:val="00D3792E"/>
    <w:rsid w:val="00D37D60"/>
    <w:rsid w:val="00D37E01"/>
    <w:rsid w:val="00D37FF9"/>
    <w:rsid w:val="00D409E6"/>
    <w:rsid w:val="00D41C40"/>
    <w:rsid w:val="00D43178"/>
    <w:rsid w:val="00D43626"/>
    <w:rsid w:val="00D43AFC"/>
    <w:rsid w:val="00D43CFD"/>
    <w:rsid w:val="00D44EE5"/>
    <w:rsid w:val="00D4516F"/>
    <w:rsid w:val="00D4537A"/>
    <w:rsid w:val="00D46663"/>
    <w:rsid w:val="00D46B69"/>
    <w:rsid w:val="00D52450"/>
    <w:rsid w:val="00D52B18"/>
    <w:rsid w:val="00D53CF4"/>
    <w:rsid w:val="00D53F29"/>
    <w:rsid w:val="00D545D2"/>
    <w:rsid w:val="00D54C32"/>
    <w:rsid w:val="00D5529E"/>
    <w:rsid w:val="00D56725"/>
    <w:rsid w:val="00D56FB9"/>
    <w:rsid w:val="00D57321"/>
    <w:rsid w:val="00D6005F"/>
    <w:rsid w:val="00D60FE3"/>
    <w:rsid w:val="00D60FFB"/>
    <w:rsid w:val="00D61547"/>
    <w:rsid w:val="00D6170E"/>
    <w:rsid w:val="00D618D6"/>
    <w:rsid w:val="00D61ACC"/>
    <w:rsid w:val="00D63061"/>
    <w:rsid w:val="00D63796"/>
    <w:rsid w:val="00D66A55"/>
    <w:rsid w:val="00D70C8B"/>
    <w:rsid w:val="00D70E6F"/>
    <w:rsid w:val="00D714D2"/>
    <w:rsid w:val="00D73F14"/>
    <w:rsid w:val="00D7478F"/>
    <w:rsid w:val="00D74B5C"/>
    <w:rsid w:val="00D74E45"/>
    <w:rsid w:val="00D752E7"/>
    <w:rsid w:val="00D7659D"/>
    <w:rsid w:val="00D76DAF"/>
    <w:rsid w:val="00D779A6"/>
    <w:rsid w:val="00D77C84"/>
    <w:rsid w:val="00D77E0D"/>
    <w:rsid w:val="00D77F09"/>
    <w:rsid w:val="00D8093A"/>
    <w:rsid w:val="00D809B7"/>
    <w:rsid w:val="00D80E8C"/>
    <w:rsid w:val="00D8140A"/>
    <w:rsid w:val="00D82513"/>
    <w:rsid w:val="00D82949"/>
    <w:rsid w:val="00D82B4F"/>
    <w:rsid w:val="00D84CE2"/>
    <w:rsid w:val="00D84F6C"/>
    <w:rsid w:val="00D862EC"/>
    <w:rsid w:val="00D86347"/>
    <w:rsid w:val="00D86559"/>
    <w:rsid w:val="00D86B5D"/>
    <w:rsid w:val="00D86B67"/>
    <w:rsid w:val="00D87475"/>
    <w:rsid w:val="00D9009B"/>
    <w:rsid w:val="00D90D96"/>
    <w:rsid w:val="00D91FB9"/>
    <w:rsid w:val="00D9223E"/>
    <w:rsid w:val="00D92395"/>
    <w:rsid w:val="00D933AC"/>
    <w:rsid w:val="00D945B5"/>
    <w:rsid w:val="00D95800"/>
    <w:rsid w:val="00D958A6"/>
    <w:rsid w:val="00D95A22"/>
    <w:rsid w:val="00D96DD3"/>
    <w:rsid w:val="00D96ED6"/>
    <w:rsid w:val="00D97A3F"/>
    <w:rsid w:val="00D97CBF"/>
    <w:rsid w:val="00DA2C86"/>
    <w:rsid w:val="00DA3A79"/>
    <w:rsid w:val="00DA4892"/>
    <w:rsid w:val="00DA5A8C"/>
    <w:rsid w:val="00DA63F2"/>
    <w:rsid w:val="00DA7632"/>
    <w:rsid w:val="00DB171D"/>
    <w:rsid w:val="00DB233F"/>
    <w:rsid w:val="00DB4B91"/>
    <w:rsid w:val="00DB50E5"/>
    <w:rsid w:val="00DB5265"/>
    <w:rsid w:val="00DB528A"/>
    <w:rsid w:val="00DB6CC4"/>
    <w:rsid w:val="00DB6D3A"/>
    <w:rsid w:val="00DB7916"/>
    <w:rsid w:val="00DB7A8E"/>
    <w:rsid w:val="00DC0D9E"/>
    <w:rsid w:val="00DC119B"/>
    <w:rsid w:val="00DC1EF3"/>
    <w:rsid w:val="00DC22A1"/>
    <w:rsid w:val="00DC608C"/>
    <w:rsid w:val="00DC7175"/>
    <w:rsid w:val="00DC7F76"/>
    <w:rsid w:val="00DD08B7"/>
    <w:rsid w:val="00DD0D1C"/>
    <w:rsid w:val="00DD240A"/>
    <w:rsid w:val="00DD309F"/>
    <w:rsid w:val="00DD33CA"/>
    <w:rsid w:val="00DD3940"/>
    <w:rsid w:val="00DD3A4D"/>
    <w:rsid w:val="00DD4963"/>
    <w:rsid w:val="00DE0141"/>
    <w:rsid w:val="00DE0F02"/>
    <w:rsid w:val="00DE179E"/>
    <w:rsid w:val="00DE1E1A"/>
    <w:rsid w:val="00DE2AB0"/>
    <w:rsid w:val="00DE2C2E"/>
    <w:rsid w:val="00DE36F7"/>
    <w:rsid w:val="00DE3D7A"/>
    <w:rsid w:val="00DE4BC8"/>
    <w:rsid w:val="00DE4DE3"/>
    <w:rsid w:val="00DE63A5"/>
    <w:rsid w:val="00DE6445"/>
    <w:rsid w:val="00DE67BD"/>
    <w:rsid w:val="00DF038F"/>
    <w:rsid w:val="00DF1A8E"/>
    <w:rsid w:val="00DF21A5"/>
    <w:rsid w:val="00DF2B2A"/>
    <w:rsid w:val="00DF2EC5"/>
    <w:rsid w:val="00DF303F"/>
    <w:rsid w:val="00DF370A"/>
    <w:rsid w:val="00DF409B"/>
    <w:rsid w:val="00DF46F7"/>
    <w:rsid w:val="00DF4FED"/>
    <w:rsid w:val="00DF6AB1"/>
    <w:rsid w:val="00DF717B"/>
    <w:rsid w:val="00E00278"/>
    <w:rsid w:val="00E00F13"/>
    <w:rsid w:val="00E0141A"/>
    <w:rsid w:val="00E01FD7"/>
    <w:rsid w:val="00E03302"/>
    <w:rsid w:val="00E039D4"/>
    <w:rsid w:val="00E03C83"/>
    <w:rsid w:val="00E04736"/>
    <w:rsid w:val="00E04A0B"/>
    <w:rsid w:val="00E04C03"/>
    <w:rsid w:val="00E05409"/>
    <w:rsid w:val="00E05A1D"/>
    <w:rsid w:val="00E05F81"/>
    <w:rsid w:val="00E0641B"/>
    <w:rsid w:val="00E06E79"/>
    <w:rsid w:val="00E07B44"/>
    <w:rsid w:val="00E07F85"/>
    <w:rsid w:val="00E10A4A"/>
    <w:rsid w:val="00E1108A"/>
    <w:rsid w:val="00E114CD"/>
    <w:rsid w:val="00E12045"/>
    <w:rsid w:val="00E123E0"/>
    <w:rsid w:val="00E12FDB"/>
    <w:rsid w:val="00E13833"/>
    <w:rsid w:val="00E13AFC"/>
    <w:rsid w:val="00E144B4"/>
    <w:rsid w:val="00E14EC4"/>
    <w:rsid w:val="00E16423"/>
    <w:rsid w:val="00E16976"/>
    <w:rsid w:val="00E16A28"/>
    <w:rsid w:val="00E17737"/>
    <w:rsid w:val="00E2005A"/>
    <w:rsid w:val="00E20FD9"/>
    <w:rsid w:val="00E21EFE"/>
    <w:rsid w:val="00E2202D"/>
    <w:rsid w:val="00E2216C"/>
    <w:rsid w:val="00E223E4"/>
    <w:rsid w:val="00E225DF"/>
    <w:rsid w:val="00E22A74"/>
    <w:rsid w:val="00E22ABC"/>
    <w:rsid w:val="00E23BCA"/>
    <w:rsid w:val="00E24A27"/>
    <w:rsid w:val="00E251F2"/>
    <w:rsid w:val="00E27178"/>
    <w:rsid w:val="00E278D4"/>
    <w:rsid w:val="00E27F1C"/>
    <w:rsid w:val="00E30ECD"/>
    <w:rsid w:val="00E31311"/>
    <w:rsid w:val="00E31FBE"/>
    <w:rsid w:val="00E3333A"/>
    <w:rsid w:val="00E35105"/>
    <w:rsid w:val="00E3525C"/>
    <w:rsid w:val="00E357B0"/>
    <w:rsid w:val="00E368BA"/>
    <w:rsid w:val="00E36D72"/>
    <w:rsid w:val="00E37F71"/>
    <w:rsid w:val="00E40328"/>
    <w:rsid w:val="00E40F85"/>
    <w:rsid w:val="00E411E4"/>
    <w:rsid w:val="00E413AE"/>
    <w:rsid w:val="00E4184C"/>
    <w:rsid w:val="00E41B40"/>
    <w:rsid w:val="00E42D21"/>
    <w:rsid w:val="00E44286"/>
    <w:rsid w:val="00E448D2"/>
    <w:rsid w:val="00E449C1"/>
    <w:rsid w:val="00E44B72"/>
    <w:rsid w:val="00E45378"/>
    <w:rsid w:val="00E45E99"/>
    <w:rsid w:val="00E466B3"/>
    <w:rsid w:val="00E46FFA"/>
    <w:rsid w:val="00E47021"/>
    <w:rsid w:val="00E47E61"/>
    <w:rsid w:val="00E532AE"/>
    <w:rsid w:val="00E53392"/>
    <w:rsid w:val="00E533DE"/>
    <w:rsid w:val="00E53686"/>
    <w:rsid w:val="00E53D54"/>
    <w:rsid w:val="00E557A7"/>
    <w:rsid w:val="00E55E6B"/>
    <w:rsid w:val="00E56A9A"/>
    <w:rsid w:val="00E56D55"/>
    <w:rsid w:val="00E577E0"/>
    <w:rsid w:val="00E57EA4"/>
    <w:rsid w:val="00E57ED1"/>
    <w:rsid w:val="00E60C52"/>
    <w:rsid w:val="00E60DB7"/>
    <w:rsid w:val="00E63C3C"/>
    <w:rsid w:val="00E64231"/>
    <w:rsid w:val="00E6481E"/>
    <w:rsid w:val="00E64AD5"/>
    <w:rsid w:val="00E662BF"/>
    <w:rsid w:val="00E66ADA"/>
    <w:rsid w:val="00E66D78"/>
    <w:rsid w:val="00E66F12"/>
    <w:rsid w:val="00E6716D"/>
    <w:rsid w:val="00E674EA"/>
    <w:rsid w:val="00E7048B"/>
    <w:rsid w:val="00E70E2A"/>
    <w:rsid w:val="00E719B2"/>
    <w:rsid w:val="00E71FAF"/>
    <w:rsid w:val="00E72EF1"/>
    <w:rsid w:val="00E72F2C"/>
    <w:rsid w:val="00E7319A"/>
    <w:rsid w:val="00E73717"/>
    <w:rsid w:val="00E738BD"/>
    <w:rsid w:val="00E74097"/>
    <w:rsid w:val="00E74356"/>
    <w:rsid w:val="00E751FD"/>
    <w:rsid w:val="00E7527A"/>
    <w:rsid w:val="00E75DA3"/>
    <w:rsid w:val="00E81B75"/>
    <w:rsid w:val="00E82A28"/>
    <w:rsid w:val="00E82D02"/>
    <w:rsid w:val="00E83FBC"/>
    <w:rsid w:val="00E8490F"/>
    <w:rsid w:val="00E84BE5"/>
    <w:rsid w:val="00E84EB9"/>
    <w:rsid w:val="00E8751A"/>
    <w:rsid w:val="00E87DBB"/>
    <w:rsid w:val="00E90109"/>
    <w:rsid w:val="00E90D53"/>
    <w:rsid w:val="00E910F9"/>
    <w:rsid w:val="00E9134A"/>
    <w:rsid w:val="00E91EC9"/>
    <w:rsid w:val="00E93849"/>
    <w:rsid w:val="00E95CEC"/>
    <w:rsid w:val="00E95D53"/>
    <w:rsid w:val="00E96671"/>
    <w:rsid w:val="00E969DA"/>
    <w:rsid w:val="00EA046D"/>
    <w:rsid w:val="00EA070E"/>
    <w:rsid w:val="00EA0F3D"/>
    <w:rsid w:val="00EA14DF"/>
    <w:rsid w:val="00EA1976"/>
    <w:rsid w:val="00EA1A28"/>
    <w:rsid w:val="00EA1F5C"/>
    <w:rsid w:val="00EA2429"/>
    <w:rsid w:val="00EA3AE9"/>
    <w:rsid w:val="00EA3C87"/>
    <w:rsid w:val="00EA4300"/>
    <w:rsid w:val="00EA442B"/>
    <w:rsid w:val="00EA44CE"/>
    <w:rsid w:val="00EA5B0C"/>
    <w:rsid w:val="00EA5FFB"/>
    <w:rsid w:val="00EA69BB"/>
    <w:rsid w:val="00EA6A79"/>
    <w:rsid w:val="00EB1B23"/>
    <w:rsid w:val="00EB26C7"/>
    <w:rsid w:val="00EB3B01"/>
    <w:rsid w:val="00EB40D4"/>
    <w:rsid w:val="00EB52DB"/>
    <w:rsid w:val="00EB5EFC"/>
    <w:rsid w:val="00EB6800"/>
    <w:rsid w:val="00EC0591"/>
    <w:rsid w:val="00EC060D"/>
    <w:rsid w:val="00EC0E31"/>
    <w:rsid w:val="00EC17CD"/>
    <w:rsid w:val="00EC1A02"/>
    <w:rsid w:val="00EC238A"/>
    <w:rsid w:val="00EC2391"/>
    <w:rsid w:val="00EC37CF"/>
    <w:rsid w:val="00EC4C2E"/>
    <w:rsid w:val="00EC5F16"/>
    <w:rsid w:val="00EC61E6"/>
    <w:rsid w:val="00EC68A1"/>
    <w:rsid w:val="00EC722B"/>
    <w:rsid w:val="00ED090F"/>
    <w:rsid w:val="00ED3707"/>
    <w:rsid w:val="00ED4E35"/>
    <w:rsid w:val="00ED5188"/>
    <w:rsid w:val="00ED5B99"/>
    <w:rsid w:val="00ED5EE4"/>
    <w:rsid w:val="00ED721F"/>
    <w:rsid w:val="00ED7C8F"/>
    <w:rsid w:val="00EE2275"/>
    <w:rsid w:val="00EE30CC"/>
    <w:rsid w:val="00EE5B63"/>
    <w:rsid w:val="00EE618A"/>
    <w:rsid w:val="00EE76CD"/>
    <w:rsid w:val="00EF13BE"/>
    <w:rsid w:val="00EF319D"/>
    <w:rsid w:val="00EF4B94"/>
    <w:rsid w:val="00EF50D9"/>
    <w:rsid w:val="00EF5E03"/>
    <w:rsid w:val="00EF7978"/>
    <w:rsid w:val="00F0133D"/>
    <w:rsid w:val="00F02BBB"/>
    <w:rsid w:val="00F0459F"/>
    <w:rsid w:val="00F06AA9"/>
    <w:rsid w:val="00F06B02"/>
    <w:rsid w:val="00F06BF3"/>
    <w:rsid w:val="00F070F0"/>
    <w:rsid w:val="00F07D61"/>
    <w:rsid w:val="00F10E31"/>
    <w:rsid w:val="00F114EC"/>
    <w:rsid w:val="00F115D2"/>
    <w:rsid w:val="00F12547"/>
    <w:rsid w:val="00F12D0D"/>
    <w:rsid w:val="00F12DF6"/>
    <w:rsid w:val="00F13587"/>
    <w:rsid w:val="00F14625"/>
    <w:rsid w:val="00F1509E"/>
    <w:rsid w:val="00F15EEB"/>
    <w:rsid w:val="00F15FE1"/>
    <w:rsid w:val="00F176CA"/>
    <w:rsid w:val="00F208BB"/>
    <w:rsid w:val="00F21750"/>
    <w:rsid w:val="00F21CAE"/>
    <w:rsid w:val="00F22DED"/>
    <w:rsid w:val="00F235AD"/>
    <w:rsid w:val="00F25F2F"/>
    <w:rsid w:val="00F27FBC"/>
    <w:rsid w:val="00F31438"/>
    <w:rsid w:val="00F33806"/>
    <w:rsid w:val="00F3437F"/>
    <w:rsid w:val="00F35E09"/>
    <w:rsid w:val="00F36522"/>
    <w:rsid w:val="00F40311"/>
    <w:rsid w:val="00F40608"/>
    <w:rsid w:val="00F40B0F"/>
    <w:rsid w:val="00F41331"/>
    <w:rsid w:val="00F422FB"/>
    <w:rsid w:val="00F44165"/>
    <w:rsid w:val="00F44931"/>
    <w:rsid w:val="00F44E81"/>
    <w:rsid w:val="00F45B5F"/>
    <w:rsid w:val="00F467BD"/>
    <w:rsid w:val="00F467C6"/>
    <w:rsid w:val="00F5021D"/>
    <w:rsid w:val="00F504A0"/>
    <w:rsid w:val="00F504B4"/>
    <w:rsid w:val="00F50537"/>
    <w:rsid w:val="00F52178"/>
    <w:rsid w:val="00F523B8"/>
    <w:rsid w:val="00F52478"/>
    <w:rsid w:val="00F5247E"/>
    <w:rsid w:val="00F524F5"/>
    <w:rsid w:val="00F5301D"/>
    <w:rsid w:val="00F533D2"/>
    <w:rsid w:val="00F53435"/>
    <w:rsid w:val="00F53DF2"/>
    <w:rsid w:val="00F55298"/>
    <w:rsid w:val="00F55851"/>
    <w:rsid w:val="00F56C8A"/>
    <w:rsid w:val="00F602B6"/>
    <w:rsid w:val="00F61096"/>
    <w:rsid w:val="00F61AF2"/>
    <w:rsid w:val="00F620AF"/>
    <w:rsid w:val="00F62566"/>
    <w:rsid w:val="00F632C9"/>
    <w:rsid w:val="00F63FF8"/>
    <w:rsid w:val="00F645B9"/>
    <w:rsid w:val="00F64C18"/>
    <w:rsid w:val="00F653E8"/>
    <w:rsid w:val="00F6710F"/>
    <w:rsid w:val="00F67A02"/>
    <w:rsid w:val="00F67C19"/>
    <w:rsid w:val="00F72EC3"/>
    <w:rsid w:val="00F7308B"/>
    <w:rsid w:val="00F73925"/>
    <w:rsid w:val="00F74C71"/>
    <w:rsid w:val="00F753C9"/>
    <w:rsid w:val="00F75D24"/>
    <w:rsid w:val="00F76BE3"/>
    <w:rsid w:val="00F803F4"/>
    <w:rsid w:val="00F80470"/>
    <w:rsid w:val="00F81156"/>
    <w:rsid w:val="00F8181C"/>
    <w:rsid w:val="00F81E98"/>
    <w:rsid w:val="00F81EDD"/>
    <w:rsid w:val="00F8339A"/>
    <w:rsid w:val="00F83712"/>
    <w:rsid w:val="00F83880"/>
    <w:rsid w:val="00F84705"/>
    <w:rsid w:val="00F847B5"/>
    <w:rsid w:val="00F85FDB"/>
    <w:rsid w:val="00F8610F"/>
    <w:rsid w:val="00F8650D"/>
    <w:rsid w:val="00F90338"/>
    <w:rsid w:val="00F90647"/>
    <w:rsid w:val="00F9097C"/>
    <w:rsid w:val="00F91154"/>
    <w:rsid w:val="00F92A30"/>
    <w:rsid w:val="00F92D11"/>
    <w:rsid w:val="00F92F98"/>
    <w:rsid w:val="00F93905"/>
    <w:rsid w:val="00F94320"/>
    <w:rsid w:val="00F94B90"/>
    <w:rsid w:val="00F96950"/>
    <w:rsid w:val="00FA006F"/>
    <w:rsid w:val="00FA1132"/>
    <w:rsid w:val="00FA1A2F"/>
    <w:rsid w:val="00FA220C"/>
    <w:rsid w:val="00FA2229"/>
    <w:rsid w:val="00FA26BF"/>
    <w:rsid w:val="00FA3652"/>
    <w:rsid w:val="00FA3D96"/>
    <w:rsid w:val="00FA42B9"/>
    <w:rsid w:val="00FA4420"/>
    <w:rsid w:val="00FA4D02"/>
    <w:rsid w:val="00FA54D1"/>
    <w:rsid w:val="00FA57D0"/>
    <w:rsid w:val="00FA655C"/>
    <w:rsid w:val="00FA67A7"/>
    <w:rsid w:val="00FA7661"/>
    <w:rsid w:val="00FA78CA"/>
    <w:rsid w:val="00FA7C34"/>
    <w:rsid w:val="00FB05A5"/>
    <w:rsid w:val="00FB11B6"/>
    <w:rsid w:val="00FB1258"/>
    <w:rsid w:val="00FB180C"/>
    <w:rsid w:val="00FB1BC0"/>
    <w:rsid w:val="00FB2FAE"/>
    <w:rsid w:val="00FB31B3"/>
    <w:rsid w:val="00FB35E1"/>
    <w:rsid w:val="00FB461B"/>
    <w:rsid w:val="00FB473F"/>
    <w:rsid w:val="00FB47CC"/>
    <w:rsid w:val="00FB6498"/>
    <w:rsid w:val="00FB66AF"/>
    <w:rsid w:val="00FC028A"/>
    <w:rsid w:val="00FC03B6"/>
    <w:rsid w:val="00FC0934"/>
    <w:rsid w:val="00FC0AB4"/>
    <w:rsid w:val="00FC1DD0"/>
    <w:rsid w:val="00FC2B60"/>
    <w:rsid w:val="00FC4A87"/>
    <w:rsid w:val="00FC4B47"/>
    <w:rsid w:val="00FC6672"/>
    <w:rsid w:val="00FC673B"/>
    <w:rsid w:val="00FC68B7"/>
    <w:rsid w:val="00FC6EB1"/>
    <w:rsid w:val="00FC7BC2"/>
    <w:rsid w:val="00FC7C76"/>
    <w:rsid w:val="00FD1691"/>
    <w:rsid w:val="00FD26B4"/>
    <w:rsid w:val="00FD2B3D"/>
    <w:rsid w:val="00FD2B4A"/>
    <w:rsid w:val="00FD2D03"/>
    <w:rsid w:val="00FD47EB"/>
    <w:rsid w:val="00FD49C4"/>
    <w:rsid w:val="00FD4C9F"/>
    <w:rsid w:val="00FD5839"/>
    <w:rsid w:val="00FD5AF7"/>
    <w:rsid w:val="00FD7096"/>
    <w:rsid w:val="00FE18EA"/>
    <w:rsid w:val="00FE2E90"/>
    <w:rsid w:val="00FE322F"/>
    <w:rsid w:val="00FE4180"/>
    <w:rsid w:val="00FE53E0"/>
    <w:rsid w:val="00FE5D9B"/>
    <w:rsid w:val="00FE5F0D"/>
    <w:rsid w:val="00FE6744"/>
    <w:rsid w:val="00FE75AE"/>
    <w:rsid w:val="00FE7D63"/>
    <w:rsid w:val="00FF217D"/>
    <w:rsid w:val="00FF2681"/>
    <w:rsid w:val="00FF4BFB"/>
    <w:rsid w:val="00FF524F"/>
    <w:rsid w:val="00FF534C"/>
    <w:rsid w:val="00FF604A"/>
    <w:rsid w:val="00FF6222"/>
    <w:rsid w:val="00FF62AF"/>
    <w:rsid w:val="00FF6E61"/>
    <w:rsid w:val="0108893C"/>
    <w:rsid w:val="01169155"/>
    <w:rsid w:val="0288259D"/>
    <w:rsid w:val="040C7D39"/>
    <w:rsid w:val="049606B9"/>
    <w:rsid w:val="04E84ACB"/>
    <w:rsid w:val="0743E176"/>
    <w:rsid w:val="07CAE96A"/>
    <w:rsid w:val="085BDC0A"/>
    <w:rsid w:val="087AFF9F"/>
    <w:rsid w:val="092DDB6C"/>
    <w:rsid w:val="098A8D35"/>
    <w:rsid w:val="09FD1E3F"/>
    <w:rsid w:val="0AFF736B"/>
    <w:rsid w:val="0B2370C2"/>
    <w:rsid w:val="0B81D063"/>
    <w:rsid w:val="0BA73CE8"/>
    <w:rsid w:val="0C15DF86"/>
    <w:rsid w:val="0C4B3F63"/>
    <w:rsid w:val="0DBF775B"/>
    <w:rsid w:val="0E8342E8"/>
    <w:rsid w:val="0EADFF08"/>
    <w:rsid w:val="0EE6D682"/>
    <w:rsid w:val="0F51985E"/>
    <w:rsid w:val="0FABF2CB"/>
    <w:rsid w:val="110639F2"/>
    <w:rsid w:val="11124E49"/>
    <w:rsid w:val="1260F934"/>
    <w:rsid w:val="130A415F"/>
    <w:rsid w:val="1315A4D8"/>
    <w:rsid w:val="13AB65B5"/>
    <w:rsid w:val="143661C8"/>
    <w:rsid w:val="149141B7"/>
    <w:rsid w:val="19E00975"/>
    <w:rsid w:val="1A11A186"/>
    <w:rsid w:val="1A72C78C"/>
    <w:rsid w:val="1C372869"/>
    <w:rsid w:val="1C51B5EA"/>
    <w:rsid w:val="1CF4EBA4"/>
    <w:rsid w:val="1E81ED01"/>
    <w:rsid w:val="1FE9A1D2"/>
    <w:rsid w:val="2164F661"/>
    <w:rsid w:val="2184C386"/>
    <w:rsid w:val="22323F4D"/>
    <w:rsid w:val="24399351"/>
    <w:rsid w:val="28004AAE"/>
    <w:rsid w:val="280539ED"/>
    <w:rsid w:val="28ED5096"/>
    <w:rsid w:val="2B2EE3D1"/>
    <w:rsid w:val="2D5FCDDD"/>
    <w:rsid w:val="2DE67AA0"/>
    <w:rsid w:val="2E4A098C"/>
    <w:rsid w:val="2EB77D7F"/>
    <w:rsid w:val="3029E1DA"/>
    <w:rsid w:val="302FB319"/>
    <w:rsid w:val="316BFE7F"/>
    <w:rsid w:val="31C6462A"/>
    <w:rsid w:val="35544470"/>
    <w:rsid w:val="355596F9"/>
    <w:rsid w:val="35FD3311"/>
    <w:rsid w:val="370CE9D2"/>
    <w:rsid w:val="3C8E5089"/>
    <w:rsid w:val="3CBE6B7E"/>
    <w:rsid w:val="3D08ABA3"/>
    <w:rsid w:val="3FD8979D"/>
    <w:rsid w:val="40244517"/>
    <w:rsid w:val="4027B0D4"/>
    <w:rsid w:val="406A181D"/>
    <w:rsid w:val="42F901D7"/>
    <w:rsid w:val="44B6D73C"/>
    <w:rsid w:val="49BC4A0E"/>
    <w:rsid w:val="4A38AADF"/>
    <w:rsid w:val="4A647A9E"/>
    <w:rsid w:val="4A854E00"/>
    <w:rsid w:val="4B2F4F63"/>
    <w:rsid w:val="4C58CC7C"/>
    <w:rsid w:val="4CD72552"/>
    <w:rsid w:val="4CEBB71C"/>
    <w:rsid w:val="4D89A8A5"/>
    <w:rsid w:val="4E04C5AD"/>
    <w:rsid w:val="4E33D840"/>
    <w:rsid w:val="4ED94EC5"/>
    <w:rsid w:val="501BFCF6"/>
    <w:rsid w:val="50B39043"/>
    <w:rsid w:val="50F48F84"/>
    <w:rsid w:val="52C0FD2F"/>
    <w:rsid w:val="52E5D5B1"/>
    <w:rsid w:val="56104714"/>
    <w:rsid w:val="575A8297"/>
    <w:rsid w:val="58576431"/>
    <w:rsid w:val="5C1272E8"/>
    <w:rsid w:val="5CEEB070"/>
    <w:rsid w:val="5D28DFE0"/>
    <w:rsid w:val="5E57E71E"/>
    <w:rsid w:val="5F60ACAF"/>
    <w:rsid w:val="602E763F"/>
    <w:rsid w:val="603DA849"/>
    <w:rsid w:val="61E3A770"/>
    <w:rsid w:val="66EF2A22"/>
    <w:rsid w:val="6791E9D0"/>
    <w:rsid w:val="682BD6D8"/>
    <w:rsid w:val="68AB7605"/>
    <w:rsid w:val="6900EEC8"/>
    <w:rsid w:val="6D7C3F7E"/>
    <w:rsid w:val="6DC21A76"/>
    <w:rsid w:val="6DC47140"/>
    <w:rsid w:val="6DD7FB7F"/>
    <w:rsid w:val="6FFE7A6E"/>
    <w:rsid w:val="7128DD80"/>
    <w:rsid w:val="714271B7"/>
    <w:rsid w:val="714CC672"/>
    <w:rsid w:val="716A9DDD"/>
    <w:rsid w:val="7280A37B"/>
    <w:rsid w:val="732BFD10"/>
    <w:rsid w:val="74977984"/>
    <w:rsid w:val="76CAD23B"/>
    <w:rsid w:val="7BB5A4F3"/>
    <w:rsid w:val="7BBE9235"/>
    <w:rsid w:val="7E32D53E"/>
    <w:rsid w:val="7FB5A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FC91F"/>
  <w15:chartTrackingRefBased/>
  <w15:docId w15:val="{3E06970C-F52F-4121-8EBB-4CF71FC5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5B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C55B7"/>
  </w:style>
  <w:style w:type="character" w:customStyle="1" w:styleId="eop">
    <w:name w:val="eop"/>
    <w:basedOn w:val="DefaultParagraphFont"/>
    <w:rsid w:val="00BC55B7"/>
  </w:style>
  <w:style w:type="character" w:styleId="Hyperlink">
    <w:name w:val="Hyperlink"/>
    <w:basedOn w:val="DefaultParagraphFont"/>
    <w:uiPriority w:val="99"/>
    <w:unhideWhenUsed/>
    <w:rsid w:val="00BC55B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55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55B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C7E23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9263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53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18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188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00F13"/>
    <w:pPr>
      <w:spacing w:after="0" w:line="240" w:lineRule="auto"/>
    </w:pPr>
    <w:rPr>
      <w:kern w:val="0"/>
      <w14:ligatures w14:val="none"/>
    </w:rPr>
  </w:style>
  <w:style w:type="character" w:customStyle="1" w:styleId="ui-provider">
    <w:name w:val="ui-provider"/>
    <w:basedOn w:val="DefaultParagraphFont"/>
    <w:rsid w:val="00D27A64"/>
  </w:style>
  <w:style w:type="character" w:styleId="UnresolvedMention">
    <w:name w:val="Unresolved Mention"/>
    <w:basedOn w:val="DefaultParagraphFont"/>
    <w:uiPriority w:val="99"/>
    <w:semiHidden/>
    <w:unhideWhenUsed/>
    <w:rsid w:val="003C1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mholidadau@taith.cym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quiries@taith.wales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https://www.universitiesuk.ac.uk/universities-uk-international/insights-and-publications/uuki-publications/internationalisation-home-iah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taith.wal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880C27775D439F8B21F79DE9D76B" ma:contentTypeVersion="18" ma:contentTypeDescription="Create a new document." ma:contentTypeScope="" ma:versionID="be83c57db2834987ab1ebb263baa17a8">
  <xsd:schema xmlns:xsd="http://www.w3.org/2001/XMLSchema" xmlns:xs="http://www.w3.org/2001/XMLSchema" xmlns:p="http://schemas.microsoft.com/office/2006/metadata/properties" xmlns:ns2="2c953c63-71e5-4946-a7ed-b9134f4f0d9c" xmlns:ns3="3712f2ea-c80a-4882-97e5-e3b99cc679c4" targetNamespace="http://schemas.microsoft.com/office/2006/metadata/properties" ma:root="true" ma:fieldsID="c7c8911eeb1a9e7e5253f20c7b1fb8e4" ns2:_="" ns3:_="">
    <xsd:import namespace="2c953c63-71e5-4946-a7ed-b9134f4f0d9c"/>
    <xsd:import namespace="3712f2ea-c80a-4882-97e5-e3b99cc67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3c63-71e5-4946-a7ed-b9134f4f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2f2ea-c80a-4882-97e5-e3b99cc67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7ac13e-079c-4e09-a538-48149cdd8286}" ma:internalName="TaxCatchAll" ma:showField="CatchAllData" ma:web="3712f2ea-c80a-4882-97e5-e3b99cc67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2f2ea-c80a-4882-97e5-e3b99cc679c4">
      <UserInfo>
        <DisplayName>Susana Galvan Hernandez</DisplayName>
        <AccountId>44</AccountId>
        <AccountType/>
      </UserInfo>
      <UserInfo>
        <DisplayName>Elid Morris</DisplayName>
        <AccountId>12</AccountId>
        <AccountType/>
      </UserInfo>
      <UserInfo>
        <DisplayName>Ellie Bevan</DisplayName>
        <AccountId>24</AccountId>
        <AccountType/>
      </UserInfo>
      <UserInfo>
        <DisplayName>Walter Brooks</DisplayName>
        <AccountId>48</AccountId>
        <AccountType/>
      </UserInfo>
      <UserInfo>
        <DisplayName>Bethan Williams</DisplayName>
        <AccountId>203</AccountId>
        <AccountType/>
      </UserInfo>
      <UserInfo>
        <DisplayName>Michele Convery</DisplayName>
        <AccountId>179</AccountId>
        <AccountType/>
      </UserInfo>
    </SharedWithUsers>
    <TaxCatchAll xmlns="3712f2ea-c80a-4882-97e5-e3b99cc679c4" xsi:nil="true"/>
    <lcf76f155ced4ddcb4097134ff3c332f xmlns="2c953c63-71e5-4946-a7ed-b9134f4f0d9c">
      <Terms xmlns="http://schemas.microsoft.com/office/infopath/2007/PartnerControls"/>
    </lcf76f155ced4ddcb4097134ff3c332f>
    <_dlc_DocId xmlns="3712f2ea-c80a-4882-97e5-e3b99cc679c4">KHFY5VDENEPW-1199204941-49594</_dlc_DocId>
    <_dlc_DocIdUrl xmlns="3712f2ea-c80a-4882-97e5-e3b99cc679c4">
      <Url>https://cf.sharepoint.com/teams/ILEPActionandOperationalPlans/_layouts/15/DocIdRedir.aspx?ID=KHFY5VDENEPW-1199204941-49594</Url>
      <Description>KHFY5VDENEPW-1199204941-49594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842ACA-155C-433A-908D-4AE1A7767AAF}"/>
</file>

<file path=customXml/itemProps2.xml><?xml version="1.0" encoding="utf-8"?>
<ds:datastoreItem xmlns:ds="http://schemas.openxmlformats.org/officeDocument/2006/customXml" ds:itemID="{DDF5FE45-ABA2-40C6-B330-374A6D7406C4}">
  <ds:schemaRefs>
    <ds:schemaRef ds:uri="2c953c63-71e5-4946-a7ed-b9134f4f0d9c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3712f2ea-c80a-4882-97e5-e3b99cc679c4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8EA571-304B-4F55-8741-7B563E2461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54863A-5F5A-42A3-AE32-60BB0779BB48}"/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1201</Words>
  <Characters>6848</Characters>
  <Application>Microsoft Office Word</Application>
  <DocSecurity>0</DocSecurity>
  <Lines>57</Lines>
  <Paragraphs>16</Paragraphs>
  <ScaleCrop>false</ScaleCrop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Williams</dc:creator>
  <cp:keywords/>
  <dc:description/>
  <cp:lastModifiedBy>Delyth Johnson</cp:lastModifiedBy>
  <cp:revision>151</cp:revision>
  <dcterms:created xsi:type="dcterms:W3CDTF">2025-01-24T18:53:00Z</dcterms:created>
  <dcterms:modified xsi:type="dcterms:W3CDTF">2025-04-11T13:23:00Z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0x010100E6C3880C27775D439F8B21F79DE9D76B</vt:lpwstr>
  </property>
  <property fmtid="{D5CDD505-2E9C-101B-9397-08002B2CF9AE}" pid="3" name="MediaServiceImageTags">
    <vt:lpwstr/>
  </property>
  <property fmtid="{D5CDD505-2E9C-101B-9397-08002B2CF9AE}" pid="4" name="_dlc_DocIdItemGuid">
    <vt:lpwstr>ec3ee5fb-253b-4a29-b8e8-5458ce1e1c33</vt:lpwstr>
  </property>
</Properties>
</file>