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963B0B" w:rsidR="00963B0B" w:rsidP="00772B8C" w:rsidRDefault="00963B0B" w14:paraId="0DAC285F" w14:textId="759D1750">
      <w:pPr>
        <w:pStyle w:val="Heading2"/>
        <w:rPr>
          <w:rFonts w:ascii="Ambit" w:hAnsi="Ambit"/>
          <w:b/>
          <w:bCs/>
          <w:color w:val="000000" w:themeColor="text1"/>
        </w:rPr>
      </w:pPr>
      <w:bookmarkStart w:name="_Applications_for_the" w:id="0"/>
      <w:bookmarkEnd w:id="0"/>
      <w:r w:rsidRPr="00963B0B">
        <w:rPr>
          <w:rFonts w:ascii="Ambit" w:hAnsi="Ambit"/>
          <w:b/>
          <w:bCs/>
          <w:color w:val="000000" w:themeColor="text1"/>
        </w:rPr>
        <w:t>Pathway 1 (2026) Guidance and Application Questions</w:t>
      </w:r>
    </w:p>
    <w:p w:rsidRPr="00963B0B" w:rsidR="616624BD" w:rsidP="00772B8C" w:rsidRDefault="616624BD" w14:paraId="561D1A9D" w14:textId="3C4DBF2E">
      <w:pPr>
        <w:pStyle w:val="Heading2"/>
        <w:rPr>
          <w:rFonts w:ascii="Ambit" w:hAnsi="Ambit"/>
          <w:color w:val="E30613"/>
        </w:rPr>
      </w:pPr>
      <w:r w:rsidRPr="00963B0B">
        <w:rPr>
          <w:rFonts w:ascii="Ambit" w:hAnsi="Ambit"/>
          <w:color w:val="E30613"/>
        </w:rPr>
        <w:t>Applications for small grants funding (£60,000 and under)</w:t>
      </w:r>
    </w:p>
    <w:p w:rsidRPr="000A31AE" w:rsidR="616624BD" w:rsidP="000A31AE" w:rsidRDefault="616624BD" w14:paraId="47991DA9" w14:textId="363E47A1">
      <w:pPr>
        <w:keepNext/>
        <w:keepLines/>
        <w:spacing w:before="160" w:after="80"/>
        <w:outlineLvl w:val="1"/>
        <w:rPr>
          <w:rFonts w:ascii="Ambit" w:hAnsi="Ambit"/>
          <w:sz w:val="22"/>
          <w:szCs w:val="22"/>
        </w:rPr>
      </w:pPr>
      <w:r w:rsidRPr="000A31AE">
        <w:rPr>
          <w:rFonts w:ascii="Ambit" w:hAnsi="Ambit"/>
          <w:sz w:val="22"/>
          <w:szCs w:val="22"/>
        </w:rPr>
        <w:t xml:space="preserve">Thank you for your interest in applying to Taith Pathway 1 </w:t>
      </w:r>
      <w:r w:rsidRPr="000A31AE" w:rsidR="00E438B6">
        <w:rPr>
          <w:rFonts w:ascii="Ambit" w:hAnsi="Ambit"/>
          <w:sz w:val="22"/>
          <w:szCs w:val="22"/>
        </w:rPr>
        <w:t>202</w:t>
      </w:r>
      <w:r w:rsidR="00090121">
        <w:rPr>
          <w:rFonts w:ascii="Ambit" w:hAnsi="Ambit"/>
          <w:sz w:val="22"/>
          <w:szCs w:val="22"/>
        </w:rPr>
        <w:t>6</w:t>
      </w:r>
      <w:r w:rsidRPr="000A31AE">
        <w:rPr>
          <w:rFonts w:ascii="Ambit" w:hAnsi="Ambit"/>
          <w:sz w:val="22"/>
          <w:szCs w:val="22"/>
        </w:rPr>
        <w:t xml:space="preserve"> – Mobility of Participants. This document sets out the questions we ask in our application and gives some advice about what we are looking for in your answers. This guidance is for anyone looking to apply for £60,000 and under. </w:t>
      </w:r>
      <w:r w:rsidR="00A6095B">
        <w:rPr>
          <w:rFonts w:ascii="Ambit" w:hAnsi="Ambit"/>
          <w:sz w:val="22"/>
          <w:szCs w:val="22"/>
        </w:rPr>
        <w:t>Please note t</w:t>
      </w:r>
      <w:r w:rsidRPr="008B493E" w:rsidR="00A6095B">
        <w:rPr>
          <w:rFonts w:ascii="Ambit" w:hAnsi="Ambit"/>
          <w:sz w:val="22"/>
          <w:szCs w:val="22"/>
        </w:rPr>
        <w:t>he only sectors eligible to apply for large grants</w:t>
      </w:r>
      <w:r w:rsidR="00A6095B">
        <w:rPr>
          <w:rFonts w:ascii="Ambit" w:hAnsi="Ambit"/>
          <w:sz w:val="22"/>
          <w:szCs w:val="22"/>
        </w:rPr>
        <w:t xml:space="preserve"> over £60,000</w:t>
      </w:r>
      <w:r w:rsidRPr="008B493E" w:rsidR="00A6095B">
        <w:rPr>
          <w:rFonts w:ascii="Ambit" w:hAnsi="Ambit"/>
          <w:sz w:val="22"/>
          <w:szCs w:val="22"/>
        </w:rPr>
        <w:t xml:space="preserve"> are Further Education, Vocational Education and Training and Higher Education</w:t>
      </w:r>
      <w:r w:rsidR="00022A9F">
        <w:rPr>
          <w:rFonts w:ascii="Ambit" w:hAnsi="Ambit"/>
          <w:sz w:val="22"/>
          <w:szCs w:val="22"/>
        </w:rPr>
        <w:t>.</w:t>
      </w:r>
    </w:p>
    <w:p w:rsidRPr="009159D5" w:rsidR="004B4BD9" w:rsidP="009159D5" w:rsidRDefault="616624BD" w14:paraId="0A176134" w14:textId="6E2FF752">
      <w:pPr>
        <w:keepNext/>
        <w:keepLines/>
        <w:spacing w:before="160" w:after="80"/>
        <w:outlineLvl w:val="1"/>
        <w:rPr>
          <w:rFonts w:ascii="Ambit" w:hAnsi="Ambit"/>
          <w:sz w:val="22"/>
          <w:szCs w:val="22"/>
        </w:rPr>
      </w:pPr>
      <w:r w:rsidRPr="009159D5">
        <w:rPr>
          <w:rFonts w:ascii="Ambit" w:hAnsi="Ambit"/>
          <w:sz w:val="22"/>
          <w:szCs w:val="22"/>
        </w:rPr>
        <w:t xml:space="preserve">Each sector has </w:t>
      </w:r>
      <w:r w:rsidRPr="009159D5" w:rsidR="00ED135A">
        <w:rPr>
          <w:rFonts w:ascii="Ambit" w:hAnsi="Ambit"/>
          <w:sz w:val="22"/>
          <w:szCs w:val="22"/>
        </w:rPr>
        <w:t>its</w:t>
      </w:r>
      <w:r w:rsidRPr="009159D5">
        <w:rPr>
          <w:rFonts w:ascii="Ambit" w:hAnsi="Ambit"/>
          <w:sz w:val="22"/>
          <w:szCs w:val="22"/>
        </w:rPr>
        <w:t xml:space="preserve"> own </w:t>
      </w:r>
      <w:hyperlink w:history="1" r:id="rId12">
        <w:r w:rsidRPr="009159D5">
          <w:rPr>
            <w:rStyle w:val="Hyperlink"/>
            <w:rFonts w:ascii="Ambit" w:hAnsi="Ambit"/>
            <w:sz w:val="22"/>
            <w:szCs w:val="22"/>
          </w:rPr>
          <w:t>Pathway 1 Guide</w:t>
        </w:r>
      </w:hyperlink>
      <w:r w:rsidRPr="009159D5">
        <w:rPr>
          <w:rFonts w:ascii="Ambit" w:hAnsi="Ambit"/>
          <w:sz w:val="22"/>
          <w:szCs w:val="22"/>
        </w:rPr>
        <w:t>. Please make sure you have read the guide which is relevant to your sector before you begin your application so that you understand the Pathway, and what we are looking to fund. The guide contains information on</w:t>
      </w:r>
      <w:r w:rsidRPr="009159D5" w:rsidR="00ED135A">
        <w:rPr>
          <w:rFonts w:ascii="Ambit" w:hAnsi="Ambit"/>
          <w:sz w:val="22"/>
          <w:szCs w:val="22"/>
        </w:rPr>
        <w:t>:</w:t>
      </w:r>
    </w:p>
    <w:p w:rsidRPr="009159D5" w:rsidR="00ED135A" w:rsidP="009159D5" w:rsidRDefault="616624BD" w14:paraId="2A77D998" w14:textId="1221FA62">
      <w:pPr>
        <w:pStyle w:val="ListParagraph"/>
        <w:keepNext/>
        <w:keepLines/>
        <w:numPr>
          <w:ilvl w:val="0"/>
          <w:numId w:val="14"/>
        </w:numPr>
        <w:spacing w:before="160" w:after="80"/>
        <w:outlineLvl w:val="1"/>
        <w:rPr>
          <w:rFonts w:ascii="Ambit" w:hAnsi="Ambit"/>
          <w:sz w:val="22"/>
          <w:szCs w:val="22"/>
        </w:rPr>
      </w:pPr>
      <w:r w:rsidRPr="009159D5">
        <w:rPr>
          <w:rFonts w:ascii="Ambit" w:hAnsi="Ambit"/>
          <w:sz w:val="22"/>
          <w:szCs w:val="22"/>
        </w:rPr>
        <w:t>who can apply</w:t>
      </w:r>
    </w:p>
    <w:p w:rsidRPr="009159D5" w:rsidR="00ED135A" w:rsidP="009159D5" w:rsidRDefault="616624BD" w14:paraId="7C8E2272" w14:textId="60AE6700">
      <w:pPr>
        <w:pStyle w:val="ListParagraph"/>
        <w:keepNext/>
        <w:keepLines/>
        <w:numPr>
          <w:ilvl w:val="0"/>
          <w:numId w:val="14"/>
        </w:numPr>
        <w:spacing w:before="160" w:after="80"/>
        <w:outlineLvl w:val="1"/>
        <w:rPr>
          <w:rFonts w:ascii="Ambit" w:hAnsi="Ambit"/>
          <w:sz w:val="22"/>
          <w:szCs w:val="22"/>
        </w:rPr>
      </w:pPr>
      <w:r w:rsidRPr="009159D5">
        <w:rPr>
          <w:rFonts w:ascii="Ambit" w:hAnsi="Ambit"/>
          <w:sz w:val="22"/>
          <w:szCs w:val="22"/>
        </w:rPr>
        <w:t>what you can apply for</w:t>
      </w:r>
    </w:p>
    <w:p w:rsidRPr="009159D5" w:rsidR="00ED135A" w:rsidP="009159D5" w:rsidRDefault="616624BD" w14:paraId="578DFE53" w14:textId="5CE4E84F">
      <w:pPr>
        <w:pStyle w:val="ListParagraph"/>
        <w:keepNext/>
        <w:keepLines/>
        <w:numPr>
          <w:ilvl w:val="0"/>
          <w:numId w:val="14"/>
        </w:numPr>
        <w:spacing w:before="160" w:after="80"/>
        <w:outlineLvl w:val="1"/>
        <w:rPr>
          <w:rFonts w:ascii="Ambit" w:hAnsi="Ambit"/>
          <w:sz w:val="22"/>
          <w:szCs w:val="22"/>
        </w:rPr>
      </w:pPr>
      <w:r w:rsidRPr="009159D5">
        <w:rPr>
          <w:rFonts w:ascii="Ambit" w:hAnsi="Ambit"/>
          <w:sz w:val="22"/>
          <w:szCs w:val="22"/>
        </w:rPr>
        <w:t>who can participate in mobilities</w:t>
      </w:r>
    </w:p>
    <w:p w:rsidRPr="009159D5" w:rsidR="00ED135A" w:rsidP="009159D5" w:rsidRDefault="616624BD" w14:paraId="28353BDA" w14:textId="25218D76">
      <w:pPr>
        <w:pStyle w:val="ListParagraph"/>
        <w:keepNext/>
        <w:keepLines/>
        <w:numPr>
          <w:ilvl w:val="0"/>
          <w:numId w:val="14"/>
        </w:numPr>
        <w:spacing w:before="160" w:after="80"/>
        <w:outlineLvl w:val="1"/>
        <w:rPr>
          <w:rFonts w:ascii="Ambit" w:hAnsi="Ambit"/>
          <w:sz w:val="22"/>
          <w:szCs w:val="22"/>
        </w:rPr>
      </w:pPr>
      <w:r w:rsidRPr="009159D5">
        <w:rPr>
          <w:rFonts w:ascii="Ambit" w:hAnsi="Ambit"/>
          <w:sz w:val="22"/>
          <w:szCs w:val="22"/>
        </w:rPr>
        <w:t>grant rates</w:t>
      </w:r>
    </w:p>
    <w:p w:rsidRPr="009159D5" w:rsidR="00ED135A" w:rsidP="009159D5" w:rsidRDefault="616624BD" w14:paraId="5DA79C25" w14:textId="1964F685">
      <w:pPr>
        <w:pStyle w:val="ListParagraph"/>
        <w:keepNext/>
        <w:keepLines/>
        <w:numPr>
          <w:ilvl w:val="0"/>
          <w:numId w:val="14"/>
        </w:numPr>
        <w:spacing w:before="160" w:after="80"/>
        <w:outlineLvl w:val="1"/>
        <w:rPr>
          <w:rFonts w:ascii="Ambit" w:hAnsi="Ambit"/>
          <w:sz w:val="22"/>
          <w:szCs w:val="22"/>
        </w:rPr>
      </w:pPr>
      <w:r w:rsidRPr="009159D5">
        <w:rPr>
          <w:rFonts w:ascii="Ambit" w:hAnsi="Ambit"/>
          <w:sz w:val="22"/>
          <w:szCs w:val="22"/>
        </w:rPr>
        <w:t>additional funding</w:t>
      </w:r>
    </w:p>
    <w:p w:rsidRPr="00963B0B" w:rsidR="00ED135A" w:rsidP="00963B0B" w:rsidRDefault="616624BD" w14:paraId="3C343A56" w14:textId="5ACE3168">
      <w:pPr>
        <w:pStyle w:val="ListParagraph"/>
        <w:keepNext/>
        <w:keepLines/>
        <w:numPr>
          <w:ilvl w:val="0"/>
          <w:numId w:val="14"/>
        </w:numPr>
        <w:spacing w:before="160" w:after="80"/>
        <w:outlineLvl w:val="1"/>
        <w:rPr>
          <w:rFonts w:ascii="Ambit" w:hAnsi="Ambit"/>
          <w:sz w:val="22"/>
          <w:szCs w:val="22"/>
        </w:rPr>
      </w:pPr>
      <w:r w:rsidRPr="009159D5">
        <w:rPr>
          <w:rFonts w:ascii="Ambit" w:hAnsi="Ambit"/>
          <w:sz w:val="22"/>
          <w:szCs w:val="22"/>
        </w:rPr>
        <w:t>the application, assessment and awarding processes</w:t>
      </w:r>
    </w:p>
    <w:p w:rsidRPr="009159D5" w:rsidR="411BD6FF" w:rsidP="009159D5" w:rsidRDefault="616624BD" w14:paraId="32A40979" w14:textId="30B94712">
      <w:pPr>
        <w:keepNext/>
        <w:keepLines/>
        <w:spacing w:before="160" w:after="80"/>
        <w:outlineLvl w:val="1"/>
        <w:rPr>
          <w:rFonts w:ascii="Ambit" w:hAnsi="Ambit"/>
          <w:sz w:val="22"/>
          <w:szCs w:val="22"/>
        </w:rPr>
      </w:pPr>
      <w:r w:rsidRPr="00B33C00">
        <w:rPr>
          <w:rFonts w:ascii="Ambit" w:hAnsi="Ambit"/>
          <w:sz w:val="22"/>
          <w:szCs w:val="22"/>
        </w:rPr>
        <w:t xml:space="preserve">Please also make sure you read through </w:t>
      </w:r>
      <w:hyperlink r:id="rId13">
        <w:r w:rsidRPr="00B33C00">
          <w:rPr>
            <w:rStyle w:val="Hyperlink"/>
            <w:rFonts w:ascii="Ambit" w:hAnsi="Ambit"/>
            <w:sz w:val="22"/>
            <w:szCs w:val="22"/>
          </w:rPr>
          <w:t>our strategy</w:t>
        </w:r>
      </w:hyperlink>
      <w:r w:rsidRPr="00B33C00">
        <w:rPr>
          <w:rFonts w:ascii="Ambit" w:hAnsi="Ambit"/>
          <w:sz w:val="22"/>
          <w:szCs w:val="22"/>
        </w:rPr>
        <w:t xml:space="preserve"> before starting an application. The strategy underpins everything we do in Taith, and the application questions are</w:t>
      </w:r>
      <w:r w:rsidR="00370465">
        <w:rPr>
          <w:rFonts w:ascii="Ambit" w:hAnsi="Ambit"/>
          <w:sz w:val="22"/>
          <w:szCs w:val="22"/>
        </w:rPr>
        <w:t xml:space="preserve"> closely</w:t>
      </w:r>
      <w:r w:rsidRPr="00B33C00">
        <w:rPr>
          <w:rFonts w:ascii="Ambit" w:hAnsi="Ambit"/>
          <w:sz w:val="22"/>
          <w:szCs w:val="22"/>
        </w:rPr>
        <w:t xml:space="preserve"> aligned with </w:t>
      </w:r>
      <w:r w:rsidR="00370465">
        <w:rPr>
          <w:rFonts w:ascii="Ambit" w:hAnsi="Ambit"/>
          <w:sz w:val="22"/>
          <w:szCs w:val="22"/>
        </w:rPr>
        <w:t>it</w:t>
      </w:r>
      <w:r w:rsidRPr="00B33C00">
        <w:rPr>
          <w:rFonts w:ascii="Ambit" w:hAnsi="Ambit"/>
          <w:sz w:val="22"/>
          <w:szCs w:val="22"/>
        </w:rPr>
        <w:t>.</w:t>
      </w:r>
    </w:p>
    <w:p w:rsidRPr="009159D5" w:rsidR="00584CDD" w:rsidP="009159D5" w:rsidRDefault="616624BD" w14:paraId="0ABE1F12" w14:textId="0CF34894">
      <w:pPr>
        <w:keepNext/>
        <w:keepLines/>
        <w:spacing w:before="160" w:after="80"/>
        <w:outlineLvl w:val="1"/>
        <w:rPr>
          <w:rFonts w:ascii="Ambit" w:hAnsi="Ambit"/>
          <w:sz w:val="22"/>
          <w:szCs w:val="22"/>
        </w:rPr>
      </w:pPr>
      <w:r w:rsidRPr="009159D5">
        <w:rPr>
          <w:rFonts w:ascii="Ambit" w:hAnsi="Ambit"/>
          <w:sz w:val="22"/>
          <w:szCs w:val="22"/>
        </w:rPr>
        <w:t>To apply to Pathway 1, you will need to complete</w:t>
      </w:r>
      <w:r w:rsidRPr="009159D5" w:rsidR="00ED135A">
        <w:rPr>
          <w:rFonts w:ascii="Ambit" w:hAnsi="Ambit"/>
          <w:sz w:val="22"/>
          <w:szCs w:val="22"/>
        </w:rPr>
        <w:t>:</w:t>
      </w:r>
    </w:p>
    <w:p w:rsidRPr="009159D5" w:rsidR="00ED135A" w:rsidP="009159D5" w:rsidRDefault="616624BD" w14:paraId="77302222" w14:textId="3E6C4494">
      <w:pPr>
        <w:pStyle w:val="ListParagraph"/>
        <w:keepNext/>
        <w:keepLines/>
        <w:numPr>
          <w:ilvl w:val="0"/>
          <w:numId w:val="15"/>
        </w:numPr>
        <w:spacing w:before="160" w:after="80"/>
        <w:outlineLvl w:val="1"/>
        <w:rPr>
          <w:rFonts w:ascii="Ambit" w:hAnsi="Ambit"/>
          <w:sz w:val="22"/>
          <w:szCs w:val="22"/>
        </w:rPr>
      </w:pPr>
      <w:r w:rsidRPr="009159D5">
        <w:rPr>
          <w:rFonts w:ascii="Ambit" w:hAnsi="Ambit"/>
          <w:sz w:val="22"/>
          <w:szCs w:val="22"/>
        </w:rPr>
        <w:t>an eligibility form</w:t>
      </w:r>
    </w:p>
    <w:p w:rsidRPr="009159D5" w:rsidR="006312A8" w:rsidP="009159D5" w:rsidRDefault="006312A8" w14:paraId="6AC93ECB" w14:textId="56DDBDD3">
      <w:pPr>
        <w:pStyle w:val="ListParagraph"/>
        <w:keepNext/>
        <w:keepLines/>
        <w:numPr>
          <w:ilvl w:val="0"/>
          <w:numId w:val="15"/>
        </w:numPr>
        <w:spacing w:before="160" w:after="80"/>
        <w:outlineLvl w:val="1"/>
        <w:rPr>
          <w:rFonts w:ascii="Ambit" w:hAnsi="Ambit"/>
          <w:sz w:val="22"/>
          <w:szCs w:val="22"/>
        </w:rPr>
      </w:pPr>
      <w:r w:rsidRPr="009159D5">
        <w:rPr>
          <w:rFonts w:ascii="Ambit" w:hAnsi="Ambit"/>
          <w:sz w:val="22"/>
          <w:szCs w:val="22"/>
        </w:rPr>
        <w:t>a grant calculator</w:t>
      </w:r>
    </w:p>
    <w:p w:rsidRPr="009159D5" w:rsidR="006312A8" w:rsidP="009159D5" w:rsidRDefault="006312A8" w14:paraId="17CADEF8" w14:textId="67C2B78F">
      <w:pPr>
        <w:pStyle w:val="ListParagraph"/>
        <w:keepNext/>
        <w:keepLines/>
        <w:numPr>
          <w:ilvl w:val="0"/>
          <w:numId w:val="15"/>
        </w:numPr>
        <w:spacing w:before="160" w:after="80"/>
        <w:outlineLvl w:val="1"/>
        <w:rPr>
          <w:rFonts w:ascii="Ambit" w:hAnsi="Ambit"/>
          <w:sz w:val="22"/>
          <w:szCs w:val="22"/>
        </w:rPr>
      </w:pPr>
      <w:r w:rsidRPr="009159D5">
        <w:rPr>
          <w:rFonts w:ascii="Ambit" w:hAnsi="Ambit"/>
          <w:sz w:val="22"/>
          <w:szCs w:val="22"/>
        </w:rPr>
        <w:t>an</w:t>
      </w:r>
      <w:r w:rsidRPr="009159D5" w:rsidR="616624BD">
        <w:rPr>
          <w:rFonts w:ascii="Ambit" w:hAnsi="Ambit"/>
          <w:sz w:val="22"/>
          <w:szCs w:val="22"/>
        </w:rPr>
        <w:t xml:space="preserve"> application form </w:t>
      </w:r>
    </w:p>
    <w:p w:rsidRPr="009159D5" w:rsidR="411BD6FF" w:rsidP="009159D5" w:rsidRDefault="616624BD" w14:paraId="7D2744A2" w14:textId="098278CC">
      <w:pPr>
        <w:keepNext/>
        <w:keepLines/>
        <w:spacing w:before="160" w:after="80"/>
        <w:outlineLvl w:val="1"/>
        <w:rPr>
          <w:rFonts w:ascii="Ambit" w:hAnsi="Ambit"/>
          <w:sz w:val="22"/>
          <w:szCs w:val="22"/>
        </w:rPr>
      </w:pPr>
      <w:r w:rsidRPr="009159D5">
        <w:rPr>
          <w:rFonts w:ascii="Ambit" w:hAnsi="Ambit"/>
          <w:sz w:val="22"/>
          <w:szCs w:val="22"/>
        </w:rPr>
        <w:t xml:space="preserve">Links to the online documents, the downloadable grant calculator and supporting resources and information can be found on </w:t>
      </w:r>
      <w:hyperlink w:history="1" r:id="rId14">
        <w:r w:rsidRPr="009159D5">
          <w:rPr>
            <w:rStyle w:val="Hyperlink"/>
            <w:rFonts w:ascii="Ambit" w:hAnsi="Ambit"/>
            <w:sz w:val="22"/>
            <w:szCs w:val="22"/>
          </w:rPr>
          <w:t>the Taith website</w:t>
        </w:r>
      </w:hyperlink>
      <w:r w:rsidRPr="009159D5">
        <w:rPr>
          <w:rFonts w:ascii="Ambit" w:hAnsi="Ambit"/>
          <w:sz w:val="22"/>
          <w:szCs w:val="22"/>
        </w:rPr>
        <w:t xml:space="preserve">. </w:t>
      </w:r>
    </w:p>
    <w:p w:rsidRPr="00CB79BF" w:rsidR="616624BD" w:rsidP="00CB79BF" w:rsidRDefault="75E88CD2" w14:paraId="49D5B4F5" w14:textId="0B260FDF">
      <w:pPr>
        <w:keepNext/>
        <w:keepLines/>
        <w:spacing w:before="160" w:after="80"/>
        <w:outlineLvl w:val="1"/>
        <w:rPr>
          <w:rFonts w:ascii="Ambit" w:hAnsi="Ambit"/>
          <w:sz w:val="22"/>
          <w:szCs w:val="22"/>
        </w:rPr>
      </w:pPr>
      <w:r w:rsidRPr="00CB79BF">
        <w:rPr>
          <w:rFonts w:ascii="Ambit" w:hAnsi="Ambit"/>
          <w:sz w:val="22"/>
          <w:szCs w:val="22"/>
        </w:rPr>
        <w:t xml:space="preserve">Taith funding for Pathway 1 works on a set grant rate basis. To know how much you can apply for, you </w:t>
      </w:r>
      <w:r w:rsidRPr="00CB79BF">
        <w:rPr>
          <w:rFonts w:ascii="Ambit" w:hAnsi="Ambit"/>
          <w:b/>
          <w:bCs/>
          <w:sz w:val="22"/>
          <w:szCs w:val="22"/>
        </w:rPr>
        <w:t>must</w:t>
      </w:r>
      <w:r w:rsidRPr="00CB79BF">
        <w:rPr>
          <w:rFonts w:ascii="Ambit" w:hAnsi="Ambit"/>
          <w:sz w:val="22"/>
          <w:szCs w:val="22"/>
        </w:rPr>
        <w:t xml:space="preserve"> first complete the Taith grant calculator</w:t>
      </w:r>
      <w:r w:rsidRPr="00CB79BF" w:rsidR="77CB3B57">
        <w:rPr>
          <w:rFonts w:ascii="Ambit" w:hAnsi="Ambit"/>
          <w:sz w:val="22"/>
          <w:szCs w:val="22"/>
        </w:rPr>
        <w:t xml:space="preserve">, which </w:t>
      </w:r>
      <w:r w:rsidRPr="00CB79BF" w:rsidR="001679F8">
        <w:rPr>
          <w:rFonts w:ascii="Ambit" w:hAnsi="Ambit"/>
          <w:sz w:val="22"/>
          <w:szCs w:val="22"/>
        </w:rPr>
        <w:t>I can be</w:t>
      </w:r>
      <w:r w:rsidRPr="00CB79BF" w:rsidR="77CB3B57">
        <w:rPr>
          <w:rFonts w:ascii="Ambit" w:hAnsi="Ambit"/>
          <w:sz w:val="22"/>
          <w:szCs w:val="22"/>
        </w:rPr>
        <w:t xml:space="preserve"> </w:t>
      </w:r>
      <w:hyperlink w:history="1" r:id="rId15">
        <w:r w:rsidRPr="00CB79BF" w:rsidR="77CB3B57">
          <w:rPr>
            <w:rStyle w:val="Hyperlink"/>
            <w:rFonts w:ascii="Ambit" w:hAnsi="Ambit"/>
            <w:sz w:val="22"/>
            <w:szCs w:val="22"/>
          </w:rPr>
          <w:t>downloaded</w:t>
        </w:r>
        <w:r w:rsidRPr="00CB79BF" w:rsidR="001679F8">
          <w:rPr>
            <w:rStyle w:val="Hyperlink"/>
            <w:rFonts w:ascii="Ambit" w:hAnsi="Ambit"/>
            <w:sz w:val="22"/>
            <w:szCs w:val="22"/>
          </w:rPr>
          <w:t xml:space="preserve"> here</w:t>
        </w:r>
      </w:hyperlink>
      <w:r w:rsidRPr="00CB79BF" w:rsidR="001679F8">
        <w:rPr>
          <w:rFonts w:ascii="Ambit" w:hAnsi="Ambit"/>
          <w:sz w:val="22"/>
          <w:szCs w:val="22"/>
        </w:rPr>
        <w:t xml:space="preserve"> or</w:t>
      </w:r>
      <w:r w:rsidRPr="00CB79BF" w:rsidR="77CB3B57">
        <w:rPr>
          <w:rFonts w:ascii="Ambit" w:hAnsi="Ambit"/>
          <w:sz w:val="22"/>
          <w:szCs w:val="22"/>
        </w:rPr>
        <w:t xml:space="preserve"> </w:t>
      </w:r>
      <w:r w:rsidR="008C2569">
        <w:rPr>
          <w:rFonts w:ascii="Ambit" w:hAnsi="Ambit"/>
          <w:sz w:val="22"/>
          <w:szCs w:val="22"/>
        </w:rPr>
        <w:t>from</w:t>
      </w:r>
      <w:r w:rsidRPr="00CB79BF" w:rsidR="008C2569">
        <w:rPr>
          <w:rFonts w:ascii="Ambit" w:hAnsi="Ambit"/>
          <w:sz w:val="22"/>
          <w:szCs w:val="22"/>
        </w:rPr>
        <w:t xml:space="preserve"> </w:t>
      </w:r>
      <w:r w:rsidRPr="00CB79BF" w:rsidR="77CB3B57">
        <w:rPr>
          <w:rFonts w:ascii="Ambit" w:hAnsi="Ambit"/>
          <w:sz w:val="22"/>
          <w:szCs w:val="22"/>
        </w:rPr>
        <w:t xml:space="preserve">the </w:t>
      </w:r>
      <w:r w:rsidR="008C2569">
        <w:rPr>
          <w:rFonts w:ascii="Ambit" w:hAnsi="Ambit"/>
          <w:sz w:val="22"/>
          <w:szCs w:val="22"/>
        </w:rPr>
        <w:t>Project Activities section</w:t>
      </w:r>
      <w:r w:rsidRPr="00CB79BF" w:rsidR="008C2569">
        <w:rPr>
          <w:rFonts w:ascii="Ambit" w:hAnsi="Ambit"/>
          <w:sz w:val="22"/>
          <w:szCs w:val="22"/>
        </w:rPr>
        <w:t xml:space="preserve"> </w:t>
      </w:r>
      <w:r w:rsidRPr="00CB79BF" w:rsidR="77CB3B57">
        <w:rPr>
          <w:rFonts w:ascii="Ambit" w:hAnsi="Ambit"/>
          <w:sz w:val="22"/>
          <w:szCs w:val="22"/>
        </w:rPr>
        <w:t>of the application form</w:t>
      </w:r>
      <w:r w:rsidRPr="00CB79BF">
        <w:rPr>
          <w:rFonts w:ascii="Ambit" w:hAnsi="Ambit"/>
          <w:sz w:val="22"/>
          <w:szCs w:val="22"/>
        </w:rPr>
        <w:t xml:space="preserve">. When you input the number of participants (learner or staff), where you want them to go, for how long, and what type of mobility they will do, the grant calculator will automatically </w:t>
      </w:r>
      <w:r w:rsidRPr="00CB79BF" w:rsidR="67B71EB1">
        <w:rPr>
          <w:rFonts w:ascii="Ambit" w:hAnsi="Ambit"/>
          <w:sz w:val="22"/>
          <w:szCs w:val="22"/>
        </w:rPr>
        <w:t>calculate</w:t>
      </w:r>
      <w:r w:rsidRPr="00CB79BF">
        <w:rPr>
          <w:rFonts w:ascii="Ambit" w:hAnsi="Ambit"/>
          <w:sz w:val="22"/>
          <w:szCs w:val="22"/>
        </w:rPr>
        <w:t xml:space="preserve"> how much money you can apply for. You must do this before you start the application so that you know whether to complete the form for the small grants (£60,000 and under) or the large grants (over £60,000</w:t>
      </w:r>
      <w:r w:rsidR="00022A9F">
        <w:rPr>
          <w:rFonts w:ascii="Ambit" w:hAnsi="Ambit"/>
          <w:sz w:val="22"/>
          <w:szCs w:val="22"/>
        </w:rPr>
        <w:t>, for FE</w:t>
      </w:r>
      <w:r w:rsidR="00320651">
        <w:rPr>
          <w:rFonts w:ascii="Ambit" w:hAnsi="Ambit"/>
          <w:sz w:val="22"/>
          <w:szCs w:val="22"/>
        </w:rPr>
        <w:t>&amp;VET and HE only</w:t>
      </w:r>
      <w:r w:rsidRPr="00CB79BF">
        <w:rPr>
          <w:rFonts w:ascii="Ambit" w:hAnsi="Ambit"/>
          <w:sz w:val="22"/>
          <w:szCs w:val="22"/>
        </w:rPr>
        <w:t xml:space="preserve">). If you aren’t sure or you have any questions please get in touch with the Taith team on </w:t>
      </w:r>
      <w:hyperlink r:id="rId16">
        <w:r w:rsidRPr="00CB79BF">
          <w:rPr>
            <w:rStyle w:val="Hyperlink"/>
            <w:rFonts w:ascii="Ambit" w:hAnsi="Ambit"/>
            <w:sz w:val="22"/>
            <w:szCs w:val="22"/>
          </w:rPr>
          <w:t>enquiries@taith.wales</w:t>
        </w:r>
      </w:hyperlink>
      <w:r w:rsidRPr="00CB79BF">
        <w:rPr>
          <w:rFonts w:ascii="Ambit" w:hAnsi="Ambit"/>
          <w:sz w:val="22"/>
          <w:szCs w:val="22"/>
        </w:rPr>
        <w:t xml:space="preserve">. You can also visit the </w:t>
      </w:r>
      <w:hyperlink w:history="1" r:id="rId17">
        <w:r w:rsidRPr="00CB79BF">
          <w:rPr>
            <w:rStyle w:val="Hyperlink"/>
            <w:rFonts w:ascii="Ambit" w:hAnsi="Ambit"/>
            <w:sz w:val="22"/>
            <w:szCs w:val="22"/>
          </w:rPr>
          <w:t>Taith website</w:t>
        </w:r>
      </w:hyperlink>
      <w:r w:rsidRPr="00CB79BF">
        <w:rPr>
          <w:rFonts w:ascii="Ambit" w:hAnsi="Ambit"/>
          <w:sz w:val="22"/>
          <w:szCs w:val="22"/>
        </w:rPr>
        <w:t xml:space="preserve"> to watch our short videos on how to complete the grant calculator.</w:t>
      </w:r>
    </w:p>
    <w:p w:rsidR="00963B0B" w:rsidP="006709BB" w:rsidRDefault="616624BD" w14:paraId="4C5052F2" w14:textId="77777777">
      <w:pPr>
        <w:keepNext/>
        <w:keepLines/>
        <w:spacing w:before="160" w:after="80"/>
        <w:outlineLvl w:val="1"/>
        <w:rPr>
          <w:rFonts w:ascii="Ambit" w:hAnsi="Ambit"/>
          <w:sz w:val="22"/>
          <w:szCs w:val="22"/>
        </w:rPr>
      </w:pPr>
      <w:r w:rsidRPr="00CB79BF">
        <w:rPr>
          <w:rFonts w:ascii="Ambit" w:hAnsi="Ambit"/>
          <w:sz w:val="22"/>
          <w:szCs w:val="22"/>
        </w:rPr>
        <w:t xml:space="preserve">All documents must be completed and submitted </w:t>
      </w:r>
      <w:r w:rsidRPr="00CB79BF">
        <w:rPr>
          <w:rFonts w:ascii="Ambit" w:hAnsi="Ambit"/>
          <w:b/>
          <w:bCs/>
          <w:sz w:val="22"/>
          <w:szCs w:val="22"/>
        </w:rPr>
        <w:t xml:space="preserve">before the deadline of 12pm on </w:t>
      </w:r>
      <w:r w:rsidRPr="009159D5" w:rsidR="00C64AA2">
        <w:rPr>
          <w:rFonts w:ascii="Ambit" w:hAnsi="Ambit"/>
          <w:b/>
          <w:bCs/>
          <w:sz w:val="22"/>
          <w:szCs w:val="22"/>
        </w:rPr>
        <w:t>18</w:t>
      </w:r>
      <w:r w:rsidRPr="009159D5">
        <w:rPr>
          <w:rFonts w:ascii="Ambit" w:hAnsi="Ambit"/>
          <w:b/>
          <w:bCs/>
          <w:sz w:val="22"/>
          <w:szCs w:val="22"/>
        </w:rPr>
        <w:t xml:space="preserve"> March 202</w:t>
      </w:r>
      <w:r w:rsidRPr="009159D5" w:rsidR="00C64AA2">
        <w:rPr>
          <w:rFonts w:ascii="Ambit" w:hAnsi="Ambit"/>
          <w:b/>
          <w:bCs/>
          <w:sz w:val="22"/>
          <w:szCs w:val="22"/>
        </w:rPr>
        <w:t>6</w:t>
      </w:r>
      <w:r w:rsidRPr="00CB79BF">
        <w:rPr>
          <w:rFonts w:ascii="Ambit" w:hAnsi="Ambit"/>
          <w:sz w:val="22"/>
          <w:szCs w:val="22"/>
        </w:rPr>
        <w:t xml:space="preserve">.  If </w:t>
      </w:r>
      <w:r w:rsidRPr="00CB79BF" w:rsidR="002B3709">
        <w:rPr>
          <w:rFonts w:ascii="Ambit" w:hAnsi="Ambit"/>
          <w:sz w:val="22"/>
          <w:szCs w:val="22"/>
        </w:rPr>
        <w:t>for any reason</w:t>
      </w:r>
      <w:r w:rsidRPr="00CB79BF">
        <w:rPr>
          <w:rFonts w:ascii="Ambit" w:hAnsi="Ambit"/>
          <w:sz w:val="22"/>
          <w:szCs w:val="22"/>
        </w:rPr>
        <w:t xml:space="preserve"> completing an online application form is difficult</w:t>
      </w:r>
      <w:r w:rsidRPr="00CB79BF" w:rsidR="00B87C31">
        <w:rPr>
          <w:rFonts w:ascii="Ambit" w:hAnsi="Ambit"/>
          <w:sz w:val="22"/>
          <w:szCs w:val="22"/>
        </w:rPr>
        <w:t xml:space="preserve"> for you</w:t>
      </w:r>
      <w:r w:rsidRPr="00CB79BF">
        <w:rPr>
          <w:rFonts w:ascii="Ambit" w:hAnsi="Ambit"/>
          <w:sz w:val="22"/>
          <w:szCs w:val="22"/>
        </w:rPr>
        <w:t xml:space="preserve">, please get in touch with the Taith team and we will discuss alternative options. </w:t>
      </w:r>
    </w:p>
    <w:p w:rsidR="00963B0B" w:rsidP="006709BB" w:rsidRDefault="00963B0B" w14:paraId="2D9BB542" w14:textId="77777777">
      <w:pPr>
        <w:keepNext/>
        <w:keepLines/>
        <w:spacing w:before="160" w:after="80"/>
        <w:outlineLvl w:val="1"/>
        <w:rPr>
          <w:rFonts w:ascii="Ambit" w:hAnsi="Ambit"/>
          <w:sz w:val="22"/>
          <w:szCs w:val="22"/>
        </w:rPr>
      </w:pPr>
    </w:p>
    <w:p w:rsidRPr="009159D5" w:rsidR="411BD6FF" w:rsidP="009159D5" w:rsidRDefault="75E88CD2" w14:paraId="222A8B15" w14:textId="0E7932FC">
      <w:pPr>
        <w:keepNext/>
        <w:keepLines/>
        <w:spacing w:before="160" w:after="80"/>
        <w:outlineLvl w:val="1"/>
        <w:rPr>
          <w:rFonts w:ascii="Ambit" w:hAnsi="Ambit"/>
          <w:sz w:val="22"/>
          <w:szCs w:val="22"/>
        </w:rPr>
      </w:pPr>
      <w:r w:rsidRPr="009159D5">
        <w:rPr>
          <w:rFonts w:ascii="Ambit" w:hAnsi="Ambit"/>
          <w:sz w:val="22"/>
          <w:szCs w:val="22"/>
        </w:rPr>
        <w:t xml:space="preserve">It is important that you make sure you answer each question thoroughly. </w:t>
      </w:r>
      <w:r w:rsidRPr="009159D5" w:rsidR="0308C465">
        <w:rPr>
          <w:rFonts w:ascii="Ambit" w:hAnsi="Ambit"/>
          <w:sz w:val="22"/>
          <w:szCs w:val="22"/>
        </w:rPr>
        <w:t>To help you understand what we want you to address in your answers we</w:t>
      </w:r>
      <w:r w:rsidRPr="009159D5">
        <w:rPr>
          <w:rFonts w:ascii="Ambit" w:hAnsi="Ambit"/>
          <w:sz w:val="22"/>
          <w:szCs w:val="22"/>
        </w:rPr>
        <w:t xml:space="preserve"> have provided some supporting text below a number of the questions to provide a bit more detail </w:t>
      </w:r>
      <w:r w:rsidRPr="009159D5" w:rsidR="0308C465">
        <w:rPr>
          <w:rFonts w:ascii="Ambit" w:hAnsi="Ambit"/>
          <w:sz w:val="22"/>
          <w:szCs w:val="22"/>
        </w:rPr>
        <w:t>on what you should look to include.</w:t>
      </w:r>
      <w:r w:rsidRPr="009159D5">
        <w:rPr>
          <w:rFonts w:ascii="Ambit" w:hAnsi="Ambit"/>
          <w:sz w:val="22"/>
          <w:szCs w:val="22"/>
        </w:rPr>
        <w:t xml:space="preserve"> </w:t>
      </w:r>
      <w:r w:rsidRPr="009159D5" w:rsidR="19ABA0CE">
        <w:rPr>
          <w:rFonts w:ascii="Ambit" w:hAnsi="Ambit"/>
          <w:sz w:val="22"/>
          <w:szCs w:val="22"/>
        </w:rPr>
        <w:t>You should consider</w:t>
      </w:r>
      <w:r w:rsidRPr="009159D5" w:rsidR="34F69C2E">
        <w:rPr>
          <w:rFonts w:ascii="Ambit" w:hAnsi="Ambit"/>
          <w:sz w:val="22"/>
          <w:szCs w:val="22"/>
        </w:rPr>
        <w:t xml:space="preserve"> that the assessors may not know your organisation or</w:t>
      </w:r>
      <w:r w:rsidRPr="009159D5" w:rsidR="101AE01F">
        <w:rPr>
          <w:rFonts w:ascii="Ambit" w:hAnsi="Ambit"/>
          <w:sz w:val="22"/>
          <w:szCs w:val="22"/>
        </w:rPr>
        <w:t xml:space="preserve"> some of the</w:t>
      </w:r>
      <w:r w:rsidRPr="009159D5" w:rsidR="34F69C2E">
        <w:rPr>
          <w:rFonts w:ascii="Ambit" w:hAnsi="Ambit"/>
          <w:sz w:val="22"/>
          <w:szCs w:val="22"/>
        </w:rPr>
        <w:t xml:space="preserve"> </w:t>
      </w:r>
      <w:r w:rsidRPr="009159D5" w:rsidR="765B53D7">
        <w:rPr>
          <w:rFonts w:ascii="Ambit" w:hAnsi="Ambit"/>
          <w:sz w:val="22"/>
          <w:szCs w:val="22"/>
        </w:rPr>
        <w:t>terminology</w:t>
      </w:r>
      <w:r w:rsidRPr="009159D5" w:rsidR="34F69C2E">
        <w:rPr>
          <w:rFonts w:ascii="Ambit" w:hAnsi="Ambit"/>
          <w:sz w:val="22"/>
          <w:szCs w:val="22"/>
        </w:rPr>
        <w:t xml:space="preserve"> you use within your organisation, </w:t>
      </w:r>
      <w:r w:rsidRPr="009159D5" w:rsidR="2CE35094">
        <w:rPr>
          <w:rFonts w:ascii="Ambit" w:hAnsi="Ambit"/>
          <w:sz w:val="22"/>
          <w:szCs w:val="22"/>
        </w:rPr>
        <w:t>so</w:t>
      </w:r>
      <w:r w:rsidRPr="009159D5" w:rsidR="34F69C2E">
        <w:rPr>
          <w:rFonts w:ascii="Ambit" w:hAnsi="Ambit"/>
          <w:sz w:val="22"/>
          <w:szCs w:val="22"/>
        </w:rPr>
        <w:t xml:space="preserve"> we recommend that you ask a colleague or friend to read through your answers to ensure you’ve addressed each question fully and clearly. </w:t>
      </w:r>
      <w:r w:rsidRPr="009159D5">
        <w:rPr>
          <w:rFonts w:ascii="Ambit" w:hAnsi="Ambit"/>
          <w:sz w:val="22"/>
          <w:szCs w:val="22"/>
        </w:rPr>
        <w:t xml:space="preserve">We have a maximum </w:t>
      </w:r>
      <w:r w:rsidRPr="006709BB">
        <w:rPr>
          <w:rFonts w:ascii="Ambit" w:hAnsi="Ambit"/>
          <w:sz w:val="22"/>
          <w:szCs w:val="22"/>
        </w:rPr>
        <w:t xml:space="preserve">limit of </w:t>
      </w:r>
      <w:r w:rsidR="0076444F">
        <w:rPr>
          <w:rFonts w:ascii="Ambit" w:hAnsi="Ambit"/>
          <w:sz w:val="22"/>
          <w:szCs w:val="22"/>
        </w:rPr>
        <w:t>4</w:t>
      </w:r>
      <w:r w:rsidRPr="006709BB">
        <w:rPr>
          <w:rFonts w:ascii="Ambit" w:hAnsi="Ambit"/>
          <w:sz w:val="22"/>
          <w:szCs w:val="22"/>
        </w:rPr>
        <w:t xml:space="preserve">00 words </w:t>
      </w:r>
      <w:r w:rsidRPr="009159D5">
        <w:rPr>
          <w:rFonts w:ascii="Ambit" w:hAnsi="Ambit"/>
          <w:sz w:val="22"/>
          <w:szCs w:val="22"/>
        </w:rPr>
        <w:t xml:space="preserve">for each of the questions, but this does not mean that you have to provide lots of information - short bullet points are completely fine as long as you answer the question fully. Please don’t worry too much about spelling or grammar. </w:t>
      </w:r>
    </w:p>
    <w:p w:rsidRPr="009159D5" w:rsidR="411BD6FF" w:rsidP="009159D5" w:rsidRDefault="616624BD" w14:paraId="437B77C5" w14:textId="695AE25B">
      <w:pPr>
        <w:keepNext/>
        <w:keepLines/>
        <w:spacing w:before="160" w:after="80"/>
        <w:outlineLvl w:val="1"/>
        <w:rPr>
          <w:rFonts w:ascii="Ambit" w:hAnsi="Ambit"/>
          <w:sz w:val="22"/>
          <w:szCs w:val="22"/>
        </w:rPr>
      </w:pPr>
      <w:r w:rsidRPr="009159D5">
        <w:rPr>
          <w:rFonts w:ascii="Ambit" w:hAnsi="Ambit"/>
          <w:sz w:val="22"/>
          <w:szCs w:val="22"/>
        </w:rPr>
        <w:t xml:space="preserve">If you have any questions about Pathway 1 or would like a chat with one of the Taith team about your plans, please do not hesitate to get in touch on </w:t>
      </w:r>
      <w:hyperlink r:id="rId18">
        <w:r w:rsidRPr="009159D5">
          <w:rPr>
            <w:rStyle w:val="Hyperlink"/>
            <w:rFonts w:ascii="Ambit" w:hAnsi="Ambit"/>
            <w:sz w:val="22"/>
            <w:szCs w:val="22"/>
          </w:rPr>
          <w:t>enquiries@taith.wales</w:t>
        </w:r>
      </w:hyperlink>
      <w:r w:rsidRPr="009159D5">
        <w:rPr>
          <w:rFonts w:ascii="Ambit" w:hAnsi="Ambit"/>
          <w:sz w:val="22"/>
          <w:szCs w:val="22"/>
        </w:rPr>
        <w:t>.</w:t>
      </w:r>
    </w:p>
    <w:p w:rsidRPr="00963B0B" w:rsidR="616624BD" w:rsidP="00772B8C" w:rsidRDefault="616624BD" w14:paraId="7D96295F" w14:textId="69FE9944">
      <w:pPr>
        <w:pStyle w:val="Heading2"/>
        <w:rPr>
          <w:rFonts w:ascii="Ambit" w:hAnsi="Ambit"/>
          <w:color w:val="E30613"/>
        </w:rPr>
      </w:pPr>
      <w:r w:rsidRPr="00963B0B">
        <w:rPr>
          <w:rFonts w:ascii="Ambit" w:hAnsi="Ambit"/>
          <w:color w:val="E30613"/>
        </w:rPr>
        <w:t>Questions</w:t>
      </w:r>
    </w:p>
    <w:p w:rsidRPr="009159D5" w:rsidR="004A0689" w:rsidP="009159D5" w:rsidRDefault="004A0689" w14:paraId="4F4CB69A" w14:textId="5D78045B">
      <w:pPr>
        <w:keepNext/>
        <w:keepLines/>
        <w:spacing w:before="160" w:after="80"/>
        <w:outlineLvl w:val="1"/>
        <w:rPr>
          <w:rFonts w:ascii="Ambit" w:hAnsi="Ambit"/>
          <w:sz w:val="22"/>
          <w:szCs w:val="22"/>
        </w:rPr>
      </w:pPr>
      <w:r w:rsidRPr="009159D5">
        <w:rPr>
          <w:rFonts w:ascii="Ambit" w:hAnsi="Ambit"/>
          <w:sz w:val="22"/>
          <w:szCs w:val="22"/>
        </w:rPr>
        <w:t xml:space="preserve">Within Pathway 1 you can apply for either learner mobilities, staff mobilities or both.  The questions within the application form will vary depending on which type of mobilities you are applying for.  To help you understand which questions you are expected to answer in the application form, you will notice that we have put </w:t>
      </w:r>
      <w:r w:rsidRPr="009159D5" w:rsidR="00B85CB6">
        <w:rPr>
          <w:rFonts w:ascii="Ambit" w:hAnsi="Ambit"/>
          <w:sz w:val="22"/>
          <w:szCs w:val="22"/>
        </w:rPr>
        <w:t xml:space="preserve">on some of the questions </w:t>
      </w:r>
      <w:r w:rsidRPr="009159D5">
        <w:rPr>
          <w:rFonts w:ascii="Ambit" w:hAnsi="Ambit"/>
          <w:sz w:val="22"/>
          <w:szCs w:val="22"/>
        </w:rPr>
        <w:t>a * and information on whether the question applies to learner mobilities</w:t>
      </w:r>
      <w:r w:rsidRPr="009159D5" w:rsidR="00F856A8">
        <w:rPr>
          <w:rFonts w:ascii="Ambit" w:hAnsi="Ambit"/>
          <w:sz w:val="22"/>
          <w:szCs w:val="22"/>
        </w:rPr>
        <w:t xml:space="preserve"> or</w:t>
      </w:r>
      <w:r w:rsidRPr="009159D5">
        <w:rPr>
          <w:rFonts w:ascii="Ambit" w:hAnsi="Ambit"/>
          <w:sz w:val="22"/>
          <w:szCs w:val="22"/>
        </w:rPr>
        <w:t xml:space="preserve"> staff mobilities.</w:t>
      </w:r>
    </w:p>
    <w:p w:rsidRPr="009159D5" w:rsidR="004A0689" w:rsidP="009159D5" w:rsidRDefault="009B42F2" w14:paraId="4D061A53" w14:textId="1FB38C2E">
      <w:pPr>
        <w:keepNext/>
        <w:keepLines/>
        <w:spacing w:before="160" w:after="80"/>
        <w:outlineLvl w:val="1"/>
        <w:rPr>
          <w:rFonts w:ascii="Ambit" w:hAnsi="Ambit"/>
          <w:sz w:val="22"/>
          <w:szCs w:val="22"/>
        </w:rPr>
      </w:pPr>
      <w:r w:rsidRPr="009159D5">
        <w:rPr>
          <w:rFonts w:ascii="Ambit" w:hAnsi="Ambit"/>
          <w:sz w:val="22"/>
          <w:szCs w:val="22"/>
        </w:rPr>
        <w:t>We have provided the headings for each section of the application so you can see where these questions will be asked within the application form</w:t>
      </w:r>
      <w:r w:rsidRPr="009159D5" w:rsidR="004A0689">
        <w:rPr>
          <w:rFonts w:ascii="Ambit" w:hAnsi="Ambit"/>
          <w:sz w:val="22"/>
          <w:szCs w:val="22"/>
        </w:rPr>
        <w:t>.  These are:</w:t>
      </w:r>
    </w:p>
    <w:p w:rsidRPr="009159D5" w:rsidR="004A0689" w:rsidP="009159D5" w:rsidRDefault="004A0689" w14:paraId="130CE9C7" w14:textId="403F654D">
      <w:pPr>
        <w:pStyle w:val="ListParagraph"/>
        <w:keepNext/>
        <w:keepLines/>
        <w:numPr>
          <w:ilvl w:val="0"/>
          <w:numId w:val="13"/>
        </w:numPr>
        <w:spacing w:before="160" w:after="80"/>
        <w:outlineLvl w:val="1"/>
        <w:rPr>
          <w:rFonts w:ascii="Ambit" w:hAnsi="Ambit"/>
          <w:sz w:val="22"/>
          <w:szCs w:val="22"/>
        </w:rPr>
      </w:pPr>
      <w:r w:rsidRPr="009159D5">
        <w:rPr>
          <w:rFonts w:ascii="Ambit" w:hAnsi="Ambit"/>
          <w:sz w:val="22"/>
          <w:szCs w:val="22"/>
        </w:rPr>
        <w:t>TAITH STRATEGIC OBJECTIVE 1 – ENSURE EXCHANGES PROVIDE THE GREATEST IMPACT</w:t>
      </w:r>
    </w:p>
    <w:p w:rsidRPr="00F7701C" w:rsidR="00963B0B" w:rsidP="00963B0B" w:rsidRDefault="004A0689" w14:paraId="2703860E" w14:textId="1B2A4D75">
      <w:pPr>
        <w:pStyle w:val="ListParagraph"/>
        <w:keepNext/>
        <w:keepLines/>
        <w:numPr>
          <w:ilvl w:val="0"/>
          <w:numId w:val="13"/>
        </w:numPr>
        <w:spacing w:before="160" w:after="80"/>
        <w:outlineLvl w:val="1"/>
        <w:rPr>
          <w:rFonts w:ascii="Ambit" w:hAnsi="Ambit"/>
          <w:sz w:val="22"/>
          <w:szCs w:val="22"/>
        </w:rPr>
      </w:pPr>
      <w:r w:rsidRPr="009159D5">
        <w:rPr>
          <w:rFonts w:ascii="Ambit" w:hAnsi="Ambit"/>
          <w:sz w:val="22"/>
          <w:szCs w:val="22"/>
        </w:rPr>
        <w:t xml:space="preserve">TAITH STRATEGIC OBJECTIVE 2 – FUNDING HIGH QUALITY LEARNING EXCHANGE PROJECTS </w:t>
      </w:r>
    </w:p>
    <w:p w:rsidR="00514A38" w:rsidP="009159D5" w:rsidRDefault="00514A38" w14:paraId="41009D37" w14:textId="77777777">
      <w:pPr>
        <w:keepNext/>
        <w:keepLines/>
        <w:spacing w:before="160" w:after="80"/>
        <w:outlineLvl w:val="1"/>
        <w:rPr>
          <w:rFonts w:ascii="Ambit" w:hAnsi="Ambit"/>
          <w:b/>
          <w:bCs/>
          <w:color w:val="E30613"/>
        </w:rPr>
      </w:pPr>
    </w:p>
    <w:p w:rsidRPr="00963B0B" w:rsidR="00963B0B" w:rsidP="009159D5" w:rsidRDefault="00963B0B" w14:paraId="3117FD05" w14:textId="0558F6CC">
      <w:pPr>
        <w:keepNext/>
        <w:keepLines/>
        <w:spacing w:before="160" w:after="80"/>
        <w:outlineLvl w:val="1"/>
        <w:rPr>
          <w:rFonts w:ascii="Ambit" w:hAnsi="Ambit"/>
          <w:b/>
          <w:bCs/>
          <w:color w:val="E30613"/>
        </w:rPr>
      </w:pPr>
      <w:r w:rsidRPr="00963B0B">
        <w:rPr>
          <w:rFonts w:ascii="Ambit" w:hAnsi="Ambit"/>
          <w:b/>
          <w:bCs/>
          <w:color w:val="E30613"/>
        </w:rPr>
        <w:t>TAITH STRATEGIC OBJECTIVE 1 – ENSURE EXCHANGES PROVIDE THE GREATEST IMPACT</w:t>
      </w:r>
    </w:p>
    <w:p w:rsidRPr="00963B0B" w:rsidR="0054444A" w:rsidP="009159D5" w:rsidRDefault="0054444A" w14:paraId="2B52D3C1" w14:textId="7BD18CEB">
      <w:pPr>
        <w:keepNext/>
        <w:keepLines/>
        <w:spacing w:before="160" w:after="80"/>
        <w:outlineLvl w:val="1"/>
        <w:rPr>
          <w:rStyle w:val="Strong"/>
          <w:rFonts w:ascii="Ambit" w:hAnsi="Ambit" w:cs="Calibri"/>
          <w:color w:val="E30613"/>
          <w:sz w:val="22"/>
          <w:szCs w:val="22"/>
        </w:rPr>
      </w:pPr>
      <w:r w:rsidRPr="00963B0B">
        <w:rPr>
          <w:rStyle w:val="Strong"/>
          <w:rFonts w:ascii="Ambit" w:hAnsi="Ambit" w:cs="Calibri"/>
          <w:color w:val="E30613"/>
          <w:sz w:val="22"/>
          <w:szCs w:val="22"/>
        </w:rPr>
        <w:t>Question:</w:t>
      </w:r>
    </w:p>
    <w:p w:rsidRPr="009159D5" w:rsidR="0054444A" w:rsidP="009159D5" w:rsidRDefault="0054444A" w14:paraId="23924FCF" w14:textId="6A08609C">
      <w:pPr>
        <w:keepNext/>
        <w:keepLines/>
        <w:spacing w:before="160" w:after="80"/>
        <w:outlineLvl w:val="1"/>
        <w:rPr>
          <w:rFonts w:ascii="Ambit" w:hAnsi="Ambit"/>
          <w:b/>
          <w:bCs/>
          <w:sz w:val="22"/>
          <w:szCs w:val="22"/>
        </w:rPr>
      </w:pPr>
      <w:r w:rsidRPr="009159D5">
        <w:rPr>
          <w:rFonts w:ascii="Ambit" w:hAnsi="Ambit"/>
          <w:b/>
          <w:bCs/>
          <w:sz w:val="22"/>
          <w:szCs w:val="22"/>
        </w:rPr>
        <w:t>Please provide a publishable summary of your project, which gives a brief, clear overview of the aims, activities, and participants, as a minimum (50 words max).</w:t>
      </w:r>
    </w:p>
    <w:p w:rsidRPr="009159D5" w:rsidR="0054444A" w:rsidP="009159D5" w:rsidRDefault="0054444A" w14:paraId="5B4954FC" w14:textId="7BC8A437">
      <w:pPr>
        <w:keepNext/>
        <w:keepLines/>
        <w:spacing w:before="160" w:after="80"/>
        <w:outlineLvl w:val="1"/>
        <w:rPr>
          <w:rFonts w:ascii="Ambit" w:hAnsi="Ambit" w:cs="Calibri"/>
          <w:sz w:val="22"/>
          <w:szCs w:val="22"/>
        </w:rPr>
      </w:pPr>
      <w:r w:rsidRPr="00963B0B">
        <w:rPr>
          <w:rFonts w:ascii="Ambit" w:hAnsi="Ambit" w:cs="Calibri"/>
          <w:b/>
          <w:bCs/>
          <w:color w:val="E30613"/>
          <w:sz w:val="22"/>
          <w:szCs w:val="22"/>
        </w:rPr>
        <w:t>Help text:</w:t>
      </w:r>
      <w:r w:rsidR="00820C37">
        <w:rPr>
          <w:rFonts w:ascii="Ambit" w:hAnsi="Ambit" w:cs="Calibri"/>
          <w:sz w:val="22"/>
          <w:szCs w:val="22"/>
        </w:rPr>
        <w:br/>
      </w:r>
      <w:r w:rsidRPr="009159D5">
        <w:rPr>
          <w:rFonts w:ascii="Ambit" w:hAnsi="Ambit" w:cs="Calibri"/>
          <w:sz w:val="22"/>
          <w:szCs w:val="22"/>
        </w:rPr>
        <w:t>This summary will be published on our website to showcase your project objectives and the impact this will have on the participants and learners.  Although the summary is not assessed it’s important to highlight how impactful your project would be.</w:t>
      </w:r>
    </w:p>
    <w:p w:rsidRPr="009159D5" w:rsidR="616624BD" w:rsidP="009159D5" w:rsidRDefault="616624BD" w14:paraId="71E5BEE7" w14:textId="25629078">
      <w:pPr>
        <w:keepNext/>
        <w:keepLines/>
        <w:spacing w:before="160" w:after="80"/>
        <w:outlineLvl w:val="1"/>
        <w:rPr>
          <w:rFonts w:ascii="Ambit" w:hAnsi="Ambit" w:cs="Calibri"/>
          <w:sz w:val="22"/>
          <w:szCs w:val="22"/>
        </w:rPr>
      </w:pPr>
      <w:r w:rsidRPr="009159D5">
        <w:rPr>
          <w:rFonts w:ascii="Ambit" w:hAnsi="Ambit" w:cs="Calibri"/>
          <w:sz w:val="22"/>
          <w:szCs w:val="22"/>
        </w:rPr>
        <w:t xml:space="preserve">*You will need to answer this question if you are applying for any </w:t>
      </w:r>
      <w:r w:rsidRPr="009159D5">
        <w:rPr>
          <w:rFonts w:ascii="Ambit" w:hAnsi="Ambit" w:cs="Calibri"/>
          <w:b/>
          <w:bCs/>
          <w:sz w:val="22"/>
          <w:szCs w:val="22"/>
        </w:rPr>
        <w:t>Learner mobilities</w:t>
      </w:r>
      <w:r w:rsidRPr="009159D5">
        <w:rPr>
          <w:rFonts w:ascii="Ambit" w:hAnsi="Ambit" w:cs="Calibri"/>
          <w:sz w:val="22"/>
          <w:szCs w:val="22"/>
        </w:rPr>
        <w:t>*</w:t>
      </w:r>
    </w:p>
    <w:p w:rsidRPr="00963B0B" w:rsidR="00B85CB6" w:rsidP="009159D5" w:rsidRDefault="00106215" w14:paraId="56A3A976" w14:textId="02866083">
      <w:pPr>
        <w:keepNext/>
        <w:keepLines/>
        <w:spacing w:before="160" w:after="80"/>
        <w:outlineLvl w:val="1"/>
        <w:rPr>
          <w:rFonts w:ascii="Ambit" w:hAnsi="Ambit" w:cs="Calibri"/>
          <w:b/>
          <w:bCs/>
          <w:color w:val="E30613"/>
          <w:sz w:val="22"/>
          <w:szCs w:val="22"/>
        </w:rPr>
      </w:pPr>
      <w:r w:rsidRPr="00963B0B">
        <w:rPr>
          <w:rStyle w:val="Strong"/>
          <w:rFonts w:ascii="Ambit" w:hAnsi="Ambit" w:cs="Calibri"/>
          <w:color w:val="E30613"/>
          <w:sz w:val="22"/>
          <w:szCs w:val="22"/>
        </w:rPr>
        <w:t>Question:</w:t>
      </w:r>
    </w:p>
    <w:p w:rsidR="00656C27" w:rsidP="009159D5" w:rsidRDefault="616624BD" w14:paraId="7712C39E" w14:textId="77777777">
      <w:pPr>
        <w:keepNext/>
        <w:keepLines/>
        <w:spacing w:before="160" w:after="80"/>
        <w:outlineLvl w:val="1"/>
        <w:rPr>
          <w:rFonts w:ascii="Ambit" w:hAnsi="Ambit" w:cs="Calibri"/>
          <w:b/>
          <w:bCs/>
          <w:sz w:val="22"/>
          <w:szCs w:val="22"/>
        </w:rPr>
      </w:pPr>
      <w:r w:rsidRPr="009159D5">
        <w:rPr>
          <w:rFonts w:ascii="Ambit" w:hAnsi="Ambit" w:cs="Calibri"/>
          <w:b/>
          <w:bCs/>
          <w:sz w:val="22"/>
          <w:szCs w:val="22"/>
        </w:rPr>
        <w:t>Please explain how your project will create life-changing opportunities for learners and young people, particularly those from underrepresented groups.</w:t>
      </w:r>
    </w:p>
    <w:p w:rsidRPr="00656C27" w:rsidR="616624BD" w:rsidP="009159D5" w:rsidRDefault="00F51EA7" w14:paraId="20670780" w14:textId="5B737315">
      <w:pPr>
        <w:keepNext/>
        <w:keepLines/>
        <w:spacing w:before="160" w:after="80"/>
        <w:outlineLvl w:val="1"/>
        <w:rPr>
          <w:rFonts w:ascii="Ambit" w:hAnsi="Ambit" w:cs="Calibri"/>
          <w:b/>
          <w:bCs/>
          <w:sz w:val="22"/>
          <w:szCs w:val="22"/>
        </w:rPr>
      </w:pPr>
      <w:r w:rsidRPr="00963B0B">
        <w:rPr>
          <w:rFonts w:ascii="Ambit" w:hAnsi="Ambit" w:cs="Calibri"/>
          <w:b/>
          <w:bCs/>
          <w:color w:val="E30613"/>
          <w:sz w:val="22"/>
          <w:szCs w:val="22"/>
        </w:rPr>
        <w:t>Help text:</w:t>
      </w:r>
      <w:r w:rsidR="00820C37">
        <w:rPr>
          <w:rFonts w:ascii="Ambit" w:hAnsi="Ambit" w:cs="Calibri"/>
          <w:sz w:val="22"/>
          <w:szCs w:val="22"/>
        </w:rPr>
        <w:br/>
      </w:r>
      <w:r w:rsidRPr="009159D5" w:rsidR="75E88CD2">
        <w:rPr>
          <w:rFonts w:ascii="Ambit" w:hAnsi="Ambit" w:cs="Calibri"/>
          <w:sz w:val="22"/>
          <w:szCs w:val="22"/>
        </w:rPr>
        <w:t xml:space="preserve">This question provides you with the opportunity to explain why and how Taith funding will benefit your learners/young people. </w:t>
      </w:r>
      <w:r w:rsidRPr="009159D5" w:rsidR="59C71EB2">
        <w:rPr>
          <w:rFonts w:ascii="Ambit" w:hAnsi="Ambit" w:cs="Calibri"/>
          <w:sz w:val="22"/>
          <w:szCs w:val="22"/>
        </w:rPr>
        <w:t>An e</w:t>
      </w:r>
      <w:r w:rsidRPr="009159D5" w:rsidR="75E88CD2">
        <w:rPr>
          <w:rFonts w:ascii="Ambit" w:hAnsi="Ambit" w:cs="Calibri"/>
          <w:sz w:val="22"/>
          <w:szCs w:val="22"/>
        </w:rPr>
        <w:t>xplanation of some of the barriers/challenges they face, and why these opportunities are potentially life</w:t>
      </w:r>
      <w:r w:rsidRPr="009159D5" w:rsidR="3A6D4C06">
        <w:rPr>
          <w:rFonts w:ascii="Ambit" w:hAnsi="Ambit" w:cs="Calibri"/>
          <w:sz w:val="22"/>
          <w:szCs w:val="22"/>
        </w:rPr>
        <w:t>-</w:t>
      </w:r>
      <w:r w:rsidRPr="009159D5" w:rsidR="75E88CD2">
        <w:rPr>
          <w:rFonts w:ascii="Ambit" w:hAnsi="Ambit" w:cs="Calibri"/>
          <w:sz w:val="22"/>
          <w:szCs w:val="22"/>
        </w:rPr>
        <w:t>changing for them will help to strengthen your answer.</w:t>
      </w:r>
    </w:p>
    <w:p w:rsidRPr="009159D5" w:rsidR="411BD6FF" w:rsidP="009159D5" w:rsidRDefault="00B30E34" w14:paraId="6994F198" w14:textId="036206CD">
      <w:pPr>
        <w:keepNext/>
        <w:keepLines/>
        <w:spacing w:before="160" w:after="80"/>
        <w:outlineLvl w:val="1"/>
        <w:rPr>
          <w:rFonts w:ascii="Ambit" w:hAnsi="Ambit" w:cs="Calibri"/>
          <w:sz w:val="22"/>
          <w:szCs w:val="22"/>
        </w:rPr>
      </w:pPr>
      <w:r w:rsidRPr="009159D5">
        <w:rPr>
          <w:rFonts w:ascii="Ambit" w:hAnsi="Ambit"/>
          <w:noProof/>
        </w:rPr>
        <mc:AlternateContent>
          <mc:Choice Requires="wps">
            <w:drawing>
              <wp:inline distT="0" distB="0" distL="114300" distR="114300" wp14:anchorId="019DE99D" wp14:editId="22862C8B">
                <wp:extent cx="5749871" cy="15499"/>
                <wp:effectExtent l="0" t="0" r="22860" b="22860"/>
                <wp:docPr id="1234681903"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49F848C9">
              <v:line xmlns:w14="http://schemas.microsoft.com/office/word/2010/wordml" xmlns:o="urn:schemas-microsoft-com:office:office" xmlns:v="urn:schemas-microsoft-com:vml" id="Straight Connector 1"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31300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rsidRPr="009159D5" w:rsidR="616624BD" w:rsidP="009159D5" w:rsidRDefault="616624BD" w14:paraId="0396E708" w14:textId="1D21F5BC">
      <w:pPr>
        <w:keepNext/>
        <w:keepLines/>
        <w:spacing w:before="160" w:after="80"/>
        <w:outlineLvl w:val="1"/>
        <w:rPr>
          <w:rFonts w:ascii="Ambit" w:hAnsi="Ambit" w:cs="Calibri"/>
          <w:sz w:val="22"/>
          <w:szCs w:val="22"/>
        </w:rPr>
      </w:pPr>
      <w:r w:rsidRPr="009159D5">
        <w:rPr>
          <w:rFonts w:ascii="Ambit" w:hAnsi="Ambit" w:cs="Calibri"/>
          <w:sz w:val="22"/>
          <w:szCs w:val="22"/>
        </w:rPr>
        <w:t xml:space="preserve">*You will need to answer this question if you are applying for </w:t>
      </w:r>
      <w:r w:rsidRPr="009159D5">
        <w:rPr>
          <w:rFonts w:ascii="Ambit" w:hAnsi="Ambit" w:cs="Calibri"/>
          <w:b/>
          <w:bCs/>
          <w:sz w:val="22"/>
          <w:szCs w:val="22"/>
        </w:rPr>
        <w:t>Staff only mobilities</w:t>
      </w:r>
      <w:r w:rsidRPr="009159D5">
        <w:rPr>
          <w:rFonts w:ascii="Ambit" w:hAnsi="Ambit" w:cs="Calibri"/>
          <w:sz w:val="22"/>
          <w:szCs w:val="22"/>
        </w:rPr>
        <w:t>*</w:t>
      </w:r>
    </w:p>
    <w:p w:rsidRPr="00963B0B" w:rsidR="00B30E34" w:rsidP="009159D5" w:rsidRDefault="00B30E34" w14:paraId="74FAD9A2" w14:textId="4AB2AF0B">
      <w:pPr>
        <w:keepNext/>
        <w:keepLines/>
        <w:spacing w:before="160" w:after="80"/>
        <w:outlineLvl w:val="1"/>
        <w:rPr>
          <w:rFonts w:ascii="Ambit" w:hAnsi="Ambit" w:cs="Calibri"/>
          <w:color w:val="E30613"/>
          <w:sz w:val="22"/>
          <w:szCs w:val="22"/>
        </w:rPr>
      </w:pPr>
      <w:r w:rsidRPr="00963B0B">
        <w:rPr>
          <w:rStyle w:val="Strong"/>
          <w:rFonts w:ascii="Ambit" w:hAnsi="Ambit" w:cs="Calibri"/>
          <w:color w:val="E30613"/>
          <w:sz w:val="22"/>
          <w:szCs w:val="22"/>
        </w:rPr>
        <w:t>Question:</w:t>
      </w:r>
    </w:p>
    <w:p w:rsidRPr="009159D5" w:rsidR="616624BD" w:rsidP="009159D5" w:rsidRDefault="616624BD" w14:paraId="21EE4AB2" w14:textId="3A9B1877">
      <w:pPr>
        <w:keepNext/>
        <w:keepLines/>
        <w:spacing w:before="160" w:after="80"/>
        <w:outlineLvl w:val="1"/>
        <w:rPr>
          <w:rFonts w:ascii="Ambit" w:hAnsi="Ambit" w:cs="Calibri"/>
          <w:b/>
          <w:bCs/>
          <w:sz w:val="22"/>
          <w:szCs w:val="22"/>
        </w:rPr>
      </w:pPr>
      <w:r w:rsidRPr="009159D5">
        <w:rPr>
          <w:rFonts w:ascii="Ambit" w:hAnsi="Ambit" w:cs="Calibri"/>
          <w:b/>
          <w:bCs/>
          <w:sz w:val="22"/>
          <w:szCs w:val="22"/>
        </w:rPr>
        <w:t xml:space="preserve">Taith’s purpose is to create life-changing opportunities for learners and young people across Wales, in particular those from underrepresented groups.  If learners aren’t participating in the project, please explain why this is not feasible.  </w:t>
      </w:r>
    </w:p>
    <w:p w:rsidRPr="009159D5" w:rsidR="616624BD" w:rsidP="009159D5" w:rsidRDefault="00B30E34" w14:paraId="4C404F99" w14:textId="40C91091">
      <w:pPr>
        <w:keepNext/>
        <w:keepLines/>
        <w:spacing w:before="160" w:after="80"/>
        <w:outlineLvl w:val="1"/>
        <w:rPr>
          <w:rFonts w:ascii="Ambit" w:hAnsi="Ambit" w:cs="Calibri"/>
          <w:sz w:val="22"/>
          <w:szCs w:val="22"/>
        </w:rPr>
      </w:pPr>
      <w:r w:rsidRPr="00963B0B">
        <w:rPr>
          <w:rFonts w:ascii="Ambit" w:hAnsi="Ambit" w:cs="Calibri"/>
          <w:b/>
          <w:bCs/>
          <w:color w:val="E30613"/>
          <w:sz w:val="22"/>
          <w:szCs w:val="22"/>
        </w:rPr>
        <w:t>Help text:</w:t>
      </w:r>
      <w:r w:rsidR="00820C37">
        <w:rPr>
          <w:rFonts w:ascii="Ambit" w:hAnsi="Ambit" w:cs="Calibri"/>
          <w:b/>
          <w:bCs/>
          <w:color w:val="FF0000"/>
          <w:sz w:val="22"/>
          <w:szCs w:val="22"/>
        </w:rPr>
        <w:br/>
      </w:r>
      <w:r w:rsidRPr="009159D5" w:rsidR="616624BD">
        <w:rPr>
          <w:rFonts w:ascii="Ambit" w:hAnsi="Ambit" w:cs="Calibri"/>
          <w:sz w:val="22"/>
          <w:szCs w:val="22"/>
        </w:rPr>
        <w:t xml:space="preserve">We understand that it is not always possible for learners to participate, and/or that there may be circumstances where staff only mobilities are more appropriate for some organisations. Please make sure you clearly explain your reasons for not taking learners. </w:t>
      </w:r>
    </w:p>
    <w:p w:rsidRPr="009159D5" w:rsidR="411BD6FF" w:rsidP="009159D5" w:rsidRDefault="00B30E34" w14:paraId="23F051CE" w14:textId="12017D7E">
      <w:pPr>
        <w:keepNext/>
        <w:keepLines/>
        <w:spacing w:before="160" w:after="80"/>
        <w:outlineLvl w:val="1"/>
        <w:rPr>
          <w:rFonts w:ascii="Ambit" w:hAnsi="Ambit" w:cs="Calibri"/>
          <w:sz w:val="22"/>
          <w:szCs w:val="22"/>
        </w:rPr>
      </w:pPr>
      <w:r w:rsidRPr="009159D5">
        <w:rPr>
          <w:rFonts w:ascii="Ambit" w:hAnsi="Ambit"/>
          <w:noProof/>
        </w:rPr>
        <mc:AlternateContent>
          <mc:Choice Requires="wps">
            <w:drawing>
              <wp:inline distT="0" distB="0" distL="114300" distR="114300" wp14:anchorId="0F69B63F" wp14:editId="2275A6A3">
                <wp:extent cx="5749871" cy="15499"/>
                <wp:effectExtent l="0" t="0" r="22860" b="22860"/>
                <wp:docPr id="1243253619"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6F2E7D41">
              <v:line xmlns:w14="http://schemas.microsoft.com/office/word/2010/wordml" xmlns:o="urn:schemas-microsoft-com:office:office" xmlns:v="urn:schemas-microsoft-com:vml" id="Straight Connector 1"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750DB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rsidRPr="009159D5" w:rsidR="616624BD" w:rsidP="009159D5" w:rsidRDefault="616624BD" w14:paraId="2BB56F41" w14:textId="7C87DA92">
      <w:pPr>
        <w:keepNext/>
        <w:keepLines/>
        <w:spacing w:before="160" w:after="80"/>
        <w:outlineLvl w:val="1"/>
        <w:rPr>
          <w:rFonts w:ascii="Ambit" w:hAnsi="Ambit" w:cs="Calibri"/>
          <w:sz w:val="22"/>
          <w:szCs w:val="22"/>
        </w:rPr>
      </w:pPr>
      <w:r w:rsidRPr="009159D5">
        <w:rPr>
          <w:rFonts w:ascii="Ambit" w:hAnsi="Ambit" w:cs="Calibri"/>
          <w:sz w:val="22"/>
          <w:szCs w:val="22"/>
        </w:rPr>
        <w:t xml:space="preserve">*You will need to answer this question if you are applying for any </w:t>
      </w:r>
      <w:r w:rsidRPr="009159D5">
        <w:rPr>
          <w:rFonts w:ascii="Ambit" w:hAnsi="Ambit" w:cs="Calibri"/>
          <w:b/>
          <w:bCs/>
          <w:sz w:val="22"/>
          <w:szCs w:val="22"/>
        </w:rPr>
        <w:t>Staff mobilities</w:t>
      </w:r>
      <w:r w:rsidRPr="009159D5">
        <w:rPr>
          <w:rFonts w:ascii="Ambit" w:hAnsi="Ambit" w:cs="Calibri"/>
          <w:sz w:val="22"/>
          <w:szCs w:val="22"/>
        </w:rPr>
        <w:t>*</w:t>
      </w:r>
    </w:p>
    <w:p w:rsidRPr="00963B0B" w:rsidR="00B30E34" w:rsidP="009159D5" w:rsidRDefault="00B30E34" w14:paraId="4189F205" w14:textId="5C28CA41">
      <w:pPr>
        <w:keepNext/>
        <w:keepLines/>
        <w:spacing w:before="160" w:after="80"/>
        <w:outlineLvl w:val="1"/>
        <w:rPr>
          <w:rFonts w:ascii="Ambit" w:hAnsi="Ambit" w:cs="Calibri"/>
          <w:color w:val="E30613"/>
          <w:sz w:val="22"/>
          <w:szCs w:val="22"/>
        </w:rPr>
      </w:pPr>
      <w:r w:rsidRPr="00963B0B">
        <w:rPr>
          <w:rStyle w:val="Strong"/>
          <w:rFonts w:ascii="Ambit" w:hAnsi="Ambit" w:cs="Calibri"/>
          <w:color w:val="E30613"/>
          <w:sz w:val="22"/>
          <w:szCs w:val="22"/>
        </w:rPr>
        <w:t>Question:</w:t>
      </w:r>
    </w:p>
    <w:p w:rsidRPr="009159D5" w:rsidR="616624BD" w:rsidP="009159D5" w:rsidRDefault="616624BD" w14:paraId="7EF4328D" w14:textId="0CCFCFD6">
      <w:pPr>
        <w:keepNext/>
        <w:keepLines/>
        <w:spacing w:before="160" w:after="80"/>
        <w:outlineLvl w:val="1"/>
        <w:rPr>
          <w:rFonts w:ascii="Ambit" w:hAnsi="Ambit" w:cs="Calibri"/>
          <w:b/>
          <w:bCs/>
          <w:sz w:val="22"/>
          <w:szCs w:val="22"/>
        </w:rPr>
      </w:pPr>
      <w:r w:rsidRPr="009159D5">
        <w:rPr>
          <w:rFonts w:ascii="Ambit" w:hAnsi="Ambit" w:cs="Calibri"/>
          <w:b/>
          <w:bCs/>
          <w:sz w:val="22"/>
          <w:szCs w:val="22"/>
        </w:rPr>
        <w:t>Staff activity should create immediate and lasting benefits for learners and young people.</w:t>
      </w:r>
      <w:r w:rsidR="005258AD">
        <w:rPr>
          <w:rFonts w:ascii="Ambit" w:hAnsi="Ambit" w:cs="Calibri"/>
          <w:b/>
          <w:bCs/>
          <w:sz w:val="22"/>
          <w:szCs w:val="22"/>
        </w:rPr>
        <w:t xml:space="preserve"> </w:t>
      </w:r>
      <w:r w:rsidRPr="009159D5">
        <w:rPr>
          <w:rFonts w:ascii="Ambit" w:hAnsi="Ambit" w:cs="Calibri"/>
          <w:b/>
          <w:bCs/>
          <w:sz w:val="22"/>
          <w:szCs w:val="22"/>
        </w:rPr>
        <w:t>What will be the impact on the learners from your staff mobilities?  How will you make sure the learning is shared with learners, in particular those from underrepresented groups?</w:t>
      </w:r>
    </w:p>
    <w:p w:rsidRPr="009159D5" w:rsidR="616624BD" w:rsidP="009159D5" w:rsidRDefault="00C65C2F" w14:paraId="1687A553" w14:textId="1D603C8D">
      <w:pPr>
        <w:keepNext/>
        <w:keepLines/>
        <w:spacing w:before="160" w:after="80"/>
        <w:outlineLvl w:val="1"/>
        <w:rPr>
          <w:rFonts w:ascii="Ambit" w:hAnsi="Ambit" w:cs="Calibri"/>
          <w:sz w:val="22"/>
          <w:szCs w:val="22"/>
        </w:rPr>
      </w:pPr>
      <w:r w:rsidRPr="00963B0B">
        <w:rPr>
          <w:rFonts w:ascii="Ambit" w:hAnsi="Ambit" w:cs="Calibri"/>
          <w:b/>
          <w:bCs/>
          <w:color w:val="E30613"/>
          <w:sz w:val="22"/>
          <w:szCs w:val="22"/>
        </w:rPr>
        <w:t>Help text:</w:t>
      </w:r>
      <w:r w:rsidR="00820C37">
        <w:rPr>
          <w:rFonts w:ascii="Ambit" w:hAnsi="Ambit" w:cs="Calibri"/>
          <w:sz w:val="22"/>
          <w:szCs w:val="22"/>
        </w:rPr>
        <w:br/>
      </w:r>
      <w:r w:rsidRPr="009159D5" w:rsidR="75E88CD2">
        <w:rPr>
          <w:rFonts w:ascii="Ambit" w:hAnsi="Ambit" w:cs="Calibri"/>
          <w:sz w:val="22"/>
          <w:szCs w:val="22"/>
        </w:rPr>
        <w:t>Taith’s purpose is to create life-changing opportunities for learners and young people. Staff and volunteers p</w:t>
      </w:r>
      <w:r w:rsidRPr="009159D5" w:rsidR="06493386">
        <w:rPr>
          <w:rFonts w:ascii="Ambit" w:hAnsi="Ambit" w:cs="Calibri"/>
          <w:sz w:val="22"/>
          <w:szCs w:val="22"/>
        </w:rPr>
        <w:t>l</w:t>
      </w:r>
      <w:r w:rsidRPr="009159D5" w:rsidR="75E88CD2">
        <w:rPr>
          <w:rFonts w:ascii="Ambit" w:hAnsi="Ambit" w:cs="Calibri"/>
          <w:sz w:val="22"/>
          <w:szCs w:val="22"/>
        </w:rPr>
        <w:t xml:space="preserve">ay a key role in the lives of those they support, so here we need you to explain how their participation in a Taith mobility will go on to benefit your learners. Please make sure you are clear how staff participation will particularly benefit those from underrepresented groups. </w:t>
      </w:r>
    </w:p>
    <w:p w:rsidRPr="00C83767" w:rsidR="001E25D0" w:rsidP="001E25D0" w:rsidRDefault="001E25D0" w14:paraId="7B99BBF8" w14:textId="77777777">
      <w:pPr>
        <w:keepNext/>
        <w:keepLines/>
        <w:spacing w:before="160" w:after="80"/>
        <w:outlineLvl w:val="1"/>
        <w:rPr>
          <w:rFonts w:ascii="Ambit" w:hAnsi="Ambit" w:cs="Calibri"/>
          <w:sz w:val="22"/>
          <w:szCs w:val="22"/>
        </w:rPr>
      </w:pPr>
      <w:r w:rsidRPr="00C83767">
        <w:rPr>
          <w:rFonts w:ascii="Ambit" w:hAnsi="Ambit"/>
          <w:noProof/>
        </w:rPr>
        <mc:AlternateContent>
          <mc:Choice Requires="wps">
            <w:drawing>
              <wp:inline distT="0" distB="0" distL="114300" distR="114300" wp14:anchorId="4A907C81" wp14:editId="2405323D">
                <wp:extent cx="5749871" cy="15499"/>
                <wp:effectExtent l="0" t="0" r="22860" b="22860"/>
                <wp:docPr id="1015508770"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w14:anchorId="664B3E1C">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black [3200]" strokeweight=".5pt" from="0,0" to="452.75pt,1.2pt" w14:anchorId="33B44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">
                <v:stroke joinstyle="miter"/>
                <w10:anchorlock/>
              </v:line>
            </w:pict>
          </mc:Fallback>
        </mc:AlternateContent>
      </w:r>
    </w:p>
    <w:p w:rsidRPr="00C83767" w:rsidR="00D4435D" w:rsidP="00D4435D" w:rsidRDefault="00D4435D" w14:paraId="45AC92F3" w14:textId="77777777">
      <w:pPr>
        <w:keepNext/>
        <w:keepLines/>
        <w:spacing w:before="160" w:after="80"/>
        <w:outlineLvl w:val="1"/>
        <w:rPr>
          <w:rFonts w:ascii="Ambit" w:hAnsi="Ambit" w:cs="Calibri"/>
          <w:sz w:val="22"/>
          <w:szCs w:val="22"/>
        </w:rPr>
      </w:pPr>
      <w:r w:rsidRPr="00C83767">
        <w:rPr>
          <w:rFonts w:ascii="Ambit" w:hAnsi="Ambit" w:cs="Calibri"/>
          <w:sz w:val="22"/>
          <w:szCs w:val="22"/>
        </w:rPr>
        <w:t xml:space="preserve">*You will need to answer the next question if you are applying for any </w:t>
      </w:r>
      <w:r w:rsidRPr="00C83767">
        <w:rPr>
          <w:rFonts w:ascii="Ambit" w:hAnsi="Ambit" w:cs="Calibri"/>
          <w:b/>
          <w:bCs/>
          <w:sz w:val="22"/>
          <w:szCs w:val="22"/>
        </w:rPr>
        <w:t>Research mobilities</w:t>
      </w:r>
      <w:r w:rsidRPr="00C83767">
        <w:rPr>
          <w:rFonts w:ascii="Ambit" w:hAnsi="Ambit" w:cs="Calibri"/>
          <w:sz w:val="22"/>
          <w:szCs w:val="22"/>
        </w:rPr>
        <w:t>*</w:t>
      </w:r>
    </w:p>
    <w:p w:rsidRPr="00963B0B" w:rsidR="00D4435D" w:rsidP="00D4435D" w:rsidRDefault="00D4435D" w14:paraId="088E4E1F" w14:textId="77777777">
      <w:pPr>
        <w:keepNext/>
        <w:keepLines/>
        <w:spacing w:before="160" w:after="80"/>
        <w:outlineLvl w:val="1"/>
        <w:rPr>
          <w:rStyle w:val="Strong"/>
          <w:color w:val="E30613"/>
        </w:rPr>
      </w:pPr>
      <w:r w:rsidRPr="00963B0B">
        <w:rPr>
          <w:rStyle w:val="Strong"/>
          <w:color w:val="E30613"/>
        </w:rPr>
        <w:t>Question:</w:t>
      </w:r>
    </w:p>
    <w:p w:rsidRPr="00C83767" w:rsidR="00D4435D" w:rsidP="00D4435D" w:rsidRDefault="00D4435D" w14:paraId="5657A692" w14:textId="2771B7E2">
      <w:pPr>
        <w:keepNext/>
        <w:keepLines/>
        <w:spacing w:before="160" w:after="80"/>
        <w:outlineLvl w:val="1"/>
        <w:rPr>
          <w:rFonts w:ascii="Ambit" w:hAnsi="Ambit" w:cs="Calibri"/>
          <w:b/>
          <w:bCs/>
          <w:sz w:val="22"/>
          <w:szCs w:val="22"/>
          <w:lang w:val="en-US"/>
        </w:rPr>
      </w:pPr>
      <w:r w:rsidRPr="00C83767">
        <w:rPr>
          <w:rFonts w:ascii="Ambit" w:hAnsi="Ambit" w:cs="Calibri"/>
          <w:b/>
          <w:bCs/>
          <w:sz w:val="22"/>
          <w:szCs w:val="22"/>
          <w:lang w:val="en-US"/>
        </w:rPr>
        <w:t>Please explain what the impact of your planned mobilities will be on the</w:t>
      </w:r>
      <w:r w:rsidR="002469DC">
        <w:rPr>
          <w:rFonts w:ascii="Ambit" w:hAnsi="Ambit" w:cs="Calibri"/>
          <w:b/>
          <w:bCs/>
          <w:sz w:val="22"/>
          <w:szCs w:val="22"/>
          <w:lang w:val="en-US"/>
        </w:rPr>
        <w:t xml:space="preserve"> research</w:t>
      </w:r>
      <w:r w:rsidRPr="00C83767">
        <w:rPr>
          <w:rFonts w:ascii="Ambit" w:hAnsi="Ambit" w:cs="Calibri"/>
          <w:b/>
          <w:bCs/>
          <w:sz w:val="22"/>
          <w:szCs w:val="22"/>
          <w:lang w:val="en-US"/>
        </w:rPr>
        <w:t xml:space="preserve"> participants. How will you ensure that early career researchers and postgraduate students are supported to access these opportunities?</w:t>
      </w:r>
    </w:p>
    <w:p w:rsidRPr="00C83767" w:rsidR="00D4435D" w:rsidP="00D4435D" w:rsidRDefault="00D4435D" w14:paraId="00B02732" w14:textId="30E5D562">
      <w:pPr>
        <w:keepNext/>
        <w:keepLines/>
        <w:spacing w:before="160" w:after="80"/>
        <w:outlineLvl w:val="1"/>
        <w:rPr>
          <w:rFonts w:ascii="Ambit" w:hAnsi="Ambit" w:cs="Calibri"/>
          <w:b/>
          <w:bCs/>
          <w:sz w:val="22"/>
          <w:szCs w:val="22"/>
        </w:rPr>
      </w:pPr>
      <w:r w:rsidRPr="00963B0B">
        <w:rPr>
          <w:rFonts w:ascii="Ambit" w:hAnsi="Ambit" w:cs="Calibri"/>
          <w:b/>
          <w:bCs/>
          <w:color w:val="E30613"/>
          <w:sz w:val="22"/>
          <w:szCs w:val="22"/>
        </w:rPr>
        <w:t>Help text:</w:t>
      </w:r>
      <w:r w:rsidRPr="009159D5" w:rsidR="00820C37">
        <w:rPr>
          <w:rFonts w:ascii="Ambit" w:hAnsi="Ambit" w:cs="Calibri"/>
          <w:b/>
          <w:bCs/>
          <w:color w:val="FF0000"/>
          <w:sz w:val="22"/>
          <w:szCs w:val="22"/>
        </w:rPr>
        <w:br/>
      </w:r>
      <w:r w:rsidRPr="00C83767">
        <w:rPr>
          <w:rFonts w:ascii="Ambit" w:hAnsi="Ambit" w:cs="Calibri"/>
          <w:sz w:val="22"/>
          <w:szCs w:val="22"/>
          <w:lang w:val="en-US"/>
        </w:rPr>
        <w:t xml:space="preserve">Research mobilities should provide opportunities primarily for early career researchers or postgraduate students to collaborate, develop their research, and establish new research networks and partnerships. If more established research staff participate in Taith funded mobilities, they should play a mentoring role to help less experienced researchers develop their career. </w:t>
      </w:r>
    </w:p>
    <w:p w:rsidR="005062C7" w:rsidP="009F5DA5" w:rsidRDefault="009F4EDD" w14:paraId="457F4641" w14:textId="77777777">
      <w:pPr>
        <w:keepNext/>
        <w:keepLines/>
        <w:spacing w:before="160" w:after="80"/>
        <w:outlineLvl w:val="1"/>
        <w:rPr>
          <w:rFonts w:ascii="Ambit" w:hAnsi="Ambit" w:cs="Calibri"/>
          <w:sz w:val="22"/>
          <w:szCs w:val="22"/>
        </w:rPr>
      </w:pPr>
      <w:r w:rsidRPr="009159D5">
        <w:rPr>
          <w:rFonts w:ascii="Ambit" w:hAnsi="Ambit"/>
          <w:noProof/>
        </w:rPr>
        <mc:AlternateContent>
          <mc:Choice Requires="wps">
            <w:drawing>
              <wp:inline distT="0" distB="0" distL="114300" distR="114300" wp14:anchorId="4C0DF131" wp14:editId="4DEAD27F">
                <wp:extent cx="5749871" cy="15499"/>
                <wp:effectExtent l="0" t="0" r="22860" b="22860"/>
                <wp:docPr id="1106602666"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w14:anchorId="00D3A2EB">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black [3200]" strokeweight=".5pt" from="0,0" to="452.75pt,1.2pt" w14:anchorId="756F3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">
                <v:stroke joinstyle="miter"/>
                <w10:anchorlock/>
              </v:line>
            </w:pict>
          </mc:Fallback>
        </mc:AlternateContent>
      </w:r>
    </w:p>
    <w:p w:rsidRPr="005062C7" w:rsidR="009F5DA5" w:rsidP="009F5DA5" w:rsidRDefault="009F5DA5" w14:paraId="1AD10D43" w14:textId="7904BACD">
      <w:pPr>
        <w:keepNext/>
        <w:keepLines/>
        <w:spacing w:before="160" w:after="80"/>
        <w:outlineLvl w:val="1"/>
        <w:rPr>
          <w:rFonts w:ascii="Ambit" w:hAnsi="Ambit" w:cs="Calibri"/>
          <w:sz w:val="22"/>
          <w:szCs w:val="22"/>
        </w:rPr>
      </w:pPr>
      <w:r w:rsidRPr="00963B0B">
        <w:rPr>
          <w:rFonts w:ascii="Ambit" w:hAnsi="Ambit" w:cs="Calibri"/>
          <w:b/>
          <w:bCs/>
          <w:color w:val="E30613"/>
          <w:sz w:val="22"/>
          <w:szCs w:val="22"/>
        </w:rPr>
        <w:t>Question:</w:t>
      </w:r>
    </w:p>
    <w:p w:rsidRPr="00E25409" w:rsidR="009F5DA5" w:rsidP="009F5DA5" w:rsidRDefault="009F5DA5" w14:paraId="69F124D4" w14:textId="5EA6B379">
      <w:pPr>
        <w:keepNext/>
        <w:keepLines/>
        <w:spacing w:before="160" w:after="80"/>
        <w:outlineLvl w:val="1"/>
        <w:rPr>
          <w:rFonts w:ascii="Ambit" w:hAnsi="Ambit" w:cs="Calibri"/>
          <w:b/>
          <w:bCs/>
          <w:color w:val="000000" w:themeColor="text1"/>
          <w:sz w:val="22"/>
          <w:szCs w:val="22"/>
          <w:lang w:val="en-US"/>
        </w:rPr>
      </w:pPr>
      <w:r w:rsidRPr="009159D5">
        <w:rPr>
          <w:rFonts w:ascii="Ambit" w:hAnsi="Ambit" w:cs="Calibri"/>
          <w:b/>
          <w:bCs/>
          <w:color w:val="000000" w:themeColor="text1"/>
          <w:sz w:val="22"/>
          <w:szCs w:val="22"/>
          <w:lang w:val="en-US"/>
        </w:rPr>
        <w:t>An international exchange involves learning between individuals or groups from Wales and those from another country. How will your planned mobilities ensure meaningful peer-to-peer learning between Welsh and international participants, enabling them to share experiences and engage with different cultures</w:t>
      </w:r>
      <w:r w:rsidR="00074247">
        <w:rPr>
          <w:rFonts w:ascii="Ambit" w:hAnsi="Ambit" w:cs="Calibri"/>
          <w:b/>
          <w:bCs/>
          <w:color w:val="000000" w:themeColor="text1"/>
          <w:sz w:val="22"/>
          <w:szCs w:val="22"/>
          <w:lang w:val="en-US"/>
        </w:rPr>
        <w:t>?</w:t>
      </w:r>
    </w:p>
    <w:p w:rsidRPr="009159D5" w:rsidR="009F5DA5" w:rsidP="72FA979D" w:rsidRDefault="009F5DA5" w14:paraId="2FA0009D" w14:textId="247C8DE4">
      <w:pPr>
        <w:pStyle w:val="Normal"/>
        <w:keepNext w:val="1"/>
        <w:keepLines w:val="1"/>
        <w:spacing w:before="160" w:after="80"/>
        <w:outlineLvl w:val="1"/>
        <w:rPr>
          <w:rFonts w:ascii="Ambit" w:hAnsi="Ambit" w:cs="Calibri"/>
          <w:b w:val="1"/>
          <w:bCs w:val="1"/>
          <w:color w:val="FF0000"/>
          <w:sz w:val="22"/>
          <w:szCs w:val="22"/>
        </w:rPr>
      </w:pPr>
      <w:r w:rsidRPr="72FA979D" w:rsidR="009F5DA5">
        <w:rPr>
          <w:rFonts w:ascii="Ambit" w:hAnsi="Ambit" w:cs="Calibri"/>
          <w:b w:val="1"/>
          <w:bCs w:val="1"/>
          <w:color w:val="E30613"/>
          <w:sz w:val="22"/>
          <w:szCs w:val="22"/>
        </w:rPr>
        <w:t>Help text:</w:t>
      </w:r>
      <w:r>
        <w:br/>
      </w:r>
      <w:r w:rsidRPr="72FA979D" w:rsidR="009F5DA5">
        <w:rPr>
          <w:rFonts w:ascii="Ambit" w:hAnsi="Ambit" w:cs="Calibri"/>
          <w:sz w:val="22"/>
          <w:szCs w:val="22"/>
          <w:lang w:val="en-US"/>
        </w:rPr>
        <w:t xml:space="preserve">When answering this question,  </w:t>
      </w:r>
      <w:r w:rsidRPr="72FA979D" w:rsidR="64CA0665">
        <w:rPr>
          <w:rFonts w:ascii="Ambit" w:hAnsi="Ambit" w:cs="Calibri"/>
          <w:sz w:val="22"/>
          <w:szCs w:val="22"/>
          <w:lang w:val="en-US"/>
        </w:rPr>
        <w:t>you should describe how participants from Wales and your international partners will actively learn from one another.</w:t>
      </w:r>
      <w:r w:rsidRPr="72FA979D" w:rsidR="64CA0665">
        <w:rPr>
          <w:rFonts w:ascii="Ambit" w:hAnsi="Ambit" w:cs="Calibri"/>
          <w:sz w:val="22"/>
          <w:szCs w:val="22"/>
          <w:lang w:val="en-US"/>
        </w:rPr>
        <w:t xml:space="preserve"> </w:t>
      </w:r>
      <w:r w:rsidRPr="72FA979D" w:rsidR="009F5DA5">
        <w:rPr>
          <w:rFonts w:ascii="Ambit" w:hAnsi="Ambit" w:cs="Calibri"/>
          <w:sz w:val="22"/>
          <w:szCs w:val="22"/>
          <w:lang w:val="en-US"/>
        </w:rPr>
        <w:t>Explain what opportunities there will be for two-way exchange, such as joint activities, workshops, or cultural events.</w:t>
      </w:r>
      <w:r>
        <w:br/>
      </w:r>
      <w:r w:rsidRPr="72FA979D" w:rsidR="009F5DA5">
        <w:rPr>
          <w:rFonts w:ascii="Ambit" w:hAnsi="Ambit" w:cs="Calibri"/>
          <w:sz w:val="22"/>
          <w:szCs w:val="22"/>
          <w:lang w:val="en-US"/>
        </w:rPr>
        <w:t xml:space="preserve">You should show how your mobility will promote mutual understanding, intercultural learning, and the sharing of ideas, skills, and experiences rather than one group just </w:t>
      </w:r>
      <w:r w:rsidRPr="72FA979D" w:rsidR="009F5DA5">
        <w:rPr>
          <w:rFonts w:ascii="Ambit" w:hAnsi="Ambit" w:cs="Calibri"/>
          <w:sz w:val="22"/>
          <w:szCs w:val="22"/>
          <w:lang w:val="en-US"/>
        </w:rPr>
        <w:t>observing</w:t>
      </w:r>
      <w:r w:rsidRPr="72FA979D" w:rsidR="009F5DA5">
        <w:rPr>
          <w:rFonts w:ascii="Ambit" w:hAnsi="Ambit" w:cs="Calibri"/>
          <w:sz w:val="22"/>
          <w:szCs w:val="22"/>
          <w:lang w:val="en-US"/>
        </w:rPr>
        <w:t xml:space="preserve"> the other.</w:t>
      </w:r>
    </w:p>
    <w:p w:rsidRPr="009159D5" w:rsidR="411BD6FF" w:rsidP="009159D5" w:rsidRDefault="00C65C2F" w14:paraId="31920D7D" w14:textId="2E73A528">
      <w:pPr>
        <w:keepNext/>
        <w:keepLines/>
        <w:spacing w:before="160" w:after="80"/>
        <w:outlineLvl w:val="1"/>
        <w:rPr>
          <w:rFonts w:ascii="Ambit" w:hAnsi="Ambit" w:cs="Calibri"/>
          <w:sz w:val="22"/>
          <w:szCs w:val="22"/>
        </w:rPr>
      </w:pPr>
      <w:r w:rsidRPr="009159D5">
        <w:rPr>
          <w:rFonts w:ascii="Ambit" w:hAnsi="Ambit"/>
          <w:noProof/>
        </w:rPr>
        <mc:AlternateContent>
          <mc:Choice Requires="wps">
            <w:drawing>
              <wp:inline distT="0" distB="0" distL="114300" distR="114300" wp14:anchorId="0125547A" wp14:editId="1741C3E8">
                <wp:extent cx="5749871" cy="15499"/>
                <wp:effectExtent l="0" t="0" r="22860" b="22860"/>
                <wp:docPr id="1609880277"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1E400498">
              <v:line xmlns:w14="http://schemas.microsoft.com/office/word/2010/wordml" xmlns:o="urn:schemas-microsoft-com:office:office" xmlns:v="urn:schemas-microsoft-com:vml" id="Straight Connector 1"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 to="452.75pt,1.2pt" w14:anchorId="2E9E7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v:stroke joinstyle="miter"/>
              </v:line>
            </w:pict>
          </mc:Fallback>
        </mc:AlternateContent>
      </w:r>
    </w:p>
    <w:p w:rsidRPr="00963B0B" w:rsidR="00C65C2F" w:rsidP="009159D5" w:rsidRDefault="00C65C2F" w14:paraId="02FC1941" w14:textId="32506B4C">
      <w:pPr>
        <w:keepNext/>
        <w:keepLines/>
        <w:spacing w:before="160" w:after="80"/>
        <w:outlineLvl w:val="1"/>
        <w:rPr>
          <w:rFonts w:ascii="Ambit" w:hAnsi="Ambit" w:cs="Calibri"/>
          <w:color w:val="E30613"/>
          <w:sz w:val="22"/>
          <w:szCs w:val="22"/>
        </w:rPr>
      </w:pPr>
      <w:r w:rsidRPr="00963B0B">
        <w:rPr>
          <w:rStyle w:val="Strong"/>
          <w:rFonts w:ascii="Ambit" w:hAnsi="Ambit" w:cs="Calibri"/>
          <w:color w:val="E30613"/>
          <w:sz w:val="22"/>
          <w:szCs w:val="22"/>
        </w:rPr>
        <w:t>Question:</w:t>
      </w:r>
    </w:p>
    <w:p w:rsidRPr="001778D0" w:rsidR="411BD6FF" w:rsidP="009159D5" w:rsidRDefault="00D26853" w14:paraId="4961E53A" w14:textId="1E5C3057">
      <w:pPr>
        <w:keepNext/>
        <w:keepLines/>
        <w:spacing w:before="160" w:after="80"/>
        <w:outlineLvl w:val="1"/>
        <w:rPr>
          <w:rFonts w:ascii="Ambit" w:hAnsi="Ambit" w:cs="Calibri"/>
          <w:b/>
          <w:bCs/>
          <w:sz w:val="22"/>
          <w:szCs w:val="22"/>
        </w:rPr>
      </w:pPr>
      <w:r w:rsidRPr="001778D0">
        <w:rPr>
          <w:rFonts w:ascii="Ambit" w:hAnsi="Ambit" w:cs="Calibri"/>
          <w:b/>
          <w:bCs/>
          <w:sz w:val="22"/>
          <w:szCs w:val="22"/>
        </w:rPr>
        <w:t xml:space="preserve">Please provide details on how you will </w:t>
      </w:r>
      <w:r w:rsidRPr="001778D0" w:rsidR="007E24FD">
        <w:rPr>
          <w:rFonts w:ascii="Ambit" w:hAnsi="Ambit" w:cs="Calibri"/>
          <w:b/>
          <w:bCs/>
          <w:sz w:val="22"/>
          <w:szCs w:val="22"/>
        </w:rPr>
        <w:t xml:space="preserve">support </w:t>
      </w:r>
      <w:r w:rsidRPr="001778D0">
        <w:rPr>
          <w:rFonts w:ascii="Ambit" w:hAnsi="Ambit" w:cs="Calibri"/>
          <w:b/>
          <w:bCs/>
          <w:sz w:val="22"/>
          <w:szCs w:val="22"/>
        </w:rPr>
        <w:t>participants from underrepresented groups</w:t>
      </w:r>
    </w:p>
    <w:p w:rsidRPr="009159D5" w:rsidR="616624BD" w:rsidP="009159D5" w:rsidRDefault="00C65C2F" w14:paraId="6F01E623" w14:textId="5B7A1E8D">
      <w:pPr>
        <w:keepNext/>
        <w:keepLines/>
        <w:spacing w:before="160" w:after="80"/>
        <w:outlineLvl w:val="1"/>
        <w:rPr>
          <w:rFonts w:ascii="Ambit" w:hAnsi="Ambit"/>
          <w:sz w:val="22"/>
          <w:szCs w:val="22"/>
        </w:rPr>
      </w:pPr>
      <w:r w:rsidRPr="00963B0B">
        <w:rPr>
          <w:rFonts w:ascii="Ambit" w:hAnsi="Ambit" w:cs="Calibri"/>
          <w:b/>
          <w:bCs/>
          <w:color w:val="E30613"/>
          <w:sz w:val="22"/>
          <w:szCs w:val="22"/>
        </w:rPr>
        <w:t>Help text:</w:t>
      </w:r>
      <w:r w:rsidR="00820C37">
        <w:rPr>
          <w:rFonts w:ascii="Ambit" w:hAnsi="Ambit"/>
          <w:sz w:val="22"/>
          <w:szCs w:val="22"/>
        </w:rPr>
        <w:br/>
      </w:r>
      <w:r w:rsidRPr="009159D5" w:rsidR="0099058A">
        <w:rPr>
          <w:rFonts w:ascii="Ambit" w:hAnsi="Ambit"/>
          <w:sz w:val="22"/>
          <w:szCs w:val="22"/>
        </w:rPr>
        <w:t xml:space="preserve">It is important that Taith opportunities are made available to those with the greatest barriers and the least access. </w:t>
      </w:r>
      <w:r w:rsidRPr="009159D5" w:rsidR="616624BD">
        <w:rPr>
          <w:rFonts w:ascii="Ambit" w:hAnsi="Ambit"/>
          <w:sz w:val="22"/>
          <w:szCs w:val="22"/>
        </w:rPr>
        <w:t xml:space="preserve">How will you share and promote the opportunities you have through Taith funding to those </w:t>
      </w:r>
      <w:r w:rsidRPr="009159D5" w:rsidR="00170DF3">
        <w:rPr>
          <w:rFonts w:ascii="Ambit" w:hAnsi="Ambit"/>
          <w:sz w:val="22"/>
          <w:szCs w:val="22"/>
        </w:rPr>
        <w:t xml:space="preserve">from underrepresented groups </w:t>
      </w:r>
      <w:r w:rsidRPr="009159D5" w:rsidR="616624BD">
        <w:rPr>
          <w:rFonts w:ascii="Ambit" w:hAnsi="Ambit"/>
          <w:sz w:val="22"/>
          <w:szCs w:val="22"/>
        </w:rPr>
        <w:t xml:space="preserve">within your organisation? </w:t>
      </w:r>
    </w:p>
    <w:p w:rsidRPr="009159D5" w:rsidR="411BD6FF" w:rsidP="009159D5" w:rsidRDefault="00C65C2F" w14:paraId="0E69817F" w14:textId="1F06220A">
      <w:pPr>
        <w:keepNext/>
        <w:keepLines/>
        <w:spacing w:before="160" w:after="80"/>
        <w:outlineLvl w:val="1"/>
        <w:rPr>
          <w:rFonts w:ascii="Ambit" w:hAnsi="Ambit" w:cs="Calibri"/>
          <w:sz w:val="22"/>
          <w:szCs w:val="22"/>
        </w:rPr>
      </w:pPr>
      <w:r w:rsidRPr="009159D5">
        <w:rPr>
          <w:rFonts w:ascii="Ambit" w:hAnsi="Ambit"/>
          <w:noProof/>
        </w:rPr>
        <mc:AlternateContent>
          <mc:Choice Requires="wps">
            <w:drawing>
              <wp:inline distT="0" distB="0" distL="114300" distR="114300" wp14:anchorId="3566C9CB" wp14:editId="3510DC47">
                <wp:extent cx="5749871" cy="15499"/>
                <wp:effectExtent l="0" t="0" r="22860" b="22860"/>
                <wp:docPr id="180542930"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55EEEB67">
              <v:line xmlns:w14="http://schemas.microsoft.com/office/word/2010/wordml" xmlns:o="urn:schemas-microsoft-com:office:office" xmlns:v="urn:schemas-microsoft-com:vml" id="Straight Connector 1"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109D8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rsidRPr="00963B0B" w:rsidR="0044093E" w:rsidP="009159D5" w:rsidRDefault="0044093E" w14:paraId="4F3AB132" w14:textId="4D936760">
      <w:pPr>
        <w:keepNext/>
        <w:keepLines/>
        <w:spacing w:before="160" w:after="80"/>
        <w:outlineLvl w:val="1"/>
        <w:rPr>
          <w:rFonts w:ascii="Ambit" w:hAnsi="Ambit" w:cs="Calibri"/>
          <w:color w:val="E30613"/>
          <w:sz w:val="22"/>
          <w:szCs w:val="22"/>
        </w:rPr>
      </w:pPr>
      <w:r w:rsidRPr="00963B0B">
        <w:rPr>
          <w:rStyle w:val="Strong"/>
          <w:rFonts w:ascii="Ambit" w:hAnsi="Ambit" w:cs="Calibri"/>
          <w:color w:val="E30613"/>
          <w:sz w:val="22"/>
          <w:szCs w:val="22"/>
        </w:rPr>
        <w:t>Question:</w:t>
      </w:r>
    </w:p>
    <w:p w:rsidRPr="009159D5" w:rsidR="411BD6FF" w:rsidP="009159D5" w:rsidRDefault="616624BD" w14:paraId="5AB285EB" w14:textId="2AE37232">
      <w:pPr>
        <w:keepNext/>
        <w:keepLines/>
        <w:spacing w:before="160" w:after="80"/>
        <w:outlineLvl w:val="1"/>
        <w:rPr>
          <w:rFonts w:ascii="Ambit" w:hAnsi="Ambit" w:cs="Calibri"/>
          <w:b/>
          <w:bCs/>
          <w:sz w:val="22"/>
          <w:szCs w:val="22"/>
        </w:rPr>
      </w:pPr>
      <w:r w:rsidRPr="009159D5">
        <w:rPr>
          <w:rFonts w:ascii="Ambit" w:hAnsi="Ambit" w:cs="Calibri"/>
          <w:b/>
          <w:bCs/>
          <w:sz w:val="22"/>
          <w:szCs w:val="22"/>
        </w:rPr>
        <w:t>NOTE: At least 25% of all mobility participants must be from underrepresented groups.  If you are not applying for learner mobilities and this means you are unable to meet this threshold, you will need to provide further information below.</w:t>
      </w:r>
    </w:p>
    <w:p w:rsidRPr="009159D5" w:rsidR="616624BD" w:rsidP="009159D5" w:rsidRDefault="616624BD" w14:paraId="5B4FA64F" w14:textId="76BC299E">
      <w:pPr>
        <w:keepNext/>
        <w:keepLines/>
        <w:spacing w:before="160" w:after="80"/>
        <w:outlineLvl w:val="1"/>
        <w:rPr>
          <w:rFonts w:ascii="Ambit" w:hAnsi="Ambit" w:cs="Calibri"/>
          <w:b/>
          <w:bCs/>
          <w:sz w:val="22"/>
          <w:szCs w:val="22"/>
        </w:rPr>
      </w:pPr>
      <w:r w:rsidRPr="009159D5">
        <w:rPr>
          <w:rFonts w:ascii="Ambit" w:hAnsi="Ambit" w:cs="Calibri"/>
          <w:b/>
          <w:bCs/>
          <w:sz w:val="22"/>
          <w:szCs w:val="22"/>
        </w:rPr>
        <w:t>What percentage of your participants will be from underrepresented groups?</w:t>
      </w:r>
    </w:p>
    <w:p w:rsidRPr="009159D5" w:rsidR="411BD6FF" w:rsidP="009159D5" w:rsidRDefault="0044093E" w14:paraId="3C4FEEE6" w14:textId="7F199208">
      <w:pPr>
        <w:keepNext/>
        <w:keepLines/>
        <w:spacing w:before="160" w:after="80"/>
        <w:outlineLvl w:val="1"/>
        <w:rPr>
          <w:rFonts w:ascii="Ambit" w:hAnsi="Ambit" w:cs="Calibri"/>
          <w:sz w:val="22"/>
          <w:szCs w:val="22"/>
        </w:rPr>
      </w:pPr>
      <w:r w:rsidRPr="009159D5">
        <w:rPr>
          <w:rFonts w:ascii="Ambit" w:hAnsi="Ambit"/>
          <w:noProof/>
        </w:rPr>
        <mc:AlternateContent>
          <mc:Choice Requires="wps">
            <w:drawing>
              <wp:inline distT="0" distB="0" distL="114300" distR="114300" wp14:anchorId="17AF90DD" wp14:editId="65E76E96">
                <wp:extent cx="5749871" cy="15499"/>
                <wp:effectExtent l="0" t="0" r="22860" b="22860"/>
                <wp:docPr id="1473832092"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54EE1C2B">
              <v:line xmlns:w14="http://schemas.microsoft.com/office/word/2010/wordml" xmlns:o="urn:schemas-microsoft-com:office:office" xmlns:v="urn:schemas-microsoft-com:vml" id="Straight Connector 1"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 to="452.75pt,1.2pt" w14:anchorId="5DD81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v:stroke joinstyle="miter"/>
              </v:line>
            </w:pict>
          </mc:Fallback>
        </mc:AlternateContent>
      </w:r>
    </w:p>
    <w:p w:rsidRPr="009159D5" w:rsidR="616624BD" w:rsidP="009159D5" w:rsidRDefault="616624BD" w14:paraId="08E515F4" w14:textId="7B052F0F">
      <w:pPr>
        <w:keepNext/>
        <w:keepLines/>
        <w:spacing w:before="160" w:after="80"/>
        <w:outlineLvl w:val="1"/>
        <w:rPr>
          <w:rFonts w:ascii="Ambit" w:hAnsi="Ambit" w:cs="Calibri"/>
          <w:sz w:val="22"/>
          <w:szCs w:val="22"/>
        </w:rPr>
      </w:pPr>
      <w:r w:rsidRPr="009159D5">
        <w:rPr>
          <w:rFonts w:ascii="Ambit" w:hAnsi="Ambit" w:cs="Calibri"/>
          <w:sz w:val="22"/>
          <w:szCs w:val="22"/>
        </w:rPr>
        <w:t xml:space="preserve">*You will need to answer this question if you are applying for any </w:t>
      </w:r>
      <w:r w:rsidRPr="009159D5">
        <w:rPr>
          <w:rFonts w:ascii="Ambit" w:hAnsi="Ambit" w:cs="Calibri"/>
          <w:b/>
          <w:bCs/>
          <w:sz w:val="22"/>
          <w:szCs w:val="22"/>
        </w:rPr>
        <w:t>Staff mobilities</w:t>
      </w:r>
      <w:r w:rsidRPr="009159D5">
        <w:rPr>
          <w:rFonts w:ascii="Ambit" w:hAnsi="Ambit" w:cs="Calibri"/>
          <w:sz w:val="22"/>
          <w:szCs w:val="22"/>
        </w:rPr>
        <w:t>*</w:t>
      </w:r>
    </w:p>
    <w:p w:rsidRPr="00963B0B" w:rsidR="0044093E" w:rsidP="009159D5" w:rsidRDefault="0044093E" w14:paraId="48C5090E" w14:textId="2B4AEAD2">
      <w:pPr>
        <w:keepNext/>
        <w:keepLines/>
        <w:spacing w:before="160" w:after="80"/>
        <w:outlineLvl w:val="1"/>
        <w:rPr>
          <w:rFonts w:ascii="Ambit" w:hAnsi="Ambit" w:cs="Calibri"/>
          <w:color w:val="E30613"/>
          <w:sz w:val="22"/>
          <w:szCs w:val="22"/>
        </w:rPr>
      </w:pPr>
      <w:r w:rsidRPr="00963B0B">
        <w:rPr>
          <w:rStyle w:val="Strong"/>
          <w:rFonts w:ascii="Ambit" w:hAnsi="Ambit" w:cs="Calibri"/>
          <w:color w:val="E30613"/>
          <w:sz w:val="22"/>
          <w:szCs w:val="22"/>
        </w:rPr>
        <w:t>Question:</w:t>
      </w:r>
    </w:p>
    <w:p w:rsidRPr="009159D5" w:rsidR="616624BD" w:rsidP="009159D5" w:rsidRDefault="616624BD" w14:paraId="3434F4AE" w14:textId="6EAF4165">
      <w:pPr>
        <w:keepNext/>
        <w:keepLines/>
        <w:spacing w:before="160" w:after="80"/>
        <w:outlineLvl w:val="1"/>
        <w:rPr>
          <w:rFonts w:ascii="Ambit" w:hAnsi="Ambit" w:cs="Calibri"/>
          <w:b/>
          <w:bCs/>
          <w:sz w:val="22"/>
          <w:szCs w:val="22"/>
        </w:rPr>
      </w:pPr>
      <w:r w:rsidRPr="009159D5">
        <w:rPr>
          <w:rFonts w:ascii="Ambit" w:hAnsi="Ambit" w:cs="Calibri"/>
          <w:b/>
          <w:bCs/>
          <w:sz w:val="22"/>
          <w:szCs w:val="22"/>
        </w:rPr>
        <w:t>How many learners will benefit directly from your staff mobility? (This could be organisation-wide, or specific to a class, or targeted group of learners)</w:t>
      </w:r>
    </w:p>
    <w:p w:rsidRPr="009159D5" w:rsidR="411BD6FF" w:rsidP="009159D5" w:rsidRDefault="0044093E" w14:paraId="7E4C4D7D" w14:textId="741DCB76">
      <w:pPr>
        <w:keepNext/>
        <w:keepLines/>
        <w:spacing w:before="160" w:after="80"/>
        <w:outlineLvl w:val="1"/>
        <w:rPr>
          <w:rFonts w:ascii="Ambit" w:hAnsi="Ambit" w:cs="Calibri"/>
          <w:sz w:val="22"/>
          <w:szCs w:val="22"/>
        </w:rPr>
      </w:pPr>
      <w:r w:rsidRPr="009159D5">
        <w:rPr>
          <w:rFonts w:ascii="Ambit" w:hAnsi="Ambit"/>
          <w:noProof/>
        </w:rPr>
        <mc:AlternateContent>
          <mc:Choice Requires="wps">
            <w:drawing>
              <wp:inline distT="0" distB="0" distL="114300" distR="114300" wp14:anchorId="309DD30F" wp14:editId="0BEB9374">
                <wp:extent cx="5749871" cy="15499"/>
                <wp:effectExtent l="0" t="0" r="22860" b="22860"/>
                <wp:docPr id="1736776362"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68F956C3">
              <v:line xmlns:w14="http://schemas.microsoft.com/office/word/2010/wordml" xmlns:o="urn:schemas-microsoft-com:office:office" xmlns:v="urn:schemas-microsoft-com:vml" id="Straight Connector 1"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 to="452.75pt,1.2pt" w14:anchorId="36CB6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v:stroke joinstyle="miter"/>
              </v:line>
            </w:pict>
          </mc:Fallback>
        </mc:AlternateContent>
      </w:r>
    </w:p>
    <w:p w:rsidRPr="009159D5" w:rsidR="616624BD" w:rsidP="009159D5" w:rsidRDefault="616624BD" w14:paraId="6E1F40AB" w14:textId="7CC9C378">
      <w:pPr>
        <w:keepNext/>
        <w:keepLines/>
        <w:spacing w:before="160" w:after="80"/>
        <w:outlineLvl w:val="1"/>
        <w:rPr>
          <w:rFonts w:ascii="Ambit" w:hAnsi="Ambit" w:cs="Calibri"/>
          <w:sz w:val="22"/>
          <w:szCs w:val="22"/>
        </w:rPr>
      </w:pPr>
      <w:r w:rsidRPr="009159D5">
        <w:rPr>
          <w:rFonts w:ascii="Ambit" w:hAnsi="Ambit" w:cs="Calibri"/>
          <w:sz w:val="22"/>
          <w:szCs w:val="22"/>
        </w:rPr>
        <w:t xml:space="preserve">*You will need to answer this question if you are applying for any </w:t>
      </w:r>
      <w:r w:rsidRPr="009159D5">
        <w:rPr>
          <w:rFonts w:ascii="Ambit" w:hAnsi="Ambit" w:cs="Calibri"/>
          <w:b/>
          <w:bCs/>
          <w:sz w:val="22"/>
          <w:szCs w:val="22"/>
        </w:rPr>
        <w:t>Staff mobilities</w:t>
      </w:r>
      <w:r w:rsidRPr="009159D5">
        <w:rPr>
          <w:rFonts w:ascii="Ambit" w:hAnsi="Ambit" w:cs="Calibri"/>
          <w:sz w:val="22"/>
          <w:szCs w:val="22"/>
        </w:rPr>
        <w:t>*</w:t>
      </w:r>
    </w:p>
    <w:p w:rsidRPr="00963B0B" w:rsidR="0044093E" w:rsidP="009159D5" w:rsidRDefault="0044093E" w14:paraId="326C48C1" w14:textId="7BFE430B">
      <w:pPr>
        <w:keepNext/>
        <w:keepLines/>
        <w:spacing w:before="160" w:after="80"/>
        <w:outlineLvl w:val="1"/>
        <w:rPr>
          <w:rFonts w:ascii="Ambit" w:hAnsi="Ambit" w:cs="Calibri"/>
          <w:color w:val="E30613"/>
          <w:sz w:val="22"/>
          <w:szCs w:val="22"/>
        </w:rPr>
      </w:pPr>
      <w:r w:rsidRPr="00963B0B">
        <w:rPr>
          <w:rStyle w:val="Strong"/>
          <w:rFonts w:ascii="Ambit" w:hAnsi="Ambit" w:cs="Calibri"/>
          <w:color w:val="E30613"/>
          <w:sz w:val="22"/>
          <w:szCs w:val="22"/>
        </w:rPr>
        <w:t>Question:</w:t>
      </w:r>
    </w:p>
    <w:p w:rsidRPr="00CF6F26" w:rsidR="00CF6F26" w:rsidP="00CF6F26" w:rsidRDefault="00CF6F26" w14:paraId="402F0E8B" w14:textId="6D3D5140">
      <w:pPr>
        <w:keepNext/>
        <w:keepLines/>
        <w:spacing w:before="160" w:after="80"/>
        <w:outlineLvl w:val="1"/>
        <w:rPr>
          <w:rFonts w:ascii="Ambit" w:hAnsi="Ambit" w:cs="Calibri"/>
          <w:b/>
          <w:bCs/>
          <w:sz w:val="22"/>
          <w:szCs w:val="22"/>
        </w:rPr>
      </w:pPr>
      <w:r w:rsidRPr="00CF6F26">
        <w:rPr>
          <w:rFonts w:ascii="Ambit" w:hAnsi="Ambit" w:cs="Calibri"/>
          <w:b/>
          <w:bCs/>
          <w:sz w:val="22"/>
          <w:szCs w:val="22"/>
        </w:rPr>
        <w:t>What percentage of these learners will be from underrepresented groups </w:t>
      </w:r>
    </w:p>
    <w:p w:rsidRPr="00CF6F26" w:rsidR="00CF6F26" w:rsidP="00CF6F26" w:rsidRDefault="00CF6F26" w14:paraId="684DC395" w14:textId="77777777">
      <w:pPr>
        <w:keepNext/>
        <w:keepLines/>
        <w:spacing w:before="160" w:after="80"/>
        <w:outlineLvl w:val="1"/>
        <w:rPr>
          <w:rFonts w:ascii="Ambit" w:hAnsi="Ambit" w:cs="Calibri"/>
          <w:b/>
          <w:bCs/>
          <w:sz w:val="22"/>
          <w:szCs w:val="22"/>
        </w:rPr>
      </w:pPr>
      <w:r w:rsidRPr="00CF6F26">
        <w:rPr>
          <w:rFonts w:ascii="Ambit" w:hAnsi="Ambit" w:cs="Calibri"/>
          <w:b/>
          <w:bCs/>
          <w:sz w:val="22"/>
          <w:szCs w:val="22"/>
        </w:rPr>
        <w:t>This must be at least 25% </w:t>
      </w:r>
    </w:p>
    <w:p w:rsidR="00963B0B" w:rsidP="00963B0B" w:rsidRDefault="0044093E" w14:paraId="6CB9E64B" w14:textId="77777777">
      <w:pPr>
        <w:keepNext/>
        <w:keepLines/>
        <w:spacing w:before="160" w:after="80"/>
        <w:outlineLvl w:val="1"/>
        <w:rPr>
          <w:rFonts w:ascii="Ambit" w:hAnsi="Ambit"/>
          <w:b/>
          <w:bCs/>
          <w:color w:val="E30613"/>
        </w:rPr>
      </w:pPr>
      <w:r w:rsidRPr="009159D5">
        <w:rPr>
          <w:rFonts w:ascii="Ambit" w:hAnsi="Ambit"/>
          <w:noProof/>
        </w:rPr>
        <mc:AlternateContent>
          <mc:Choice Requires="wps">
            <w:drawing>
              <wp:inline distT="0" distB="0" distL="114300" distR="114300" wp14:anchorId="6F9F0B63" wp14:editId="4518EE0D">
                <wp:extent cx="5749871" cy="15499"/>
                <wp:effectExtent l="0" t="0" r="22860" b="22860"/>
                <wp:docPr id="2039043028"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6419BD79">
              <v:line xmlns:w14="http://schemas.microsoft.com/office/word/2010/wordml" xmlns:o="urn:schemas-microsoft-com:office:office" xmlns:v="urn:schemas-microsoft-com:vml" id="Straight Connector 1"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2B281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rsidRPr="00963B0B" w:rsidR="00963B0B" w:rsidP="009159D5" w:rsidRDefault="00963B0B" w14:paraId="05F5F620" w14:textId="2804966E">
      <w:pPr>
        <w:keepNext/>
        <w:keepLines/>
        <w:spacing w:before="160" w:after="80"/>
        <w:outlineLvl w:val="1"/>
        <w:rPr>
          <w:rStyle w:val="IntenseReference"/>
          <w:rFonts w:ascii="Ambit" w:hAnsi="Ambit"/>
          <w:smallCaps w:val="0"/>
          <w:color w:val="auto"/>
          <w:spacing w:val="0"/>
          <w:sz w:val="22"/>
          <w:szCs w:val="22"/>
        </w:rPr>
      </w:pPr>
      <w:r w:rsidRPr="00963B0B">
        <w:rPr>
          <w:rFonts w:ascii="Ambit" w:hAnsi="Ambit"/>
          <w:b/>
          <w:bCs/>
          <w:color w:val="E30613"/>
        </w:rPr>
        <w:t>TAITH STRATEGIC OBJECTIVE 2 – FUNDING HIGH QUALITY LEARNING EXCHANGE PROJECTS</w:t>
      </w:r>
      <w:r w:rsidRPr="00963B0B">
        <w:rPr>
          <w:rFonts w:ascii="Ambit" w:hAnsi="Ambit"/>
          <w:color w:val="E30613"/>
        </w:rPr>
        <w:t xml:space="preserve"> </w:t>
      </w:r>
    </w:p>
    <w:p w:rsidRPr="00963B0B" w:rsidR="0044093E" w:rsidP="009159D5" w:rsidRDefault="0044093E" w14:paraId="39644323" w14:textId="7451ECCA">
      <w:pPr>
        <w:keepNext/>
        <w:keepLines/>
        <w:spacing w:before="160" w:after="80"/>
        <w:outlineLvl w:val="1"/>
        <w:rPr>
          <w:rFonts w:ascii="Ambit" w:hAnsi="Ambit" w:cs="Calibri"/>
          <w:color w:val="E30613"/>
          <w:sz w:val="22"/>
          <w:szCs w:val="22"/>
        </w:rPr>
      </w:pPr>
      <w:r w:rsidRPr="00963B0B">
        <w:rPr>
          <w:rStyle w:val="Strong"/>
          <w:rFonts w:ascii="Ambit" w:hAnsi="Ambit" w:cs="Calibri"/>
          <w:color w:val="E30613"/>
          <w:sz w:val="22"/>
          <w:szCs w:val="22"/>
        </w:rPr>
        <w:t>Question:</w:t>
      </w:r>
    </w:p>
    <w:p w:rsidRPr="009159D5" w:rsidR="00DB2127" w:rsidP="009159D5" w:rsidRDefault="00DB2127" w14:paraId="687C3870" w14:textId="27EB07C3">
      <w:pPr>
        <w:keepNext/>
        <w:keepLines/>
        <w:spacing w:before="160" w:after="80"/>
        <w:outlineLvl w:val="1"/>
        <w:rPr>
          <w:rFonts w:ascii="Ambit" w:hAnsi="Ambit" w:cs="Calibri"/>
          <w:b/>
          <w:bCs/>
          <w:sz w:val="22"/>
          <w:szCs w:val="22"/>
        </w:rPr>
      </w:pPr>
      <w:r w:rsidRPr="009159D5">
        <w:rPr>
          <w:rFonts w:ascii="Ambit" w:hAnsi="Ambit" w:cs="Calibri"/>
          <w:b/>
          <w:bCs/>
          <w:sz w:val="22"/>
          <w:szCs w:val="22"/>
        </w:rPr>
        <w:t>Where are you planning on travelling to and why? If you are travelling to more than one destination please provide details for all.  </w:t>
      </w:r>
    </w:p>
    <w:p w:rsidRPr="009159D5" w:rsidR="00DB2127" w:rsidP="009159D5" w:rsidRDefault="0044093E" w14:paraId="008E0C5D" w14:textId="2AD885AD">
      <w:pPr>
        <w:keepNext/>
        <w:keepLines/>
        <w:spacing w:before="160" w:after="80"/>
        <w:outlineLvl w:val="1"/>
        <w:rPr>
          <w:rFonts w:ascii="Ambit" w:hAnsi="Ambit" w:cs="Calibri"/>
          <w:sz w:val="22"/>
          <w:szCs w:val="22"/>
        </w:rPr>
      </w:pPr>
      <w:r w:rsidRPr="00963B0B">
        <w:rPr>
          <w:rFonts w:ascii="Ambit" w:hAnsi="Ambit" w:cs="Calibri"/>
          <w:b/>
          <w:bCs/>
          <w:color w:val="E30613"/>
          <w:sz w:val="22"/>
          <w:szCs w:val="22"/>
        </w:rPr>
        <w:t>Help text:</w:t>
      </w:r>
      <w:r w:rsidR="00820C37">
        <w:rPr>
          <w:rFonts w:ascii="Ambit" w:hAnsi="Ambit" w:cs="Calibri"/>
          <w:sz w:val="22"/>
          <w:szCs w:val="22"/>
        </w:rPr>
        <w:br/>
      </w:r>
      <w:r w:rsidRPr="009159D5" w:rsidR="00DB2127">
        <w:rPr>
          <w:rFonts w:ascii="Ambit" w:hAnsi="Ambit" w:cs="Calibri"/>
          <w:sz w:val="22"/>
          <w:szCs w:val="22"/>
        </w:rPr>
        <w:t xml:space="preserve">Taith funds travel to destinations across the world, but it is important that </w:t>
      </w:r>
      <w:r w:rsidRPr="009159D5" w:rsidR="000F4BAB">
        <w:rPr>
          <w:rFonts w:ascii="Ambit" w:hAnsi="Ambit" w:cs="Calibri"/>
          <w:sz w:val="22"/>
          <w:szCs w:val="22"/>
        </w:rPr>
        <w:t>you</w:t>
      </w:r>
      <w:r w:rsidRPr="009159D5" w:rsidR="00DB2127">
        <w:rPr>
          <w:rFonts w:ascii="Ambit" w:hAnsi="Ambit" w:cs="Calibri"/>
          <w:sz w:val="22"/>
          <w:szCs w:val="22"/>
        </w:rPr>
        <w:t xml:space="preserve"> take environmental impact into consideration</w:t>
      </w:r>
      <w:r w:rsidRPr="009159D5" w:rsidR="002053D1">
        <w:rPr>
          <w:rFonts w:ascii="Ambit" w:hAnsi="Ambit" w:cs="Calibri"/>
          <w:sz w:val="22"/>
          <w:szCs w:val="22"/>
        </w:rPr>
        <w:t xml:space="preserve"> when choosing your destination country(ies)</w:t>
      </w:r>
      <w:r w:rsidRPr="009159D5" w:rsidR="001F3ACE">
        <w:rPr>
          <w:rFonts w:ascii="Ambit" w:hAnsi="Ambit" w:cs="Calibri"/>
          <w:sz w:val="22"/>
          <w:szCs w:val="22"/>
        </w:rPr>
        <w:t>. Please use this space to explain why you are choosin</w:t>
      </w:r>
      <w:r w:rsidRPr="009159D5" w:rsidR="0098168B">
        <w:rPr>
          <w:rFonts w:ascii="Ambit" w:hAnsi="Ambit" w:cs="Calibri"/>
          <w:sz w:val="22"/>
          <w:szCs w:val="22"/>
        </w:rPr>
        <w:t>g this destination(s)</w:t>
      </w:r>
      <w:r w:rsidRPr="009159D5" w:rsidR="009D251F">
        <w:rPr>
          <w:rFonts w:ascii="Ambit" w:hAnsi="Ambit" w:cs="Calibri"/>
          <w:sz w:val="22"/>
          <w:szCs w:val="22"/>
        </w:rPr>
        <w:t xml:space="preserve"> and </w:t>
      </w:r>
      <w:r w:rsidRPr="009159D5" w:rsidR="0098168B">
        <w:rPr>
          <w:rFonts w:ascii="Ambit" w:hAnsi="Ambit" w:cs="Calibri"/>
          <w:sz w:val="22"/>
          <w:szCs w:val="22"/>
        </w:rPr>
        <w:t>why it is a good fit for</w:t>
      </w:r>
      <w:r w:rsidRPr="009159D5" w:rsidR="00EC4869">
        <w:rPr>
          <w:rFonts w:ascii="Ambit" w:hAnsi="Ambit" w:cs="Calibri"/>
          <w:sz w:val="22"/>
          <w:szCs w:val="22"/>
        </w:rPr>
        <w:t xml:space="preserve"> your participants</w:t>
      </w:r>
      <w:r w:rsidRPr="009159D5" w:rsidR="009D251F">
        <w:rPr>
          <w:rFonts w:ascii="Ambit" w:hAnsi="Ambit" w:cs="Calibri"/>
          <w:sz w:val="22"/>
          <w:szCs w:val="22"/>
        </w:rPr>
        <w:t xml:space="preserve">. </w:t>
      </w:r>
      <w:r w:rsidRPr="009159D5" w:rsidR="009D251F">
        <w:rPr>
          <w:rFonts w:ascii="Ambit" w:hAnsi="Ambit"/>
          <w:sz w:val="22"/>
          <w:szCs w:val="22"/>
        </w:rPr>
        <w:t>Where a destination is a long way from Wales, why is it necessary to travel to that destination as opposed to a destination which requires less travel? Why will the participants particularly benefit from travelling to your planned destination, as opposed to somewhere different?</w:t>
      </w:r>
    </w:p>
    <w:p w:rsidRPr="009159D5" w:rsidR="411BD6FF" w:rsidP="009159D5" w:rsidRDefault="0044093E" w14:paraId="244B793E" w14:textId="1D0A7C8C">
      <w:pPr>
        <w:keepNext/>
        <w:keepLines/>
        <w:spacing w:before="160" w:after="80"/>
        <w:outlineLvl w:val="1"/>
        <w:rPr>
          <w:rFonts w:ascii="Ambit" w:hAnsi="Ambit" w:cs="Calibri"/>
          <w:sz w:val="22"/>
          <w:szCs w:val="22"/>
        </w:rPr>
      </w:pPr>
      <w:r w:rsidRPr="009159D5">
        <w:rPr>
          <w:rFonts w:ascii="Ambit" w:hAnsi="Ambit"/>
          <w:noProof/>
        </w:rPr>
        <mc:AlternateContent>
          <mc:Choice Requires="wps">
            <w:drawing>
              <wp:inline distT="0" distB="0" distL="114300" distR="114300" wp14:anchorId="2E04EBB4" wp14:editId="0F9E9F85">
                <wp:extent cx="5749871" cy="15499"/>
                <wp:effectExtent l="0" t="0" r="22860" b="22860"/>
                <wp:docPr id="217043218"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43745A67">
              <v:line xmlns:w14="http://schemas.microsoft.com/office/word/2010/wordml" xmlns:o="urn:schemas-microsoft-com:office:office" xmlns:v="urn:schemas-microsoft-com:vml" id="Straight Connector 1"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7F474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rsidRPr="00963B0B" w:rsidR="0044093E" w:rsidP="009159D5" w:rsidRDefault="0044093E" w14:paraId="22E1AE78" w14:textId="07FF23BE">
      <w:pPr>
        <w:keepNext/>
        <w:keepLines/>
        <w:spacing w:before="160" w:after="80"/>
        <w:outlineLvl w:val="1"/>
        <w:rPr>
          <w:rFonts w:ascii="Ambit" w:hAnsi="Ambit" w:cs="Calibri"/>
          <w:color w:val="E30613"/>
          <w:sz w:val="22"/>
          <w:szCs w:val="22"/>
        </w:rPr>
      </w:pPr>
      <w:r w:rsidRPr="00963B0B">
        <w:rPr>
          <w:rStyle w:val="Strong"/>
          <w:rFonts w:ascii="Ambit" w:hAnsi="Ambit" w:cs="Calibri"/>
          <w:color w:val="E30613"/>
          <w:sz w:val="22"/>
          <w:szCs w:val="22"/>
        </w:rPr>
        <w:t>Question:</w:t>
      </w:r>
    </w:p>
    <w:p w:rsidR="00E25409" w:rsidP="006A1A2C" w:rsidRDefault="00F73FD5" w14:paraId="17C1A5C5" w14:textId="77777777">
      <w:pPr>
        <w:keepNext/>
        <w:keepLines/>
        <w:spacing w:before="160" w:after="80"/>
        <w:outlineLvl w:val="1"/>
        <w:rPr>
          <w:rFonts w:ascii="Ambit" w:hAnsi="Ambit" w:cs="Calibri"/>
          <w:b/>
          <w:bCs/>
          <w:sz w:val="22"/>
          <w:szCs w:val="22"/>
        </w:rPr>
      </w:pPr>
      <w:r w:rsidRPr="00F73FD5">
        <w:rPr>
          <w:rFonts w:ascii="Ambit" w:hAnsi="Ambit" w:cs="Calibri"/>
          <w:b/>
          <w:bCs/>
          <w:sz w:val="22"/>
          <w:szCs w:val="22"/>
        </w:rPr>
        <w:t>How do you envisage managing the project and what plans do you have in place to do so? If you have experience delivering similar projects, please provide details</w:t>
      </w:r>
      <w:r w:rsidRPr="00F73FD5" w:rsidDel="00F73FD5">
        <w:rPr>
          <w:rFonts w:ascii="Ambit" w:hAnsi="Ambit" w:cs="Calibri"/>
          <w:b/>
          <w:bCs/>
          <w:sz w:val="22"/>
          <w:szCs w:val="22"/>
        </w:rPr>
        <w:t xml:space="preserve"> </w:t>
      </w:r>
    </w:p>
    <w:p w:rsidRPr="009159D5" w:rsidR="616624BD" w:rsidP="006A1A2C" w:rsidRDefault="0044093E" w14:paraId="125E2BD2" w14:textId="72A0A407">
      <w:pPr>
        <w:keepNext/>
        <w:keepLines/>
        <w:spacing w:before="160" w:after="80"/>
        <w:outlineLvl w:val="1"/>
        <w:rPr>
          <w:rFonts w:ascii="Ambit" w:hAnsi="Ambit"/>
          <w:sz w:val="22"/>
          <w:szCs w:val="22"/>
        </w:rPr>
      </w:pPr>
      <w:r w:rsidRPr="00963B0B">
        <w:rPr>
          <w:rFonts w:ascii="Ambit" w:hAnsi="Ambit" w:cs="Calibri"/>
          <w:b/>
          <w:bCs/>
          <w:color w:val="E30613"/>
          <w:sz w:val="22"/>
          <w:szCs w:val="22"/>
        </w:rPr>
        <w:t>Help text:</w:t>
      </w:r>
      <w:r w:rsidR="00820C37">
        <w:rPr>
          <w:rFonts w:ascii="Ambit" w:hAnsi="Ambit"/>
          <w:sz w:val="22"/>
          <w:szCs w:val="22"/>
        </w:rPr>
        <w:br/>
      </w:r>
      <w:r w:rsidRPr="009159D5" w:rsidR="00162E9B">
        <w:rPr>
          <w:rFonts w:ascii="Ambit" w:hAnsi="Ambit"/>
          <w:sz w:val="22"/>
          <w:szCs w:val="22"/>
        </w:rPr>
        <w:t>Please use this space to provide details about how you will ensure that the project is well managed. If you have previous experience delivering something similar, please provide details. If you don’t, please use the space to explain how you will manage the project effectively within your organisation.  </w:t>
      </w:r>
    </w:p>
    <w:p w:rsidRPr="009159D5" w:rsidR="007E24FD" w:rsidP="007E24FD" w:rsidRDefault="007E24FD" w14:paraId="093A4809" w14:textId="77777777">
      <w:pPr>
        <w:keepNext/>
        <w:keepLines/>
        <w:spacing w:before="160" w:after="80"/>
        <w:outlineLvl w:val="1"/>
        <w:rPr>
          <w:rFonts w:ascii="Ambit" w:hAnsi="Ambit" w:cs="Calibri"/>
          <w:sz w:val="22"/>
          <w:szCs w:val="22"/>
        </w:rPr>
      </w:pPr>
      <w:r w:rsidRPr="009159D5">
        <w:rPr>
          <w:rFonts w:ascii="Ambit" w:hAnsi="Ambit"/>
          <w:noProof/>
        </w:rPr>
        <mc:AlternateContent>
          <mc:Choice Requires="wps">
            <w:drawing>
              <wp:inline distT="0" distB="0" distL="114300" distR="114300" wp14:anchorId="5359F964" wp14:editId="3DC16312">
                <wp:extent cx="5749871" cy="15499"/>
                <wp:effectExtent l="0" t="0" r="22860" b="22860"/>
                <wp:docPr id="293761690"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w14:anchorId="5E1BF518">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black [3200]" strokeweight=".5pt" from="0,0" to="452.75pt,1.2pt" w14:anchorId="4A49E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">
                <v:stroke joinstyle="miter"/>
                <w10:anchorlock/>
              </v:line>
            </w:pict>
          </mc:Fallback>
        </mc:AlternateContent>
      </w:r>
    </w:p>
    <w:p w:rsidRPr="00963B0B" w:rsidR="007E24FD" w:rsidP="007E24FD" w:rsidRDefault="007E24FD" w14:paraId="1BEA289C" w14:textId="77777777">
      <w:pPr>
        <w:keepNext/>
        <w:keepLines/>
        <w:spacing w:before="160" w:after="80"/>
        <w:outlineLvl w:val="1"/>
        <w:rPr>
          <w:rFonts w:ascii="Ambit" w:hAnsi="Ambit" w:cs="Calibri"/>
          <w:color w:val="E30613"/>
          <w:sz w:val="22"/>
          <w:szCs w:val="22"/>
        </w:rPr>
      </w:pPr>
      <w:r w:rsidRPr="00963B0B">
        <w:rPr>
          <w:rStyle w:val="Strong"/>
          <w:rFonts w:ascii="Ambit" w:hAnsi="Ambit" w:cs="Calibri"/>
          <w:color w:val="E30613"/>
          <w:sz w:val="22"/>
          <w:szCs w:val="22"/>
        </w:rPr>
        <w:t>Question:</w:t>
      </w:r>
    </w:p>
    <w:p w:rsidRPr="008D5DA2" w:rsidR="00FB1C2E" w:rsidP="00FB1C2E" w:rsidRDefault="00FB1C2E" w14:paraId="7BFD180F" w14:textId="77777777">
      <w:pPr>
        <w:keepNext/>
        <w:keepLines/>
        <w:spacing w:before="160" w:after="80"/>
        <w:outlineLvl w:val="1"/>
        <w:rPr>
          <w:rFonts w:ascii="Ambit" w:hAnsi="Ambit" w:cs="Calibri"/>
          <w:b/>
          <w:bCs/>
          <w:sz w:val="22"/>
          <w:szCs w:val="22"/>
        </w:rPr>
      </w:pPr>
      <w:r w:rsidRPr="008D5DA2">
        <w:rPr>
          <w:rFonts w:ascii="Ambit" w:hAnsi="Ambit" w:cs="Calibri"/>
          <w:b/>
          <w:bCs/>
          <w:sz w:val="22"/>
          <w:szCs w:val="22"/>
        </w:rPr>
        <w:t xml:space="preserve">Will you be working with a third-party provider to deliver your project? A third-party provider is an organisation that arranges, coordinates or facilitates any part of the project in exchange for payment, and that is not eligible as an applying organisation or member of a consortium. </w:t>
      </w:r>
    </w:p>
    <w:p w:rsidR="005062C7" w:rsidP="008D5DA2" w:rsidRDefault="00FB1C2E" w14:paraId="313E76CD" w14:textId="77777777">
      <w:pPr>
        <w:keepNext/>
        <w:keepLines/>
        <w:spacing w:before="160" w:after="80"/>
        <w:outlineLvl w:val="1"/>
        <w:rPr>
          <w:rFonts w:ascii="Ambit" w:hAnsi="Ambit" w:cs="Calibri"/>
          <w:b/>
          <w:bCs/>
          <w:sz w:val="22"/>
          <w:szCs w:val="22"/>
        </w:rPr>
      </w:pPr>
      <w:r w:rsidRPr="008D5DA2">
        <w:rPr>
          <w:rFonts w:ascii="Ambit" w:hAnsi="Ambit" w:cs="Calibri"/>
          <w:b/>
          <w:bCs/>
          <w:sz w:val="22"/>
          <w:szCs w:val="22"/>
        </w:rPr>
        <w:t>If yes, please provide details of the third-party provider(s) below and what role they will be playing in the project</w:t>
      </w:r>
    </w:p>
    <w:p w:rsidRPr="005062C7" w:rsidR="008D5DA2" w:rsidP="008D5DA2" w:rsidRDefault="007E24FD" w14:paraId="07DE3442" w14:textId="6D847B55">
      <w:pPr>
        <w:keepNext/>
        <w:keepLines/>
        <w:spacing w:before="160" w:after="80"/>
        <w:outlineLvl w:val="1"/>
        <w:rPr>
          <w:rFonts w:ascii="Ambit" w:hAnsi="Ambit" w:eastAsia="Calibri" w:cs="Calibri"/>
          <w:sz w:val="22"/>
          <w:szCs w:val="22"/>
        </w:rPr>
      </w:pPr>
      <w:r w:rsidRPr="00963B0B">
        <w:rPr>
          <w:rFonts w:ascii="Ambit" w:hAnsi="Ambit" w:cs="Calibri"/>
          <w:b/>
          <w:bCs/>
          <w:color w:val="E30613"/>
          <w:sz w:val="22"/>
          <w:szCs w:val="22"/>
        </w:rPr>
        <w:t>Help text:</w:t>
      </w:r>
      <w:r>
        <w:br/>
      </w:r>
      <w:r w:rsidRPr="008D5DA2" w:rsidR="0081440A">
        <w:rPr>
          <w:rFonts w:ascii="Ambit" w:hAnsi="Ambit" w:eastAsia="Calibri" w:cs="Calibri"/>
          <w:sz w:val="22"/>
          <w:szCs w:val="22"/>
        </w:rPr>
        <w:t>If you plan to use a third-party provider to help deliver your project, explain who they are, what services they will provide, and why their involvement is necessary. Examples could include organisations that arrange travel, accommodation, placements, training, or logistical support for participants</w:t>
      </w:r>
      <w:r w:rsidRPr="47AE12C5" w:rsidR="65BE7EB6">
        <w:rPr>
          <w:rFonts w:ascii="Ambit" w:hAnsi="Ambit" w:eastAsia="Calibri" w:cs="Calibri"/>
          <w:sz w:val="22"/>
          <w:szCs w:val="22"/>
        </w:rPr>
        <w:t xml:space="preserve"> in exchange for payment.</w:t>
      </w:r>
      <w:r w:rsidRPr="008343D0" w:rsidR="008343D0">
        <w:rPr>
          <w:rFonts w:ascii="Calibri" w:hAnsi="Calibri" w:cs="Calibri"/>
          <w:color w:val="D13438"/>
          <w:sz w:val="22"/>
          <w:szCs w:val="22"/>
          <w:u w:val="single"/>
          <w:shd w:val="clear" w:color="auto" w:fill="FFFFFF"/>
        </w:rPr>
        <w:t xml:space="preserve"> </w:t>
      </w:r>
      <w:r w:rsidRPr="009159D5" w:rsidR="008343D0">
        <w:rPr>
          <w:rFonts w:ascii="Ambit" w:hAnsi="Ambit" w:eastAsia="Calibri" w:cs="Calibri"/>
          <w:sz w:val="22"/>
          <w:szCs w:val="22"/>
        </w:rPr>
        <w:t xml:space="preserve">Third-party providers are not permitted to write the funding application to Taith. Preparing and submitting the application, including all its content, is the sole responsibility of the applying organisation. For detailed guidance on the role of third-party providers, please refer to Section 7.1.1 of your sector </w:t>
      </w:r>
      <w:r w:rsidRPr="008D5DA2" w:rsidR="008343D0">
        <w:rPr>
          <w:rFonts w:ascii="Ambit" w:hAnsi="Ambit" w:eastAsia="Calibri" w:cs="Calibri"/>
          <w:sz w:val="22"/>
          <w:szCs w:val="22"/>
        </w:rPr>
        <w:t>Programme</w:t>
      </w:r>
      <w:r w:rsidR="00B619B1">
        <w:rPr>
          <w:rFonts w:ascii="Ambit" w:hAnsi="Ambit" w:eastAsia="Calibri" w:cs="Calibri"/>
          <w:sz w:val="22"/>
          <w:szCs w:val="22"/>
        </w:rPr>
        <w:t xml:space="preserve"> </w:t>
      </w:r>
      <w:r w:rsidRPr="008D5DA2" w:rsidR="008343D0">
        <w:rPr>
          <w:rFonts w:ascii="Ambit" w:hAnsi="Ambit" w:eastAsia="Calibri" w:cs="Calibri"/>
          <w:sz w:val="22"/>
          <w:szCs w:val="22"/>
        </w:rPr>
        <w:t>Guide. </w:t>
      </w:r>
      <w:r w:rsidR="008D5DA2">
        <w:rPr>
          <w:rFonts w:ascii="Ambit" w:hAnsi="Ambit"/>
          <w:noProof/>
        </w:rPr>
        <w:t xml:space="preserve"> </w:t>
      </w:r>
    </w:p>
    <w:p w:rsidRPr="009159D5" w:rsidR="411BD6FF" w:rsidP="008D5DA2" w:rsidRDefault="0044093E" w14:paraId="3AB5DD5C" w14:textId="6E27CC86">
      <w:pPr>
        <w:keepNext/>
        <w:keepLines/>
        <w:spacing w:before="160" w:after="80"/>
        <w:outlineLvl w:val="1"/>
        <w:rPr>
          <w:rFonts w:ascii="Ambit" w:hAnsi="Ambit" w:cs="Calibri"/>
          <w:sz w:val="22"/>
          <w:szCs w:val="22"/>
        </w:rPr>
      </w:pPr>
      <w:r w:rsidRPr="009159D5">
        <w:rPr>
          <w:rFonts w:ascii="Ambit" w:hAnsi="Ambit"/>
          <w:noProof/>
        </w:rPr>
        <mc:AlternateContent>
          <mc:Choice Requires="wps">
            <w:drawing>
              <wp:inline distT="0" distB="0" distL="114300" distR="114300" wp14:anchorId="13954D63" wp14:editId="293E72FD">
                <wp:extent cx="5749871" cy="15499"/>
                <wp:effectExtent l="0" t="0" r="22860" b="22860"/>
                <wp:docPr id="1094163962"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5285346E">
              <v:line xmlns:w14="http://schemas.microsoft.com/office/word/2010/wordml" xmlns:o="urn:schemas-microsoft-com:office:office" xmlns:v="urn:schemas-microsoft-com:vml" id="Straight Connector 1"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2CAB5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rsidR="0003201D" w:rsidP="009159D5" w:rsidRDefault="0003201D" w14:paraId="2F2FBDCC" w14:textId="77777777">
      <w:pPr>
        <w:keepNext/>
        <w:keepLines/>
        <w:spacing w:before="160" w:after="80"/>
        <w:outlineLvl w:val="1"/>
        <w:rPr>
          <w:rStyle w:val="Strong"/>
          <w:rFonts w:ascii="Ambit" w:hAnsi="Ambit" w:cs="Calibri"/>
          <w:color w:val="E30613"/>
          <w:sz w:val="22"/>
          <w:szCs w:val="22"/>
        </w:rPr>
      </w:pPr>
    </w:p>
    <w:p w:rsidRPr="00963B0B" w:rsidR="0044093E" w:rsidP="009159D5" w:rsidRDefault="0044093E" w14:paraId="2C67F9EA" w14:textId="2F0D602F">
      <w:pPr>
        <w:keepNext/>
        <w:keepLines/>
        <w:spacing w:before="160" w:after="80"/>
        <w:outlineLvl w:val="1"/>
        <w:rPr>
          <w:rFonts w:ascii="Ambit" w:hAnsi="Ambit" w:cs="Calibri"/>
          <w:color w:val="E30613"/>
          <w:sz w:val="22"/>
          <w:szCs w:val="22"/>
        </w:rPr>
      </w:pPr>
      <w:r w:rsidRPr="00963B0B">
        <w:rPr>
          <w:rStyle w:val="Strong"/>
          <w:rFonts w:ascii="Ambit" w:hAnsi="Ambit" w:cs="Calibri"/>
          <w:color w:val="E30613"/>
          <w:sz w:val="22"/>
          <w:szCs w:val="22"/>
        </w:rPr>
        <w:t>Question:</w:t>
      </w:r>
    </w:p>
    <w:p w:rsidRPr="009159D5" w:rsidR="411BD6FF" w:rsidP="009159D5" w:rsidRDefault="616624BD" w14:paraId="2B613DF6" w14:textId="7DBA2F4F">
      <w:pPr>
        <w:keepNext/>
        <w:keepLines/>
        <w:spacing w:before="160" w:after="80"/>
        <w:outlineLvl w:val="1"/>
        <w:rPr>
          <w:rFonts w:ascii="Ambit" w:hAnsi="Ambit" w:cs="Calibri"/>
          <w:b/>
          <w:bCs/>
          <w:sz w:val="22"/>
          <w:szCs w:val="22"/>
        </w:rPr>
      </w:pPr>
      <w:r w:rsidRPr="009159D5">
        <w:rPr>
          <w:rFonts w:ascii="Ambit" w:hAnsi="Ambit" w:cs="Calibri"/>
          <w:b/>
          <w:bCs/>
          <w:sz w:val="22"/>
          <w:szCs w:val="22"/>
        </w:rPr>
        <w:t>How will you ensure appropriate safeguarding/ duty of care measures are in place during outward and inward mobilities and during virtual exchanges?</w:t>
      </w:r>
    </w:p>
    <w:p w:rsidRPr="009159D5" w:rsidR="00D91587" w:rsidP="009159D5" w:rsidRDefault="00D91587" w14:paraId="7719157C" w14:textId="4969F261">
      <w:pPr>
        <w:keepNext/>
        <w:keepLines/>
        <w:spacing w:before="160" w:after="80"/>
        <w:outlineLvl w:val="1"/>
        <w:rPr>
          <w:rFonts w:ascii="Ambit" w:hAnsi="Ambit" w:cs="Calibri"/>
          <w:sz w:val="22"/>
          <w:szCs w:val="22"/>
        </w:rPr>
      </w:pPr>
      <w:r w:rsidRPr="00963B0B">
        <w:rPr>
          <w:rFonts w:ascii="Ambit" w:hAnsi="Ambit"/>
          <w:b/>
          <w:bCs/>
          <w:color w:val="E30613"/>
          <w:sz w:val="22"/>
          <w:szCs w:val="22"/>
        </w:rPr>
        <w:t>Help text:</w:t>
      </w:r>
      <w:r w:rsidR="00820C37">
        <w:rPr>
          <w:rFonts w:ascii="Ambit" w:hAnsi="Ambit" w:cs="Calibri"/>
          <w:sz w:val="22"/>
          <w:szCs w:val="22"/>
        </w:rPr>
        <w:br/>
      </w:r>
      <w:r w:rsidRPr="009159D5">
        <w:rPr>
          <w:rFonts w:ascii="Ambit" w:hAnsi="Ambit" w:cs="Calibri"/>
          <w:sz w:val="22"/>
          <w:szCs w:val="22"/>
        </w:rPr>
        <w:t>As part of your project management you need to consider what measures you will take to protect the health, well-being and human rights of your participants throughout your project. Please provide details on how you plan to do this and any policies you might have in place.</w:t>
      </w:r>
    </w:p>
    <w:p w:rsidRPr="009159D5" w:rsidR="00D66609" w:rsidP="009159D5" w:rsidRDefault="00D66609" w14:paraId="666EABA8" w14:textId="23EDBC8C">
      <w:pPr>
        <w:keepNext/>
        <w:keepLines/>
        <w:spacing w:before="160" w:after="80"/>
        <w:outlineLvl w:val="1"/>
        <w:rPr>
          <w:rFonts w:ascii="Ambit" w:hAnsi="Ambit" w:cs="Calibri"/>
          <w:b/>
          <w:bCs/>
          <w:sz w:val="22"/>
          <w:szCs w:val="22"/>
        </w:rPr>
      </w:pPr>
      <w:r w:rsidRPr="009159D5">
        <w:rPr>
          <w:rFonts w:ascii="Ambit" w:hAnsi="Ambit"/>
          <w:noProof/>
        </w:rPr>
        <mc:AlternateContent>
          <mc:Choice Requires="wps">
            <w:drawing>
              <wp:inline distT="0" distB="0" distL="114300" distR="114300" wp14:anchorId="4AA5D606" wp14:editId="1D47DB3D">
                <wp:extent cx="5749871" cy="15499"/>
                <wp:effectExtent l="0" t="0" r="22860" b="22860"/>
                <wp:docPr id="945816559"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5888CC70">
              <v:line xmlns:w14="http://schemas.microsoft.com/office/word/2010/wordml" xmlns:o="urn:schemas-microsoft-com:office:office" xmlns:v="urn:schemas-microsoft-com:vml" id="Straight Connector 1"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3ED2A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rsidR="616624BD" w:rsidP="00102AEB" w:rsidRDefault="616624BD" w14:paraId="6D78EE5E" w14:textId="77BA9794">
      <w:pPr>
        <w:keepNext/>
        <w:keepLines/>
        <w:spacing w:before="160" w:after="80"/>
        <w:outlineLvl w:val="1"/>
        <w:rPr>
          <w:rFonts w:ascii="Ambit" w:hAnsi="Ambit" w:cs="Calibri"/>
          <w:b/>
          <w:bCs/>
          <w:sz w:val="22"/>
          <w:szCs w:val="22"/>
        </w:rPr>
      </w:pPr>
      <w:r w:rsidRPr="009159D5">
        <w:rPr>
          <w:rFonts w:ascii="Ambit" w:hAnsi="Ambit" w:cs="Calibri"/>
          <w:b/>
          <w:bCs/>
          <w:sz w:val="22"/>
          <w:szCs w:val="22"/>
        </w:rPr>
        <w:t xml:space="preserve">Project Activities </w:t>
      </w:r>
    </w:p>
    <w:p w:rsidRPr="008B493E" w:rsidR="00B86EC1" w:rsidP="00B86EC1" w:rsidRDefault="00B86EC1" w14:paraId="202A5D1B" w14:textId="77777777">
      <w:pPr>
        <w:spacing w:after="0"/>
        <w:rPr>
          <w:rFonts w:ascii="Ambit" w:hAnsi="Ambit" w:cs="Calibri"/>
          <w:sz w:val="22"/>
          <w:szCs w:val="22"/>
        </w:rPr>
      </w:pPr>
      <w:r w:rsidRPr="008B493E">
        <w:rPr>
          <w:rFonts w:ascii="Ambit" w:hAnsi="Ambit" w:cs="Calibri"/>
          <w:sz w:val="22"/>
          <w:szCs w:val="22"/>
        </w:rPr>
        <w:t xml:space="preserve">*You will need to answer the next question if you are applying for any </w:t>
      </w:r>
      <w:r w:rsidRPr="008B493E">
        <w:rPr>
          <w:rFonts w:ascii="Ambit" w:hAnsi="Ambit" w:cs="Calibri"/>
          <w:b/>
          <w:bCs/>
          <w:sz w:val="22"/>
          <w:szCs w:val="22"/>
        </w:rPr>
        <w:t>preparatory visits</w:t>
      </w:r>
      <w:r w:rsidRPr="008B493E">
        <w:rPr>
          <w:rFonts w:ascii="Ambit" w:hAnsi="Ambit" w:cs="Calibri"/>
          <w:sz w:val="22"/>
          <w:szCs w:val="22"/>
        </w:rPr>
        <w:t>*</w:t>
      </w:r>
    </w:p>
    <w:p w:rsidR="00E25409" w:rsidP="00B86EC1" w:rsidRDefault="00E25409" w14:paraId="767D3C40" w14:textId="77777777">
      <w:pPr>
        <w:spacing w:after="0"/>
        <w:rPr>
          <w:rFonts w:ascii="Ambit" w:hAnsi="Ambit" w:cs="Calibri"/>
          <w:b/>
          <w:bCs/>
          <w:color w:val="FF0000"/>
          <w:sz w:val="22"/>
          <w:szCs w:val="22"/>
        </w:rPr>
      </w:pPr>
    </w:p>
    <w:p w:rsidRPr="00963B0B" w:rsidR="00B86EC1" w:rsidP="00B86EC1" w:rsidRDefault="00B86EC1" w14:paraId="144288BD" w14:textId="7B01288A">
      <w:pPr>
        <w:spacing w:after="0"/>
        <w:rPr>
          <w:rFonts w:ascii="Ambit" w:hAnsi="Ambit" w:cs="Calibri"/>
          <w:b/>
          <w:bCs/>
          <w:color w:val="E30613"/>
          <w:sz w:val="22"/>
          <w:szCs w:val="22"/>
        </w:rPr>
      </w:pPr>
      <w:r w:rsidRPr="00963B0B">
        <w:rPr>
          <w:rFonts w:ascii="Ambit" w:hAnsi="Ambit" w:cs="Calibri"/>
          <w:b/>
          <w:bCs/>
          <w:color w:val="E30613"/>
          <w:sz w:val="22"/>
          <w:szCs w:val="22"/>
        </w:rPr>
        <w:t>Question:</w:t>
      </w:r>
    </w:p>
    <w:p w:rsidRPr="008B493E" w:rsidR="00B86EC1" w:rsidP="00B86EC1" w:rsidRDefault="00B86EC1" w14:paraId="5784696A" w14:textId="77777777">
      <w:pPr>
        <w:spacing w:after="0"/>
        <w:rPr>
          <w:rFonts w:ascii="Ambit" w:hAnsi="Ambit" w:cs="Calibri"/>
          <w:b/>
          <w:bCs/>
          <w:sz w:val="22"/>
          <w:szCs w:val="22"/>
          <w:lang w:val="en-US"/>
        </w:rPr>
      </w:pPr>
      <w:r w:rsidRPr="008B493E">
        <w:rPr>
          <w:rFonts w:ascii="Ambit" w:hAnsi="Ambit" w:cs="Calibri"/>
          <w:b/>
          <w:bCs/>
          <w:sz w:val="22"/>
          <w:szCs w:val="22"/>
          <w:lang w:val="en-US"/>
        </w:rPr>
        <w:t>If you’re planning a preparatory visit, please provide a brief justification as to why this is needed.</w:t>
      </w:r>
    </w:p>
    <w:p w:rsidRPr="008B493E" w:rsidR="00B86EC1" w:rsidP="00B86EC1" w:rsidRDefault="00B86EC1" w14:paraId="0DCCEE8A" w14:textId="77777777">
      <w:pPr>
        <w:spacing w:after="0"/>
        <w:rPr>
          <w:rFonts w:ascii="Ambit" w:hAnsi="Ambit" w:cs="Calibri"/>
          <w:b/>
          <w:bCs/>
          <w:sz w:val="22"/>
          <w:szCs w:val="22"/>
        </w:rPr>
      </w:pPr>
    </w:p>
    <w:p w:rsidR="005062C7" w:rsidP="005062C7" w:rsidRDefault="00B86EC1" w14:paraId="05EE1977" w14:textId="77777777">
      <w:pPr>
        <w:spacing w:after="0"/>
        <w:rPr>
          <w:rFonts w:ascii="Ambit" w:hAnsi="Ambit"/>
          <w:b/>
          <w:bCs/>
          <w:color w:val="E30613"/>
          <w:sz w:val="22"/>
          <w:szCs w:val="22"/>
        </w:rPr>
      </w:pPr>
      <w:r w:rsidRPr="00963B0B">
        <w:rPr>
          <w:rFonts w:ascii="Ambit" w:hAnsi="Ambit"/>
          <w:b/>
          <w:bCs/>
          <w:color w:val="E30613"/>
          <w:sz w:val="22"/>
          <w:szCs w:val="22"/>
        </w:rPr>
        <w:t>Help text:</w:t>
      </w:r>
    </w:p>
    <w:p w:rsidRPr="005062C7" w:rsidR="00510E80" w:rsidP="005062C7" w:rsidRDefault="00B86EC1" w14:paraId="68E4F922" w14:textId="06ADE7D0">
      <w:pPr>
        <w:spacing w:after="0"/>
        <w:rPr>
          <w:rFonts w:ascii="Ambit" w:hAnsi="Ambit" w:cs="Calibri"/>
          <w:sz w:val="22"/>
          <w:szCs w:val="22"/>
        </w:rPr>
      </w:pPr>
      <w:r w:rsidRPr="008B493E">
        <w:rPr>
          <w:rFonts w:ascii="Ambit" w:hAnsi="Ambit"/>
          <w:sz w:val="22"/>
          <w:szCs w:val="22"/>
        </w:rPr>
        <w:t>Describe what you aim to achieve through the visit and how it will help you plan and deliver the mobilities effectively. You should outline what activities will take place during the visit and how the visit will ensure that future mobilities are well-organised and safe</w:t>
      </w:r>
      <w:r w:rsidRPr="00332032" w:rsidR="00F47B55">
        <w:rPr>
          <w:rFonts w:ascii="Ambit" w:hAnsi="Ambit"/>
          <w:noProof/>
        </w:rPr>
        <mc:AlternateContent>
          <mc:Choice Requires="wps">
            <w:drawing>
              <wp:inline distT="0" distB="0" distL="114300" distR="114300" wp14:anchorId="639C652A" wp14:editId="01E1EC6E">
                <wp:extent cx="5749871" cy="15499"/>
                <wp:effectExtent l="0" t="0" r="22860" b="22860"/>
                <wp:docPr id="1370444622"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w14:anchorId="1626F526">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black [3200]" strokeweight=".5pt" from="0,0" to="452.75pt,1.2pt" w14:anchorId="2989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v:stroke joinstyle="miter"/>
                <w10:anchorlock/>
              </v:line>
            </w:pict>
          </mc:Fallback>
        </mc:AlternateContent>
      </w:r>
      <w:r w:rsidRPr="00332032" w:rsidR="00531FE0">
        <w:rPr>
          <w:rFonts w:ascii="Ambit" w:hAnsi="Ambit" w:cs="Calibri"/>
          <w:sz w:val="22"/>
          <w:szCs w:val="22"/>
        </w:rPr>
        <w:t xml:space="preserve">*You will need to answer the next question if you are applying for any </w:t>
      </w:r>
      <w:r w:rsidRPr="00332032" w:rsidR="00531FE0">
        <w:rPr>
          <w:rFonts w:ascii="Ambit" w:hAnsi="Ambit" w:cs="Calibri"/>
          <w:b/>
          <w:bCs/>
          <w:sz w:val="22"/>
          <w:szCs w:val="22"/>
        </w:rPr>
        <w:t>Group mobilities</w:t>
      </w:r>
      <w:r w:rsidRPr="00332032" w:rsidR="00531FE0">
        <w:rPr>
          <w:rFonts w:ascii="Ambit" w:hAnsi="Ambit" w:cs="Calibri"/>
          <w:sz w:val="22"/>
          <w:szCs w:val="22"/>
        </w:rPr>
        <w:t>*</w:t>
      </w:r>
    </w:p>
    <w:p w:rsidRPr="00963B0B" w:rsidR="00531FE0" w:rsidP="00332032" w:rsidRDefault="00531FE0" w14:paraId="59658D86" w14:textId="36A0EE9B">
      <w:pPr>
        <w:keepNext/>
        <w:keepLines/>
        <w:spacing w:before="160" w:after="80"/>
        <w:outlineLvl w:val="1"/>
        <w:rPr>
          <w:rFonts w:ascii="Ambit" w:hAnsi="Ambit" w:cs="Calibri"/>
          <w:b/>
          <w:bCs/>
          <w:color w:val="E30613"/>
          <w:sz w:val="22"/>
          <w:szCs w:val="22"/>
        </w:rPr>
      </w:pPr>
      <w:r w:rsidRPr="00963B0B">
        <w:rPr>
          <w:rFonts w:ascii="Ambit" w:hAnsi="Ambit" w:cs="Calibri"/>
          <w:b/>
          <w:bCs/>
          <w:color w:val="E30613"/>
          <w:sz w:val="22"/>
          <w:szCs w:val="22"/>
        </w:rPr>
        <w:t>Question:</w:t>
      </w:r>
    </w:p>
    <w:p w:rsidRPr="00332032" w:rsidR="00510E80" w:rsidP="00332032" w:rsidRDefault="00531FE0" w14:paraId="2D0D4559" w14:textId="26E1B186">
      <w:pPr>
        <w:keepNext/>
        <w:keepLines/>
        <w:spacing w:before="160" w:after="80"/>
        <w:outlineLvl w:val="1"/>
        <w:rPr>
          <w:rFonts w:ascii="Ambit" w:hAnsi="Ambit" w:cs="Calibri"/>
          <w:b/>
          <w:bCs/>
          <w:sz w:val="22"/>
          <w:szCs w:val="22"/>
        </w:rPr>
      </w:pPr>
      <w:r w:rsidRPr="00332032">
        <w:rPr>
          <w:rFonts w:ascii="Ambit" w:hAnsi="Ambit" w:cs="Calibri"/>
          <w:b/>
          <w:bCs/>
          <w:sz w:val="22"/>
          <w:szCs w:val="22"/>
        </w:rPr>
        <w:t xml:space="preserve">Please provide the rationale for the ratio of accompanying adult participants to learners for all </w:t>
      </w:r>
      <w:r w:rsidR="007F053A">
        <w:rPr>
          <w:rFonts w:ascii="Ambit" w:hAnsi="Ambit" w:cs="Calibri"/>
          <w:b/>
          <w:bCs/>
          <w:sz w:val="22"/>
          <w:szCs w:val="22"/>
        </w:rPr>
        <w:t>G</w:t>
      </w:r>
      <w:r w:rsidRPr="00332032">
        <w:rPr>
          <w:rFonts w:ascii="Ambit" w:hAnsi="Ambit" w:cs="Calibri"/>
          <w:b/>
          <w:bCs/>
          <w:sz w:val="22"/>
          <w:szCs w:val="22"/>
        </w:rPr>
        <w:t>roup mobilities</w:t>
      </w:r>
      <w:r w:rsidR="00B86EC1">
        <w:rPr>
          <w:rFonts w:ascii="Ambit" w:hAnsi="Ambit" w:cs="Calibri"/>
          <w:b/>
          <w:bCs/>
          <w:sz w:val="22"/>
          <w:szCs w:val="22"/>
        </w:rPr>
        <w:t xml:space="preserve"> and Group short term blended mobilities (HE only)</w:t>
      </w:r>
      <w:r w:rsidRPr="008B493E" w:rsidR="00B86EC1">
        <w:rPr>
          <w:rFonts w:ascii="Ambit" w:hAnsi="Ambit" w:cs="Calibri"/>
          <w:sz w:val="22"/>
          <w:szCs w:val="22"/>
        </w:rPr>
        <w:t>*</w:t>
      </w:r>
      <w:r w:rsidRPr="00332032">
        <w:rPr>
          <w:rFonts w:ascii="Ambit" w:hAnsi="Ambit" w:cs="Calibri"/>
          <w:b/>
          <w:bCs/>
          <w:sz w:val="22"/>
          <w:szCs w:val="22"/>
        </w:rPr>
        <w:t>? </w:t>
      </w:r>
    </w:p>
    <w:p w:rsidRPr="00332032" w:rsidR="00B96BDA" w:rsidP="006A1A2C" w:rsidRDefault="00510E80" w14:paraId="120413A8" w14:textId="7CFDB5DA">
      <w:pPr>
        <w:keepNext/>
        <w:keepLines/>
        <w:spacing w:before="160" w:after="80"/>
        <w:outlineLvl w:val="1"/>
        <w:rPr>
          <w:rFonts w:ascii="Ambit" w:hAnsi="Ambit"/>
          <w:sz w:val="22"/>
          <w:szCs w:val="22"/>
        </w:rPr>
      </w:pPr>
      <w:r w:rsidRPr="00963B0B">
        <w:rPr>
          <w:rFonts w:ascii="Ambit" w:hAnsi="Ambit"/>
          <w:b/>
          <w:bCs/>
          <w:color w:val="E30613"/>
          <w:sz w:val="22"/>
          <w:szCs w:val="22"/>
        </w:rPr>
        <w:t>Help text:</w:t>
      </w:r>
      <w:r w:rsidR="00820C37">
        <w:rPr>
          <w:rFonts w:ascii="Ambit" w:hAnsi="Ambit"/>
          <w:sz w:val="22"/>
          <w:szCs w:val="22"/>
        </w:rPr>
        <w:br/>
      </w:r>
      <w:r w:rsidRPr="00332032" w:rsidR="00B96BDA">
        <w:rPr>
          <w:rFonts w:ascii="Ambit" w:hAnsi="Ambit"/>
          <w:sz w:val="22"/>
          <w:szCs w:val="22"/>
        </w:rPr>
        <w:t xml:space="preserve">Accompanying adult participants will support learners on group mobilities and guide the learning experience. The ratio of accompanying adults to learners will be different for all organisations and </w:t>
      </w:r>
      <w:r w:rsidRPr="00332032" w:rsidR="002A6E3A">
        <w:rPr>
          <w:rFonts w:ascii="Ambit" w:hAnsi="Ambit"/>
          <w:sz w:val="22"/>
          <w:szCs w:val="22"/>
        </w:rPr>
        <w:t>is</w:t>
      </w:r>
      <w:r w:rsidRPr="00332032" w:rsidR="00B96BDA">
        <w:rPr>
          <w:rFonts w:ascii="Ambit" w:hAnsi="Ambit"/>
          <w:sz w:val="22"/>
          <w:szCs w:val="22"/>
        </w:rPr>
        <w:t xml:space="preserve"> dependant on the age and specific needs of the learners that are taking part. Please use this space to explain your reasoning behind the requested numbers.</w:t>
      </w:r>
    </w:p>
    <w:p w:rsidRPr="00332032" w:rsidR="00843FFE" w:rsidP="00843FFE" w:rsidRDefault="00843FFE" w14:paraId="1024BD4C" w14:textId="77777777">
      <w:pPr>
        <w:keepNext/>
        <w:keepLines/>
        <w:spacing w:before="160" w:after="80"/>
        <w:outlineLvl w:val="1"/>
        <w:rPr>
          <w:rFonts w:ascii="Ambit" w:hAnsi="Ambit" w:cs="Calibri"/>
          <w:b/>
          <w:bCs/>
          <w:sz w:val="22"/>
          <w:szCs w:val="22"/>
        </w:rPr>
      </w:pPr>
      <w:r w:rsidRPr="00332032">
        <w:rPr>
          <w:rFonts w:ascii="Ambit" w:hAnsi="Ambit"/>
          <w:noProof/>
        </w:rPr>
        <mc:AlternateContent>
          <mc:Choice Requires="wps">
            <w:drawing>
              <wp:inline distT="0" distB="0" distL="114300" distR="114300" wp14:anchorId="5BA57602" wp14:editId="75AD0875">
                <wp:extent cx="5749871" cy="15499"/>
                <wp:effectExtent l="0" t="0" r="22860" b="22860"/>
                <wp:docPr id="497797934"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w14:anchorId="53B1717C">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black [3200]" strokeweight=".5pt" from="0,0" to="452.75pt,1.2pt" w14:anchorId="22555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">
                <v:stroke joinstyle="miter"/>
                <w10:anchorlock/>
              </v:line>
            </w:pict>
          </mc:Fallback>
        </mc:AlternateContent>
      </w:r>
    </w:p>
    <w:p w:rsidRPr="00332032" w:rsidR="00DF6743" w:rsidP="00DF6743" w:rsidRDefault="00DF6743" w14:paraId="0E5F200C" w14:textId="77ADA319">
      <w:pPr>
        <w:spacing w:after="0"/>
        <w:rPr>
          <w:rFonts w:ascii="Ambit" w:hAnsi="Ambit" w:cs="Calibri"/>
          <w:sz w:val="22"/>
          <w:szCs w:val="22"/>
        </w:rPr>
      </w:pPr>
      <w:r w:rsidRPr="00332032">
        <w:rPr>
          <w:rFonts w:ascii="Ambit" w:hAnsi="Ambit" w:cs="Calibri"/>
          <w:sz w:val="22"/>
          <w:szCs w:val="22"/>
        </w:rPr>
        <w:t>*You will need to answer the next question</w:t>
      </w:r>
      <w:r w:rsidR="00045656">
        <w:rPr>
          <w:rFonts w:ascii="Ambit" w:hAnsi="Ambit" w:cs="Calibri"/>
          <w:sz w:val="22"/>
          <w:szCs w:val="22"/>
        </w:rPr>
        <w:t xml:space="preserve"> for all staff activities that you are </w:t>
      </w:r>
      <w:r w:rsidRPr="00332032">
        <w:rPr>
          <w:rFonts w:ascii="Ambit" w:hAnsi="Ambit" w:cs="Calibri"/>
          <w:sz w:val="22"/>
          <w:szCs w:val="22"/>
        </w:rPr>
        <w:t>applying for *</w:t>
      </w:r>
    </w:p>
    <w:p w:rsidR="00D10137" w:rsidP="00DF6743" w:rsidRDefault="00D10137" w14:paraId="78E39462" w14:textId="77777777">
      <w:pPr>
        <w:spacing w:after="0"/>
        <w:rPr>
          <w:rFonts w:ascii="Ambit" w:hAnsi="Ambit" w:cs="Calibri"/>
          <w:b/>
          <w:bCs/>
          <w:color w:val="FF0000"/>
          <w:sz w:val="22"/>
          <w:szCs w:val="22"/>
        </w:rPr>
      </w:pPr>
    </w:p>
    <w:p w:rsidRPr="00963B0B" w:rsidR="00DF6743" w:rsidP="00DF6743" w:rsidRDefault="00DF6743" w14:paraId="725D2A19" w14:textId="353CCF25">
      <w:pPr>
        <w:spacing w:after="0"/>
        <w:rPr>
          <w:rFonts w:ascii="Ambit" w:hAnsi="Ambit" w:cs="Calibri"/>
          <w:b/>
          <w:bCs/>
          <w:color w:val="E30613"/>
          <w:sz w:val="22"/>
          <w:szCs w:val="22"/>
        </w:rPr>
      </w:pPr>
      <w:r w:rsidRPr="00963B0B">
        <w:rPr>
          <w:rFonts w:ascii="Ambit" w:hAnsi="Ambit" w:cs="Calibri"/>
          <w:b/>
          <w:bCs/>
          <w:color w:val="E30613"/>
          <w:sz w:val="22"/>
          <w:szCs w:val="22"/>
        </w:rPr>
        <w:t>Question:</w:t>
      </w:r>
    </w:p>
    <w:p w:rsidRPr="00332032" w:rsidR="00DF6743" w:rsidP="00DF6743" w:rsidRDefault="004D019A" w14:paraId="53CC34FE" w14:textId="673DC360">
      <w:pPr>
        <w:spacing w:after="0"/>
        <w:rPr>
          <w:rFonts w:ascii="Ambit" w:hAnsi="Ambit" w:cs="Calibri"/>
          <w:b/>
          <w:bCs/>
          <w:sz w:val="22"/>
          <w:szCs w:val="22"/>
        </w:rPr>
      </w:pPr>
      <w:r w:rsidRPr="00133DDF">
        <w:rPr>
          <w:rFonts w:ascii="Ambit" w:hAnsi="Ambit" w:cs="Calibri"/>
          <w:b/>
          <w:bCs/>
          <w:sz w:val="22"/>
          <w:szCs w:val="22"/>
        </w:rPr>
        <w:t>Please provide a clear justification for the number of staff requested for this mobility type and explain how this will help achieve your goals?</w:t>
      </w:r>
    </w:p>
    <w:p w:rsidR="00D10137" w:rsidP="00DF6743" w:rsidRDefault="00D10137" w14:paraId="675EC33D" w14:textId="77777777">
      <w:pPr>
        <w:spacing w:after="0"/>
        <w:rPr>
          <w:rFonts w:ascii="Ambit" w:hAnsi="Ambit"/>
          <w:b/>
          <w:bCs/>
          <w:color w:val="FF0000"/>
          <w:sz w:val="22"/>
          <w:szCs w:val="22"/>
        </w:rPr>
      </w:pPr>
    </w:p>
    <w:p w:rsidRPr="00963B0B" w:rsidR="00DF6743" w:rsidP="00DF6743" w:rsidRDefault="00DF6743" w14:paraId="5C19D681" w14:textId="4DC05A8D">
      <w:pPr>
        <w:spacing w:after="0"/>
        <w:rPr>
          <w:rFonts w:ascii="Ambit" w:hAnsi="Ambit" w:cs="Calibri"/>
          <w:b/>
          <w:bCs/>
          <w:color w:val="E30613"/>
          <w:sz w:val="22"/>
          <w:szCs w:val="22"/>
        </w:rPr>
      </w:pPr>
      <w:r w:rsidRPr="00963B0B">
        <w:rPr>
          <w:rFonts w:ascii="Ambit" w:hAnsi="Ambit"/>
          <w:b/>
          <w:bCs/>
          <w:color w:val="E30613"/>
          <w:sz w:val="22"/>
          <w:szCs w:val="22"/>
        </w:rPr>
        <w:t>Help text:</w:t>
      </w:r>
    </w:p>
    <w:p w:rsidRPr="009159D5" w:rsidR="00843FFE" w:rsidP="009159D5" w:rsidRDefault="00DF6743" w14:paraId="1A93D4E9" w14:textId="1F7F20E9">
      <w:pPr>
        <w:spacing w:after="0"/>
        <w:rPr>
          <w:rFonts w:ascii="Ambit" w:hAnsi="Ambit"/>
          <w:sz w:val="22"/>
          <w:szCs w:val="22"/>
        </w:rPr>
      </w:pPr>
      <w:r w:rsidRPr="00332032">
        <w:rPr>
          <w:rFonts w:ascii="Ambit" w:hAnsi="Ambit"/>
          <w:sz w:val="22"/>
          <w:szCs w:val="22"/>
        </w:rPr>
        <w:t xml:space="preserve">Explain why you have chosen the number of staff </w:t>
      </w:r>
      <w:r w:rsidR="0033090E">
        <w:rPr>
          <w:rFonts w:ascii="Ambit" w:hAnsi="Ambit"/>
          <w:sz w:val="22"/>
          <w:szCs w:val="22"/>
        </w:rPr>
        <w:t xml:space="preserve">participants for each activity type. </w:t>
      </w:r>
      <w:r w:rsidRPr="00332032">
        <w:rPr>
          <w:rFonts w:ascii="Ambit" w:hAnsi="Ambit"/>
          <w:sz w:val="22"/>
          <w:szCs w:val="22"/>
        </w:rPr>
        <w:t xml:space="preserve"> You should justify how these numbers are appropriate for the size, aims, and activities of your project.</w:t>
      </w:r>
      <w:r w:rsidR="00D10137">
        <w:rPr>
          <w:rFonts w:ascii="Ambit" w:hAnsi="Ambit"/>
          <w:sz w:val="22"/>
          <w:szCs w:val="22"/>
        </w:rPr>
        <w:t xml:space="preserve"> </w:t>
      </w:r>
      <w:r w:rsidRPr="007D5C96" w:rsidR="008C0949">
        <w:rPr>
          <w:rFonts w:ascii="Ambit" w:hAnsi="Ambit"/>
          <w:sz w:val="22"/>
          <w:szCs w:val="22"/>
        </w:rPr>
        <w:t xml:space="preserve">You should outline why each staff </w:t>
      </w:r>
      <w:r w:rsidR="008C0949">
        <w:rPr>
          <w:rFonts w:ascii="Ambit" w:hAnsi="Ambit"/>
          <w:sz w:val="22"/>
          <w:szCs w:val="22"/>
        </w:rPr>
        <w:t>member is essential and how their participation w</w:t>
      </w:r>
      <w:r w:rsidRPr="007D5C96" w:rsidR="008C0949">
        <w:rPr>
          <w:rFonts w:ascii="Ambit" w:hAnsi="Ambit"/>
          <w:sz w:val="22"/>
          <w:szCs w:val="22"/>
        </w:rPr>
        <w:t>ill contribute to achieving the project’s learning outcomes, and how the number of mobilities represents good value for money.</w:t>
      </w:r>
    </w:p>
    <w:p w:rsidRPr="009159D5" w:rsidR="411BD6FF" w:rsidP="009159D5" w:rsidRDefault="0044093E" w14:paraId="5CE622AD" w14:textId="0A5F183F">
      <w:pPr>
        <w:keepNext/>
        <w:keepLines/>
        <w:spacing w:before="160" w:after="80"/>
        <w:outlineLvl w:val="1"/>
        <w:rPr>
          <w:rFonts w:ascii="Ambit" w:hAnsi="Ambit"/>
          <w:b/>
          <w:bCs/>
          <w:sz w:val="22"/>
          <w:szCs w:val="22"/>
        </w:rPr>
      </w:pPr>
      <w:r w:rsidRPr="009159D5">
        <w:rPr>
          <w:rFonts w:ascii="Ambit" w:hAnsi="Ambit"/>
          <w:noProof/>
        </w:rPr>
        <mc:AlternateContent>
          <mc:Choice Requires="wps">
            <w:drawing>
              <wp:inline distT="0" distB="0" distL="114300" distR="114300" wp14:anchorId="32B43953" wp14:editId="644DDCE6">
                <wp:extent cx="5749871" cy="15499"/>
                <wp:effectExtent l="0" t="0" r="22860" b="22860"/>
                <wp:docPr id="813830054"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3CD5B0D5">
              <v:line xmlns:w14="http://schemas.microsoft.com/office/word/2010/wordml" xmlns:o="urn:schemas-microsoft-com:office:office" xmlns:v="urn:schemas-microsoft-com:vml" id="Straight Connector 1"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6A2C4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rsidRPr="009159D5" w:rsidR="616624BD" w:rsidP="009159D5" w:rsidRDefault="616624BD" w14:paraId="55C6DE40" w14:textId="7C4A342E">
      <w:pPr>
        <w:keepNext/>
        <w:keepLines/>
        <w:spacing w:before="160" w:after="80"/>
        <w:outlineLvl w:val="1"/>
        <w:rPr>
          <w:rFonts w:ascii="Ambit" w:hAnsi="Ambit" w:cs="Calibri"/>
          <w:b/>
          <w:bCs/>
          <w:sz w:val="22"/>
          <w:szCs w:val="22"/>
        </w:rPr>
      </w:pPr>
      <w:r w:rsidRPr="009159D5">
        <w:rPr>
          <w:rFonts w:ascii="Ambit" w:hAnsi="Ambit" w:cs="Calibri"/>
          <w:b/>
          <w:bCs/>
          <w:sz w:val="22"/>
          <w:szCs w:val="22"/>
        </w:rPr>
        <w:t>Sustainability and Wider Impact</w:t>
      </w:r>
    </w:p>
    <w:p w:rsidRPr="00963B0B" w:rsidR="0044093E" w:rsidP="009159D5" w:rsidRDefault="0044093E" w14:paraId="4AC79138" w14:textId="0D75E6F3">
      <w:pPr>
        <w:keepNext/>
        <w:keepLines/>
        <w:spacing w:before="160" w:after="80"/>
        <w:outlineLvl w:val="1"/>
        <w:rPr>
          <w:rFonts w:ascii="Ambit" w:hAnsi="Ambit" w:cs="Calibri"/>
          <w:color w:val="E30613"/>
          <w:sz w:val="22"/>
          <w:szCs w:val="22"/>
        </w:rPr>
      </w:pPr>
      <w:r w:rsidRPr="00963B0B">
        <w:rPr>
          <w:rStyle w:val="Strong"/>
          <w:rFonts w:ascii="Ambit" w:hAnsi="Ambit" w:cs="Calibri"/>
          <w:color w:val="E30613"/>
          <w:sz w:val="22"/>
          <w:szCs w:val="22"/>
        </w:rPr>
        <w:t>Question:</w:t>
      </w:r>
    </w:p>
    <w:p w:rsidRPr="009159D5" w:rsidR="616624BD" w:rsidP="009159D5" w:rsidRDefault="616624BD" w14:paraId="47513FB1" w14:textId="001015DD">
      <w:pPr>
        <w:keepNext/>
        <w:keepLines/>
        <w:spacing w:before="160" w:after="80"/>
        <w:outlineLvl w:val="1"/>
        <w:rPr>
          <w:rFonts w:ascii="Ambit" w:hAnsi="Ambit" w:cs="Calibri"/>
          <w:b/>
          <w:bCs/>
          <w:sz w:val="22"/>
          <w:szCs w:val="22"/>
        </w:rPr>
      </w:pPr>
      <w:r w:rsidRPr="009159D5">
        <w:rPr>
          <w:rFonts w:ascii="Ambit" w:hAnsi="Ambit" w:cs="Calibri"/>
          <w:b/>
          <w:bCs/>
          <w:sz w:val="22"/>
          <w:szCs w:val="22"/>
        </w:rPr>
        <w:t>What will you do to mitigate the environmental impact of your project? Where green travel options aren’t possible, please include details of other sustainable practices that you will put in place.</w:t>
      </w:r>
    </w:p>
    <w:p w:rsidRPr="009159D5" w:rsidR="616624BD" w:rsidP="009159D5" w:rsidRDefault="0098087E" w14:paraId="01E7465F" w14:textId="79007EC0">
      <w:pPr>
        <w:keepNext/>
        <w:keepLines/>
        <w:spacing w:before="160" w:after="80"/>
        <w:outlineLvl w:val="1"/>
        <w:rPr>
          <w:rFonts w:ascii="Ambit" w:hAnsi="Ambit" w:cs="Calibri"/>
          <w:sz w:val="22"/>
          <w:szCs w:val="22"/>
        </w:rPr>
      </w:pPr>
      <w:r w:rsidRPr="00963B0B">
        <w:rPr>
          <w:rFonts w:ascii="Ambit" w:hAnsi="Ambit" w:cs="Calibri"/>
          <w:b/>
          <w:bCs/>
          <w:color w:val="E30613"/>
          <w:sz w:val="22"/>
          <w:szCs w:val="22"/>
        </w:rPr>
        <w:t>Help text:</w:t>
      </w:r>
      <w:r w:rsidR="00820C37">
        <w:rPr>
          <w:rFonts w:ascii="Ambit" w:hAnsi="Ambit" w:cs="Calibri"/>
          <w:sz w:val="22"/>
          <w:szCs w:val="22"/>
        </w:rPr>
        <w:br/>
      </w:r>
      <w:r w:rsidRPr="009159D5" w:rsidR="616624BD">
        <w:rPr>
          <w:rFonts w:ascii="Ambit" w:hAnsi="Ambit" w:cs="Calibri"/>
          <w:sz w:val="22"/>
          <w:szCs w:val="22"/>
        </w:rPr>
        <w:t>Please also use this space to explain everything you will do to ensure that your project is as sustainable as it can possibly be. If you are planning on using green travel, please provide details here.</w:t>
      </w:r>
    </w:p>
    <w:p w:rsidRPr="009159D5" w:rsidR="411BD6FF" w:rsidP="009159D5" w:rsidRDefault="411BD6FF" w14:paraId="74D4D9D1" w14:textId="395D8E8F">
      <w:pPr>
        <w:keepNext/>
        <w:keepLines/>
        <w:spacing w:before="160" w:after="80"/>
        <w:outlineLvl w:val="1"/>
        <w:rPr>
          <w:rFonts w:ascii="Ambit" w:hAnsi="Ambit" w:cs="Calibri"/>
          <w:sz w:val="22"/>
          <w:szCs w:val="22"/>
        </w:rPr>
      </w:pPr>
    </w:p>
    <w:p w:rsidRPr="009159D5" w:rsidR="411BD6FF" w:rsidP="009159D5" w:rsidRDefault="411BD6FF" w14:paraId="76A8CC37" w14:textId="5532E67B">
      <w:pPr>
        <w:keepNext/>
        <w:keepLines/>
        <w:spacing w:before="160" w:after="80"/>
        <w:outlineLvl w:val="1"/>
        <w:rPr>
          <w:rFonts w:ascii="Ambit" w:hAnsi="Ambit" w:cs="Calibri"/>
          <w:b/>
          <w:bCs/>
          <w:sz w:val="22"/>
          <w:szCs w:val="22"/>
        </w:rPr>
      </w:pPr>
    </w:p>
    <w:p w:rsidRPr="009159D5" w:rsidR="411BD6FF" w:rsidP="009159D5" w:rsidRDefault="411BD6FF" w14:paraId="117F2D91" w14:textId="1CC0D10E">
      <w:pPr>
        <w:keepNext/>
        <w:keepLines/>
        <w:spacing w:before="160" w:after="80"/>
        <w:outlineLvl w:val="1"/>
        <w:rPr>
          <w:rFonts w:ascii="Ambit" w:hAnsi="Ambit"/>
          <w:sz w:val="22"/>
          <w:szCs w:val="22"/>
        </w:rPr>
      </w:pPr>
    </w:p>
    <w:p w:rsidRPr="009159D5" w:rsidR="005471A0" w:rsidP="009159D5" w:rsidRDefault="005471A0" w14:paraId="0A5C09D0" w14:textId="431F8B6E">
      <w:pPr>
        <w:keepNext/>
        <w:keepLines/>
        <w:spacing w:before="160" w:after="80"/>
        <w:outlineLvl w:val="1"/>
        <w:rPr>
          <w:rFonts w:ascii="Ambit" w:hAnsi="Ambit"/>
          <w:sz w:val="22"/>
          <w:szCs w:val="22"/>
        </w:rPr>
      </w:pPr>
    </w:p>
    <w:sectPr w:rsidRPr="009159D5" w:rsidR="005471A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724" w:rsidP="00950035" w:rsidRDefault="00155724" w14:paraId="624A7F8E" w14:textId="77777777">
      <w:pPr>
        <w:spacing w:after="0" w:line="240" w:lineRule="auto"/>
      </w:pPr>
      <w:r>
        <w:separator/>
      </w:r>
    </w:p>
  </w:endnote>
  <w:endnote w:type="continuationSeparator" w:id="0">
    <w:p w:rsidR="00155724" w:rsidP="00950035" w:rsidRDefault="00155724" w14:paraId="79C2E08D" w14:textId="77777777">
      <w:pPr>
        <w:spacing w:after="0" w:line="240" w:lineRule="auto"/>
      </w:pPr>
      <w:r>
        <w:continuationSeparator/>
      </w:r>
    </w:p>
  </w:endnote>
  <w:endnote w:type="continuationNotice" w:id="1">
    <w:p w:rsidR="00155724" w:rsidRDefault="00155724" w14:paraId="220CF5D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mbit">
    <w:altName w:val="Calibri"/>
    <w:panose1 w:val="020B0604020202020204"/>
    <w:charset w:val="00"/>
    <w:family w:val="auto"/>
    <w:notTrueType/>
    <w:pitch w:val="variable"/>
    <w:sig w:usb0="80000047" w:usb1="00000062"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724" w:rsidP="00950035" w:rsidRDefault="00155724" w14:paraId="42CDE95F" w14:textId="77777777">
      <w:pPr>
        <w:spacing w:after="0" w:line="240" w:lineRule="auto"/>
      </w:pPr>
      <w:r>
        <w:separator/>
      </w:r>
    </w:p>
  </w:footnote>
  <w:footnote w:type="continuationSeparator" w:id="0">
    <w:p w:rsidR="00155724" w:rsidP="00950035" w:rsidRDefault="00155724" w14:paraId="47E948BF" w14:textId="77777777">
      <w:pPr>
        <w:spacing w:after="0" w:line="240" w:lineRule="auto"/>
      </w:pPr>
      <w:r>
        <w:continuationSeparator/>
      </w:r>
    </w:p>
  </w:footnote>
  <w:footnote w:type="continuationNotice" w:id="1">
    <w:p w:rsidR="00155724" w:rsidRDefault="00155724" w14:paraId="0BF7A285"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1D9"/>
    <w:multiLevelType w:val="multilevel"/>
    <w:tmpl w:val="19A8A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461666"/>
    <w:multiLevelType w:val="multilevel"/>
    <w:tmpl w:val="0B82E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E52B44"/>
    <w:multiLevelType w:val="hybridMultilevel"/>
    <w:tmpl w:val="3998CF34"/>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3" w15:restartNumberingAfterBreak="0">
    <w:nsid w:val="0DFF337F"/>
    <w:multiLevelType w:val="hybridMultilevel"/>
    <w:tmpl w:val="02A6DA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367DEF"/>
    <w:multiLevelType w:val="hybridMultilevel"/>
    <w:tmpl w:val="C78CCCAA"/>
    <w:lvl w:ilvl="0" w:tplc="35A0C3D6">
      <w:start w:val="1"/>
      <w:numFmt w:val="bullet"/>
      <w:lvlText w:val=""/>
      <w:lvlJc w:val="left"/>
      <w:pPr>
        <w:ind w:left="720" w:hanging="360"/>
      </w:pPr>
      <w:rPr>
        <w:rFonts w:hint="default" w:ascii="Symbol" w:hAnsi="Symbol"/>
        <w:color w:val="000000" w:themeColor="text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2A1E5A"/>
    <w:multiLevelType w:val="multilevel"/>
    <w:tmpl w:val="436A8C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EC93399"/>
    <w:multiLevelType w:val="hybridMultilevel"/>
    <w:tmpl w:val="80B066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64375AE"/>
    <w:multiLevelType w:val="hybridMultilevel"/>
    <w:tmpl w:val="A906CB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652376F"/>
    <w:multiLevelType w:val="hybridMultilevel"/>
    <w:tmpl w:val="DC7035EA"/>
    <w:lvl w:ilvl="0" w:tplc="08090001">
      <w:start w:val="1"/>
      <w:numFmt w:val="bullet"/>
      <w:lvlText w:val=""/>
      <w:lvlJc w:val="left"/>
      <w:pPr>
        <w:ind w:left="767" w:hanging="360"/>
      </w:pPr>
      <w:rPr>
        <w:rFonts w:hint="default" w:ascii="Symbol" w:hAnsi="Symbol"/>
      </w:rPr>
    </w:lvl>
    <w:lvl w:ilvl="1" w:tplc="08090003" w:tentative="1">
      <w:start w:val="1"/>
      <w:numFmt w:val="bullet"/>
      <w:lvlText w:val="o"/>
      <w:lvlJc w:val="left"/>
      <w:pPr>
        <w:ind w:left="1487" w:hanging="360"/>
      </w:pPr>
      <w:rPr>
        <w:rFonts w:hint="default" w:ascii="Courier New" w:hAnsi="Courier New" w:cs="Courier New"/>
      </w:rPr>
    </w:lvl>
    <w:lvl w:ilvl="2" w:tplc="08090005" w:tentative="1">
      <w:start w:val="1"/>
      <w:numFmt w:val="bullet"/>
      <w:lvlText w:val=""/>
      <w:lvlJc w:val="left"/>
      <w:pPr>
        <w:ind w:left="2207" w:hanging="360"/>
      </w:pPr>
      <w:rPr>
        <w:rFonts w:hint="default" w:ascii="Wingdings" w:hAnsi="Wingdings"/>
      </w:rPr>
    </w:lvl>
    <w:lvl w:ilvl="3" w:tplc="08090001" w:tentative="1">
      <w:start w:val="1"/>
      <w:numFmt w:val="bullet"/>
      <w:lvlText w:val=""/>
      <w:lvlJc w:val="left"/>
      <w:pPr>
        <w:ind w:left="2927" w:hanging="360"/>
      </w:pPr>
      <w:rPr>
        <w:rFonts w:hint="default" w:ascii="Symbol" w:hAnsi="Symbol"/>
      </w:rPr>
    </w:lvl>
    <w:lvl w:ilvl="4" w:tplc="08090003" w:tentative="1">
      <w:start w:val="1"/>
      <w:numFmt w:val="bullet"/>
      <w:lvlText w:val="o"/>
      <w:lvlJc w:val="left"/>
      <w:pPr>
        <w:ind w:left="3647" w:hanging="360"/>
      </w:pPr>
      <w:rPr>
        <w:rFonts w:hint="default" w:ascii="Courier New" w:hAnsi="Courier New" w:cs="Courier New"/>
      </w:rPr>
    </w:lvl>
    <w:lvl w:ilvl="5" w:tplc="08090005" w:tentative="1">
      <w:start w:val="1"/>
      <w:numFmt w:val="bullet"/>
      <w:lvlText w:val=""/>
      <w:lvlJc w:val="left"/>
      <w:pPr>
        <w:ind w:left="4367" w:hanging="360"/>
      </w:pPr>
      <w:rPr>
        <w:rFonts w:hint="default" w:ascii="Wingdings" w:hAnsi="Wingdings"/>
      </w:rPr>
    </w:lvl>
    <w:lvl w:ilvl="6" w:tplc="08090001" w:tentative="1">
      <w:start w:val="1"/>
      <w:numFmt w:val="bullet"/>
      <w:lvlText w:val=""/>
      <w:lvlJc w:val="left"/>
      <w:pPr>
        <w:ind w:left="5087" w:hanging="360"/>
      </w:pPr>
      <w:rPr>
        <w:rFonts w:hint="default" w:ascii="Symbol" w:hAnsi="Symbol"/>
      </w:rPr>
    </w:lvl>
    <w:lvl w:ilvl="7" w:tplc="08090003" w:tentative="1">
      <w:start w:val="1"/>
      <w:numFmt w:val="bullet"/>
      <w:lvlText w:val="o"/>
      <w:lvlJc w:val="left"/>
      <w:pPr>
        <w:ind w:left="5807" w:hanging="360"/>
      </w:pPr>
      <w:rPr>
        <w:rFonts w:hint="default" w:ascii="Courier New" w:hAnsi="Courier New" w:cs="Courier New"/>
      </w:rPr>
    </w:lvl>
    <w:lvl w:ilvl="8" w:tplc="08090005" w:tentative="1">
      <w:start w:val="1"/>
      <w:numFmt w:val="bullet"/>
      <w:lvlText w:val=""/>
      <w:lvlJc w:val="left"/>
      <w:pPr>
        <w:ind w:left="6527" w:hanging="360"/>
      </w:pPr>
      <w:rPr>
        <w:rFonts w:hint="default" w:ascii="Wingdings" w:hAnsi="Wingdings"/>
      </w:rPr>
    </w:lvl>
  </w:abstractNum>
  <w:abstractNum w:abstractNumId="9" w15:restartNumberingAfterBreak="0">
    <w:nsid w:val="41AF1018"/>
    <w:multiLevelType w:val="hybridMultilevel"/>
    <w:tmpl w:val="3370AB22"/>
    <w:lvl w:ilvl="0" w:tplc="08090001">
      <w:start w:val="1"/>
      <w:numFmt w:val="bullet"/>
      <w:lvlText w:val=""/>
      <w:lvlJc w:val="left"/>
      <w:pPr>
        <w:ind w:left="769" w:hanging="360"/>
      </w:pPr>
      <w:rPr>
        <w:rFonts w:hint="default" w:ascii="Symbol" w:hAnsi="Symbol"/>
      </w:rPr>
    </w:lvl>
    <w:lvl w:ilvl="1" w:tplc="08090003" w:tentative="1">
      <w:start w:val="1"/>
      <w:numFmt w:val="bullet"/>
      <w:lvlText w:val="o"/>
      <w:lvlJc w:val="left"/>
      <w:pPr>
        <w:ind w:left="1489" w:hanging="360"/>
      </w:pPr>
      <w:rPr>
        <w:rFonts w:hint="default" w:ascii="Courier New" w:hAnsi="Courier New" w:cs="Courier New"/>
      </w:rPr>
    </w:lvl>
    <w:lvl w:ilvl="2" w:tplc="08090005" w:tentative="1">
      <w:start w:val="1"/>
      <w:numFmt w:val="bullet"/>
      <w:lvlText w:val=""/>
      <w:lvlJc w:val="left"/>
      <w:pPr>
        <w:ind w:left="2209" w:hanging="360"/>
      </w:pPr>
      <w:rPr>
        <w:rFonts w:hint="default" w:ascii="Wingdings" w:hAnsi="Wingdings"/>
      </w:rPr>
    </w:lvl>
    <w:lvl w:ilvl="3" w:tplc="08090001" w:tentative="1">
      <w:start w:val="1"/>
      <w:numFmt w:val="bullet"/>
      <w:lvlText w:val=""/>
      <w:lvlJc w:val="left"/>
      <w:pPr>
        <w:ind w:left="2929" w:hanging="360"/>
      </w:pPr>
      <w:rPr>
        <w:rFonts w:hint="default" w:ascii="Symbol" w:hAnsi="Symbol"/>
      </w:rPr>
    </w:lvl>
    <w:lvl w:ilvl="4" w:tplc="08090003" w:tentative="1">
      <w:start w:val="1"/>
      <w:numFmt w:val="bullet"/>
      <w:lvlText w:val="o"/>
      <w:lvlJc w:val="left"/>
      <w:pPr>
        <w:ind w:left="3649" w:hanging="360"/>
      </w:pPr>
      <w:rPr>
        <w:rFonts w:hint="default" w:ascii="Courier New" w:hAnsi="Courier New" w:cs="Courier New"/>
      </w:rPr>
    </w:lvl>
    <w:lvl w:ilvl="5" w:tplc="08090005" w:tentative="1">
      <w:start w:val="1"/>
      <w:numFmt w:val="bullet"/>
      <w:lvlText w:val=""/>
      <w:lvlJc w:val="left"/>
      <w:pPr>
        <w:ind w:left="4369" w:hanging="360"/>
      </w:pPr>
      <w:rPr>
        <w:rFonts w:hint="default" w:ascii="Wingdings" w:hAnsi="Wingdings"/>
      </w:rPr>
    </w:lvl>
    <w:lvl w:ilvl="6" w:tplc="08090001" w:tentative="1">
      <w:start w:val="1"/>
      <w:numFmt w:val="bullet"/>
      <w:lvlText w:val=""/>
      <w:lvlJc w:val="left"/>
      <w:pPr>
        <w:ind w:left="5089" w:hanging="360"/>
      </w:pPr>
      <w:rPr>
        <w:rFonts w:hint="default" w:ascii="Symbol" w:hAnsi="Symbol"/>
      </w:rPr>
    </w:lvl>
    <w:lvl w:ilvl="7" w:tplc="08090003" w:tentative="1">
      <w:start w:val="1"/>
      <w:numFmt w:val="bullet"/>
      <w:lvlText w:val="o"/>
      <w:lvlJc w:val="left"/>
      <w:pPr>
        <w:ind w:left="5809" w:hanging="360"/>
      </w:pPr>
      <w:rPr>
        <w:rFonts w:hint="default" w:ascii="Courier New" w:hAnsi="Courier New" w:cs="Courier New"/>
      </w:rPr>
    </w:lvl>
    <w:lvl w:ilvl="8" w:tplc="08090005" w:tentative="1">
      <w:start w:val="1"/>
      <w:numFmt w:val="bullet"/>
      <w:lvlText w:val=""/>
      <w:lvlJc w:val="left"/>
      <w:pPr>
        <w:ind w:left="6529" w:hanging="360"/>
      </w:pPr>
      <w:rPr>
        <w:rFonts w:hint="default" w:ascii="Wingdings" w:hAnsi="Wingdings"/>
      </w:rPr>
    </w:lvl>
  </w:abstractNum>
  <w:abstractNum w:abstractNumId="10" w15:restartNumberingAfterBreak="0">
    <w:nsid w:val="47124B74"/>
    <w:multiLevelType w:val="hybridMultilevel"/>
    <w:tmpl w:val="CC5A31AC"/>
    <w:lvl w:ilvl="0" w:tplc="08090001">
      <w:start w:val="1"/>
      <w:numFmt w:val="bullet"/>
      <w:lvlText w:val=""/>
      <w:lvlJc w:val="left"/>
      <w:pPr>
        <w:ind w:left="769" w:hanging="360"/>
      </w:pPr>
      <w:rPr>
        <w:rFonts w:hint="default" w:ascii="Symbol" w:hAnsi="Symbol"/>
      </w:rPr>
    </w:lvl>
    <w:lvl w:ilvl="1" w:tplc="08090003" w:tentative="1">
      <w:start w:val="1"/>
      <w:numFmt w:val="bullet"/>
      <w:lvlText w:val="o"/>
      <w:lvlJc w:val="left"/>
      <w:pPr>
        <w:ind w:left="1489" w:hanging="360"/>
      </w:pPr>
      <w:rPr>
        <w:rFonts w:hint="default" w:ascii="Courier New" w:hAnsi="Courier New" w:cs="Courier New"/>
      </w:rPr>
    </w:lvl>
    <w:lvl w:ilvl="2" w:tplc="08090005" w:tentative="1">
      <w:start w:val="1"/>
      <w:numFmt w:val="bullet"/>
      <w:lvlText w:val=""/>
      <w:lvlJc w:val="left"/>
      <w:pPr>
        <w:ind w:left="2209" w:hanging="360"/>
      </w:pPr>
      <w:rPr>
        <w:rFonts w:hint="default" w:ascii="Wingdings" w:hAnsi="Wingdings"/>
      </w:rPr>
    </w:lvl>
    <w:lvl w:ilvl="3" w:tplc="08090001" w:tentative="1">
      <w:start w:val="1"/>
      <w:numFmt w:val="bullet"/>
      <w:lvlText w:val=""/>
      <w:lvlJc w:val="left"/>
      <w:pPr>
        <w:ind w:left="2929" w:hanging="360"/>
      </w:pPr>
      <w:rPr>
        <w:rFonts w:hint="default" w:ascii="Symbol" w:hAnsi="Symbol"/>
      </w:rPr>
    </w:lvl>
    <w:lvl w:ilvl="4" w:tplc="08090003" w:tentative="1">
      <w:start w:val="1"/>
      <w:numFmt w:val="bullet"/>
      <w:lvlText w:val="o"/>
      <w:lvlJc w:val="left"/>
      <w:pPr>
        <w:ind w:left="3649" w:hanging="360"/>
      </w:pPr>
      <w:rPr>
        <w:rFonts w:hint="default" w:ascii="Courier New" w:hAnsi="Courier New" w:cs="Courier New"/>
      </w:rPr>
    </w:lvl>
    <w:lvl w:ilvl="5" w:tplc="08090005" w:tentative="1">
      <w:start w:val="1"/>
      <w:numFmt w:val="bullet"/>
      <w:lvlText w:val=""/>
      <w:lvlJc w:val="left"/>
      <w:pPr>
        <w:ind w:left="4369" w:hanging="360"/>
      </w:pPr>
      <w:rPr>
        <w:rFonts w:hint="default" w:ascii="Wingdings" w:hAnsi="Wingdings"/>
      </w:rPr>
    </w:lvl>
    <w:lvl w:ilvl="6" w:tplc="08090001" w:tentative="1">
      <w:start w:val="1"/>
      <w:numFmt w:val="bullet"/>
      <w:lvlText w:val=""/>
      <w:lvlJc w:val="left"/>
      <w:pPr>
        <w:ind w:left="5089" w:hanging="360"/>
      </w:pPr>
      <w:rPr>
        <w:rFonts w:hint="default" w:ascii="Symbol" w:hAnsi="Symbol"/>
      </w:rPr>
    </w:lvl>
    <w:lvl w:ilvl="7" w:tplc="08090003" w:tentative="1">
      <w:start w:val="1"/>
      <w:numFmt w:val="bullet"/>
      <w:lvlText w:val="o"/>
      <w:lvlJc w:val="left"/>
      <w:pPr>
        <w:ind w:left="5809" w:hanging="360"/>
      </w:pPr>
      <w:rPr>
        <w:rFonts w:hint="default" w:ascii="Courier New" w:hAnsi="Courier New" w:cs="Courier New"/>
      </w:rPr>
    </w:lvl>
    <w:lvl w:ilvl="8" w:tplc="08090005" w:tentative="1">
      <w:start w:val="1"/>
      <w:numFmt w:val="bullet"/>
      <w:lvlText w:val=""/>
      <w:lvlJc w:val="left"/>
      <w:pPr>
        <w:ind w:left="6529" w:hanging="360"/>
      </w:pPr>
      <w:rPr>
        <w:rFonts w:hint="default" w:ascii="Wingdings" w:hAnsi="Wingdings"/>
      </w:rPr>
    </w:lvl>
  </w:abstractNum>
  <w:abstractNum w:abstractNumId="11" w15:restartNumberingAfterBreak="0">
    <w:nsid w:val="51FB603E"/>
    <w:multiLevelType w:val="hybridMultilevel"/>
    <w:tmpl w:val="D8246C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4615F06"/>
    <w:multiLevelType w:val="hybridMultilevel"/>
    <w:tmpl w:val="B26445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6A6D4A"/>
    <w:multiLevelType w:val="hybridMultilevel"/>
    <w:tmpl w:val="012E85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1E424A1"/>
    <w:multiLevelType w:val="hybridMultilevel"/>
    <w:tmpl w:val="F9281B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D96726D"/>
    <w:multiLevelType w:val="hybridMultilevel"/>
    <w:tmpl w:val="FAB8EEF8"/>
    <w:lvl w:ilvl="0" w:tplc="08090001">
      <w:start w:val="1"/>
      <w:numFmt w:val="bullet"/>
      <w:lvlText w:val=""/>
      <w:lvlJc w:val="left"/>
      <w:pPr>
        <w:ind w:left="767" w:hanging="360"/>
      </w:pPr>
      <w:rPr>
        <w:rFonts w:hint="default" w:ascii="Symbol" w:hAnsi="Symbol"/>
      </w:rPr>
    </w:lvl>
    <w:lvl w:ilvl="1" w:tplc="08090003" w:tentative="1">
      <w:start w:val="1"/>
      <w:numFmt w:val="bullet"/>
      <w:lvlText w:val="o"/>
      <w:lvlJc w:val="left"/>
      <w:pPr>
        <w:ind w:left="1487" w:hanging="360"/>
      </w:pPr>
      <w:rPr>
        <w:rFonts w:hint="default" w:ascii="Courier New" w:hAnsi="Courier New" w:cs="Courier New"/>
      </w:rPr>
    </w:lvl>
    <w:lvl w:ilvl="2" w:tplc="08090005" w:tentative="1">
      <w:start w:val="1"/>
      <w:numFmt w:val="bullet"/>
      <w:lvlText w:val=""/>
      <w:lvlJc w:val="left"/>
      <w:pPr>
        <w:ind w:left="2207" w:hanging="360"/>
      </w:pPr>
      <w:rPr>
        <w:rFonts w:hint="default" w:ascii="Wingdings" w:hAnsi="Wingdings"/>
      </w:rPr>
    </w:lvl>
    <w:lvl w:ilvl="3" w:tplc="08090001" w:tentative="1">
      <w:start w:val="1"/>
      <w:numFmt w:val="bullet"/>
      <w:lvlText w:val=""/>
      <w:lvlJc w:val="left"/>
      <w:pPr>
        <w:ind w:left="2927" w:hanging="360"/>
      </w:pPr>
      <w:rPr>
        <w:rFonts w:hint="default" w:ascii="Symbol" w:hAnsi="Symbol"/>
      </w:rPr>
    </w:lvl>
    <w:lvl w:ilvl="4" w:tplc="08090003" w:tentative="1">
      <w:start w:val="1"/>
      <w:numFmt w:val="bullet"/>
      <w:lvlText w:val="o"/>
      <w:lvlJc w:val="left"/>
      <w:pPr>
        <w:ind w:left="3647" w:hanging="360"/>
      </w:pPr>
      <w:rPr>
        <w:rFonts w:hint="default" w:ascii="Courier New" w:hAnsi="Courier New" w:cs="Courier New"/>
      </w:rPr>
    </w:lvl>
    <w:lvl w:ilvl="5" w:tplc="08090005" w:tentative="1">
      <w:start w:val="1"/>
      <w:numFmt w:val="bullet"/>
      <w:lvlText w:val=""/>
      <w:lvlJc w:val="left"/>
      <w:pPr>
        <w:ind w:left="4367" w:hanging="360"/>
      </w:pPr>
      <w:rPr>
        <w:rFonts w:hint="default" w:ascii="Wingdings" w:hAnsi="Wingdings"/>
      </w:rPr>
    </w:lvl>
    <w:lvl w:ilvl="6" w:tplc="08090001" w:tentative="1">
      <w:start w:val="1"/>
      <w:numFmt w:val="bullet"/>
      <w:lvlText w:val=""/>
      <w:lvlJc w:val="left"/>
      <w:pPr>
        <w:ind w:left="5087" w:hanging="360"/>
      </w:pPr>
      <w:rPr>
        <w:rFonts w:hint="default" w:ascii="Symbol" w:hAnsi="Symbol"/>
      </w:rPr>
    </w:lvl>
    <w:lvl w:ilvl="7" w:tplc="08090003" w:tentative="1">
      <w:start w:val="1"/>
      <w:numFmt w:val="bullet"/>
      <w:lvlText w:val="o"/>
      <w:lvlJc w:val="left"/>
      <w:pPr>
        <w:ind w:left="5807" w:hanging="360"/>
      </w:pPr>
      <w:rPr>
        <w:rFonts w:hint="default" w:ascii="Courier New" w:hAnsi="Courier New" w:cs="Courier New"/>
      </w:rPr>
    </w:lvl>
    <w:lvl w:ilvl="8" w:tplc="08090005" w:tentative="1">
      <w:start w:val="1"/>
      <w:numFmt w:val="bullet"/>
      <w:lvlText w:val=""/>
      <w:lvlJc w:val="left"/>
      <w:pPr>
        <w:ind w:left="6527" w:hanging="360"/>
      </w:pPr>
      <w:rPr>
        <w:rFonts w:hint="default" w:ascii="Wingdings" w:hAnsi="Wingdings"/>
      </w:rPr>
    </w:lvl>
  </w:abstractNum>
  <w:abstractNum w:abstractNumId="16" w15:restartNumberingAfterBreak="0">
    <w:nsid w:val="79E31672"/>
    <w:multiLevelType w:val="hybridMultilevel"/>
    <w:tmpl w:val="FFFFFFFF"/>
    <w:lvl w:ilvl="0" w:tplc="E60E6BA8">
      <w:start w:val="1"/>
      <w:numFmt w:val="bullet"/>
      <w:lvlText w:val=""/>
      <w:lvlJc w:val="left"/>
      <w:pPr>
        <w:ind w:left="720" w:hanging="360"/>
      </w:pPr>
      <w:rPr>
        <w:rFonts w:hint="default" w:ascii="Symbol" w:hAnsi="Symbol"/>
      </w:rPr>
    </w:lvl>
    <w:lvl w:ilvl="1" w:tplc="6DBC224A">
      <w:start w:val="1"/>
      <w:numFmt w:val="bullet"/>
      <w:lvlText w:val="o"/>
      <w:lvlJc w:val="left"/>
      <w:pPr>
        <w:ind w:left="1440" w:hanging="360"/>
      </w:pPr>
      <w:rPr>
        <w:rFonts w:hint="default" w:ascii="Courier New" w:hAnsi="Courier New"/>
      </w:rPr>
    </w:lvl>
    <w:lvl w:ilvl="2" w:tplc="F07A27A0">
      <w:start w:val="1"/>
      <w:numFmt w:val="bullet"/>
      <w:lvlText w:val=""/>
      <w:lvlJc w:val="left"/>
      <w:pPr>
        <w:ind w:left="2160" w:hanging="360"/>
      </w:pPr>
      <w:rPr>
        <w:rFonts w:hint="default" w:ascii="Wingdings" w:hAnsi="Wingdings"/>
      </w:rPr>
    </w:lvl>
    <w:lvl w:ilvl="3" w:tplc="6A72F804">
      <w:start w:val="1"/>
      <w:numFmt w:val="bullet"/>
      <w:lvlText w:val=""/>
      <w:lvlJc w:val="left"/>
      <w:pPr>
        <w:ind w:left="2880" w:hanging="360"/>
      </w:pPr>
      <w:rPr>
        <w:rFonts w:hint="default" w:ascii="Symbol" w:hAnsi="Symbol"/>
      </w:rPr>
    </w:lvl>
    <w:lvl w:ilvl="4" w:tplc="7AAEE912">
      <w:start w:val="1"/>
      <w:numFmt w:val="bullet"/>
      <w:lvlText w:val="o"/>
      <w:lvlJc w:val="left"/>
      <w:pPr>
        <w:ind w:left="3600" w:hanging="360"/>
      </w:pPr>
      <w:rPr>
        <w:rFonts w:hint="default" w:ascii="Courier New" w:hAnsi="Courier New"/>
      </w:rPr>
    </w:lvl>
    <w:lvl w:ilvl="5" w:tplc="E766DE2A">
      <w:start w:val="1"/>
      <w:numFmt w:val="bullet"/>
      <w:lvlText w:val=""/>
      <w:lvlJc w:val="left"/>
      <w:pPr>
        <w:ind w:left="4320" w:hanging="360"/>
      </w:pPr>
      <w:rPr>
        <w:rFonts w:hint="default" w:ascii="Wingdings" w:hAnsi="Wingdings"/>
      </w:rPr>
    </w:lvl>
    <w:lvl w:ilvl="6" w:tplc="94227AEA">
      <w:start w:val="1"/>
      <w:numFmt w:val="bullet"/>
      <w:lvlText w:val=""/>
      <w:lvlJc w:val="left"/>
      <w:pPr>
        <w:ind w:left="5040" w:hanging="360"/>
      </w:pPr>
      <w:rPr>
        <w:rFonts w:hint="default" w:ascii="Symbol" w:hAnsi="Symbol"/>
      </w:rPr>
    </w:lvl>
    <w:lvl w:ilvl="7" w:tplc="F77E55C4">
      <w:start w:val="1"/>
      <w:numFmt w:val="bullet"/>
      <w:lvlText w:val="o"/>
      <w:lvlJc w:val="left"/>
      <w:pPr>
        <w:ind w:left="5760" w:hanging="360"/>
      </w:pPr>
      <w:rPr>
        <w:rFonts w:hint="default" w:ascii="Courier New" w:hAnsi="Courier New"/>
      </w:rPr>
    </w:lvl>
    <w:lvl w:ilvl="8" w:tplc="C66258E4">
      <w:start w:val="1"/>
      <w:numFmt w:val="bullet"/>
      <w:lvlText w:val=""/>
      <w:lvlJc w:val="left"/>
      <w:pPr>
        <w:ind w:left="6480" w:hanging="360"/>
      </w:pPr>
      <w:rPr>
        <w:rFonts w:hint="default" w:ascii="Wingdings" w:hAnsi="Wingdings"/>
      </w:rPr>
    </w:lvl>
  </w:abstractNum>
  <w:abstractNum w:abstractNumId="17" w15:restartNumberingAfterBreak="0">
    <w:nsid w:val="7A0FAF0A"/>
    <w:multiLevelType w:val="hybridMultilevel"/>
    <w:tmpl w:val="FFFFFFFF"/>
    <w:lvl w:ilvl="0" w:tplc="6A8601C8">
      <w:start w:val="1"/>
      <w:numFmt w:val="bullet"/>
      <w:lvlText w:val=""/>
      <w:lvlJc w:val="left"/>
      <w:pPr>
        <w:ind w:left="720" w:hanging="360"/>
      </w:pPr>
      <w:rPr>
        <w:rFonts w:hint="default" w:ascii="Symbol" w:hAnsi="Symbol"/>
      </w:rPr>
    </w:lvl>
    <w:lvl w:ilvl="1" w:tplc="BD0ABCDC">
      <w:start w:val="1"/>
      <w:numFmt w:val="bullet"/>
      <w:lvlText w:val="o"/>
      <w:lvlJc w:val="left"/>
      <w:pPr>
        <w:ind w:left="1440" w:hanging="360"/>
      </w:pPr>
      <w:rPr>
        <w:rFonts w:hint="default" w:ascii="Courier New" w:hAnsi="Courier New"/>
      </w:rPr>
    </w:lvl>
    <w:lvl w:ilvl="2" w:tplc="C05E51F4">
      <w:start w:val="1"/>
      <w:numFmt w:val="bullet"/>
      <w:lvlText w:val=""/>
      <w:lvlJc w:val="left"/>
      <w:pPr>
        <w:ind w:left="2160" w:hanging="360"/>
      </w:pPr>
      <w:rPr>
        <w:rFonts w:hint="default" w:ascii="Wingdings" w:hAnsi="Wingdings"/>
      </w:rPr>
    </w:lvl>
    <w:lvl w:ilvl="3" w:tplc="71BA53A2">
      <w:start w:val="1"/>
      <w:numFmt w:val="bullet"/>
      <w:lvlText w:val=""/>
      <w:lvlJc w:val="left"/>
      <w:pPr>
        <w:ind w:left="2880" w:hanging="360"/>
      </w:pPr>
      <w:rPr>
        <w:rFonts w:hint="default" w:ascii="Symbol" w:hAnsi="Symbol"/>
      </w:rPr>
    </w:lvl>
    <w:lvl w:ilvl="4" w:tplc="E45A14D6">
      <w:start w:val="1"/>
      <w:numFmt w:val="bullet"/>
      <w:lvlText w:val="o"/>
      <w:lvlJc w:val="left"/>
      <w:pPr>
        <w:ind w:left="3600" w:hanging="360"/>
      </w:pPr>
      <w:rPr>
        <w:rFonts w:hint="default" w:ascii="Courier New" w:hAnsi="Courier New"/>
      </w:rPr>
    </w:lvl>
    <w:lvl w:ilvl="5" w:tplc="985C983C">
      <w:start w:val="1"/>
      <w:numFmt w:val="bullet"/>
      <w:lvlText w:val=""/>
      <w:lvlJc w:val="left"/>
      <w:pPr>
        <w:ind w:left="4320" w:hanging="360"/>
      </w:pPr>
      <w:rPr>
        <w:rFonts w:hint="default" w:ascii="Wingdings" w:hAnsi="Wingdings"/>
      </w:rPr>
    </w:lvl>
    <w:lvl w:ilvl="6" w:tplc="C390E7F8">
      <w:start w:val="1"/>
      <w:numFmt w:val="bullet"/>
      <w:lvlText w:val=""/>
      <w:lvlJc w:val="left"/>
      <w:pPr>
        <w:ind w:left="5040" w:hanging="360"/>
      </w:pPr>
      <w:rPr>
        <w:rFonts w:hint="default" w:ascii="Symbol" w:hAnsi="Symbol"/>
      </w:rPr>
    </w:lvl>
    <w:lvl w:ilvl="7" w:tplc="A20C41C0">
      <w:start w:val="1"/>
      <w:numFmt w:val="bullet"/>
      <w:lvlText w:val="o"/>
      <w:lvlJc w:val="left"/>
      <w:pPr>
        <w:ind w:left="5760" w:hanging="360"/>
      </w:pPr>
      <w:rPr>
        <w:rFonts w:hint="default" w:ascii="Courier New" w:hAnsi="Courier New"/>
      </w:rPr>
    </w:lvl>
    <w:lvl w:ilvl="8" w:tplc="CE22A1E0">
      <w:start w:val="1"/>
      <w:numFmt w:val="bullet"/>
      <w:lvlText w:val=""/>
      <w:lvlJc w:val="left"/>
      <w:pPr>
        <w:ind w:left="6480" w:hanging="360"/>
      </w:pPr>
      <w:rPr>
        <w:rFonts w:hint="default" w:ascii="Wingdings" w:hAnsi="Wingdings"/>
      </w:rPr>
    </w:lvl>
  </w:abstractNum>
  <w:num w:numId="1" w16cid:durableId="1698896638">
    <w:abstractNumId w:val="7"/>
  </w:num>
  <w:num w:numId="2" w16cid:durableId="1661468790">
    <w:abstractNumId w:val="11"/>
  </w:num>
  <w:num w:numId="3" w16cid:durableId="2049987411">
    <w:abstractNumId w:val="13"/>
  </w:num>
  <w:num w:numId="4" w16cid:durableId="1659459749">
    <w:abstractNumId w:val="2"/>
  </w:num>
  <w:num w:numId="5" w16cid:durableId="1896312791">
    <w:abstractNumId w:val="14"/>
  </w:num>
  <w:num w:numId="6" w16cid:durableId="1867912605">
    <w:abstractNumId w:val="12"/>
  </w:num>
  <w:num w:numId="7" w16cid:durableId="1003552817">
    <w:abstractNumId w:val="3"/>
  </w:num>
  <w:num w:numId="8" w16cid:durableId="2099250740">
    <w:abstractNumId w:val="4"/>
  </w:num>
  <w:num w:numId="9" w16cid:durableId="1528830722">
    <w:abstractNumId w:val="16"/>
  </w:num>
  <w:num w:numId="10" w16cid:durableId="309558611">
    <w:abstractNumId w:val="17"/>
  </w:num>
  <w:num w:numId="11" w16cid:durableId="50662015">
    <w:abstractNumId w:val="15"/>
  </w:num>
  <w:num w:numId="12" w16cid:durableId="1469973318">
    <w:abstractNumId w:val="8"/>
  </w:num>
  <w:num w:numId="13" w16cid:durableId="498154910">
    <w:abstractNumId w:val="6"/>
  </w:num>
  <w:num w:numId="14" w16cid:durableId="1790778594">
    <w:abstractNumId w:val="9"/>
  </w:num>
  <w:num w:numId="15" w16cid:durableId="1290823301">
    <w:abstractNumId w:val="10"/>
  </w:num>
  <w:num w:numId="16" w16cid:durableId="1170438790">
    <w:abstractNumId w:val="0"/>
  </w:num>
  <w:num w:numId="17" w16cid:durableId="1531069011">
    <w:abstractNumId w:val="5"/>
  </w:num>
  <w:num w:numId="18" w16cid:durableId="148592831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AB"/>
    <w:rsid w:val="0000122B"/>
    <w:rsid w:val="00001BEE"/>
    <w:rsid w:val="00001C99"/>
    <w:rsid w:val="000059AF"/>
    <w:rsid w:val="000062B7"/>
    <w:rsid w:val="000109D0"/>
    <w:rsid w:val="00011C8F"/>
    <w:rsid w:val="0001286F"/>
    <w:rsid w:val="000156C2"/>
    <w:rsid w:val="00020350"/>
    <w:rsid w:val="00021103"/>
    <w:rsid w:val="00021F49"/>
    <w:rsid w:val="00022464"/>
    <w:rsid w:val="00022A9F"/>
    <w:rsid w:val="00023AE7"/>
    <w:rsid w:val="00024013"/>
    <w:rsid w:val="00024EF7"/>
    <w:rsid w:val="00027B00"/>
    <w:rsid w:val="00027B84"/>
    <w:rsid w:val="0003201D"/>
    <w:rsid w:val="00032C75"/>
    <w:rsid w:val="00033012"/>
    <w:rsid w:val="00033263"/>
    <w:rsid w:val="00034606"/>
    <w:rsid w:val="0003577D"/>
    <w:rsid w:val="00035ABF"/>
    <w:rsid w:val="00036447"/>
    <w:rsid w:val="000368B8"/>
    <w:rsid w:val="00036A24"/>
    <w:rsid w:val="00037A2A"/>
    <w:rsid w:val="000404D5"/>
    <w:rsid w:val="00040858"/>
    <w:rsid w:val="000413AB"/>
    <w:rsid w:val="000413D4"/>
    <w:rsid w:val="00044E6E"/>
    <w:rsid w:val="00045656"/>
    <w:rsid w:val="000472AB"/>
    <w:rsid w:val="00047BE3"/>
    <w:rsid w:val="000528F7"/>
    <w:rsid w:val="00052FC1"/>
    <w:rsid w:val="00054040"/>
    <w:rsid w:val="00055982"/>
    <w:rsid w:val="00056FB2"/>
    <w:rsid w:val="000572DD"/>
    <w:rsid w:val="000622EE"/>
    <w:rsid w:val="00064F98"/>
    <w:rsid w:val="00070770"/>
    <w:rsid w:val="00073DE7"/>
    <w:rsid w:val="00074247"/>
    <w:rsid w:val="00077FB9"/>
    <w:rsid w:val="00086234"/>
    <w:rsid w:val="00090121"/>
    <w:rsid w:val="0009140C"/>
    <w:rsid w:val="000916F8"/>
    <w:rsid w:val="00094598"/>
    <w:rsid w:val="000948B7"/>
    <w:rsid w:val="000A00D1"/>
    <w:rsid w:val="000A0DC8"/>
    <w:rsid w:val="000A31AE"/>
    <w:rsid w:val="000A3E06"/>
    <w:rsid w:val="000B3874"/>
    <w:rsid w:val="000B5E33"/>
    <w:rsid w:val="000B6BBE"/>
    <w:rsid w:val="000C1B03"/>
    <w:rsid w:val="000C505A"/>
    <w:rsid w:val="000C5D86"/>
    <w:rsid w:val="000C6AB9"/>
    <w:rsid w:val="000F088A"/>
    <w:rsid w:val="000F1F43"/>
    <w:rsid w:val="000F4BAB"/>
    <w:rsid w:val="00100280"/>
    <w:rsid w:val="00102868"/>
    <w:rsid w:val="00102AEB"/>
    <w:rsid w:val="00102B98"/>
    <w:rsid w:val="001033DC"/>
    <w:rsid w:val="00106215"/>
    <w:rsid w:val="00107486"/>
    <w:rsid w:val="00107DCA"/>
    <w:rsid w:val="00116CA1"/>
    <w:rsid w:val="00117FCE"/>
    <w:rsid w:val="00120FD0"/>
    <w:rsid w:val="0012174D"/>
    <w:rsid w:val="00121F08"/>
    <w:rsid w:val="001263B1"/>
    <w:rsid w:val="00133DDF"/>
    <w:rsid w:val="00134035"/>
    <w:rsid w:val="00134754"/>
    <w:rsid w:val="0013780A"/>
    <w:rsid w:val="001411F7"/>
    <w:rsid w:val="00142343"/>
    <w:rsid w:val="0014435E"/>
    <w:rsid w:val="00154137"/>
    <w:rsid w:val="0015492F"/>
    <w:rsid w:val="00155724"/>
    <w:rsid w:val="0015675C"/>
    <w:rsid w:val="00161BF9"/>
    <w:rsid w:val="00162E9B"/>
    <w:rsid w:val="00163960"/>
    <w:rsid w:val="0016634F"/>
    <w:rsid w:val="001675A7"/>
    <w:rsid w:val="001679F8"/>
    <w:rsid w:val="00170DF3"/>
    <w:rsid w:val="001778D0"/>
    <w:rsid w:val="00183982"/>
    <w:rsid w:val="00183B1F"/>
    <w:rsid w:val="001845BC"/>
    <w:rsid w:val="00186FE1"/>
    <w:rsid w:val="001927F2"/>
    <w:rsid w:val="00192EBB"/>
    <w:rsid w:val="00193419"/>
    <w:rsid w:val="001939EB"/>
    <w:rsid w:val="001A2005"/>
    <w:rsid w:val="001A3490"/>
    <w:rsid w:val="001B318D"/>
    <w:rsid w:val="001B64C7"/>
    <w:rsid w:val="001B7BCF"/>
    <w:rsid w:val="001C327F"/>
    <w:rsid w:val="001C591E"/>
    <w:rsid w:val="001D4C34"/>
    <w:rsid w:val="001D64A1"/>
    <w:rsid w:val="001E01B2"/>
    <w:rsid w:val="001E0A03"/>
    <w:rsid w:val="001E0C27"/>
    <w:rsid w:val="001E25D0"/>
    <w:rsid w:val="001E5743"/>
    <w:rsid w:val="001E6157"/>
    <w:rsid w:val="001E7995"/>
    <w:rsid w:val="001F290D"/>
    <w:rsid w:val="001F3ACE"/>
    <w:rsid w:val="001F4398"/>
    <w:rsid w:val="001F747B"/>
    <w:rsid w:val="001F7C6A"/>
    <w:rsid w:val="0020154C"/>
    <w:rsid w:val="00201579"/>
    <w:rsid w:val="00203DA2"/>
    <w:rsid w:val="002040F6"/>
    <w:rsid w:val="002053D1"/>
    <w:rsid w:val="00205A15"/>
    <w:rsid w:val="00215A54"/>
    <w:rsid w:val="0021616E"/>
    <w:rsid w:val="00222EB0"/>
    <w:rsid w:val="00223411"/>
    <w:rsid w:val="0022487F"/>
    <w:rsid w:val="0023623F"/>
    <w:rsid w:val="00236B39"/>
    <w:rsid w:val="00240434"/>
    <w:rsid w:val="002419FA"/>
    <w:rsid w:val="002469DC"/>
    <w:rsid w:val="0025277A"/>
    <w:rsid w:val="00255EEB"/>
    <w:rsid w:val="0025686E"/>
    <w:rsid w:val="0026014D"/>
    <w:rsid w:val="00260A96"/>
    <w:rsid w:val="00261139"/>
    <w:rsid w:val="00261925"/>
    <w:rsid w:val="00262522"/>
    <w:rsid w:val="002674F2"/>
    <w:rsid w:val="00267917"/>
    <w:rsid w:val="0027192D"/>
    <w:rsid w:val="00277AD7"/>
    <w:rsid w:val="002809B3"/>
    <w:rsid w:val="00281456"/>
    <w:rsid w:val="00281F25"/>
    <w:rsid w:val="0028290A"/>
    <w:rsid w:val="002829CD"/>
    <w:rsid w:val="002849E1"/>
    <w:rsid w:val="002916A4"/>
    <w:rsid w:val="00294ACD"/>
    <w:rsid w:val="00297755"/>
    <w:rsid w:val="002A069D"/>
    <w:rsid w:val="002A6BDA"/>
    <w:rsid w:val="002A6E3A"/>
    <w:rsid w:val="002A767A"/>
    <w:rsid w:val="002A7709"/>
    <w:rsid w:val="002A7AB5"/>
    <w:rsid w:val="002A7DAC"/>
    <w:rsid w:val="002B3709"/>
    <w:rsid w:val="002B7638"/>
    <w:rsid w:val="002C11A7"/>
    <w:rsid w:val="002C2B76"/>
    <w:rsid w:val="002C465B"/>
    <w:rsid w:val="002C5173"/>
    <w:rsid w:val="002D0BFD"/>
    <w:rsid w:val="002D1482"/>
    <w:rsid w:val="002D165C"/>
    <w:rsid w:val="002D2852"/>
    <w:rsid w:val="002D656E"/>
    <w:rsid w:val="002D722D"/>
    <w:rsid w:val="002E07B9"/>
    <w:rsid w:val="002E1FEF"/>
    <w:rsid w:val="002E2B4E"/>
    <w:rsid w:val="002E300E"/>
    <w:rsid w:val="002E61B0"/>
    <w:rsid w:val="002E67A2"/>
    <w:rsid w:val="002F0843"/>
    <w:rsid w:val="002F570B"/>
    <w:rsid w:val="002F6516"/>
    <w:rsid w:val="002F7C47"/>
    <w:rsid w:val="003008A9"/>
    <w:rsid w:val="00302193"/>
    <w:rsid w:val="00303242"/>
    <w:rsid w:val="00304083"/>
    <w:rsid w:val="003047D4"/>
    <w:rsid w:val="00306C06"/>
    <w:rsid w:val="0030774A"/>
    <w:rsid w:val="00314E73"/>
    <w:rsid w:val="00315DEE"/>
    <w:rsid w:val="0031602E"/>
    <w:rsid w:val="00316DB9"/>
    <w:rsid w:val="00320651"/>
    <w:rsid w:val="00321853"/>
    <w:rsid w:val="003229E4"/>
    <w:rsid w:val="003246CF"/>
    <w:rsid w:val="00324807"/>
    <w:rsid w:val="0032558A"/>
    <w:rsid w:val="00325629"/>
    <w:rsid w:val="00325E06"/>
    <w:rsid w:val="00326B06"/>
    <w:rsid w:val="00330698"/>
    <w:rsid w:val="0033090E"/>
    <w:rsid w:val="003318F0"/>
    <w:rsid w:val="00332032"/>
    <w:rsid w:val="003324C9"/>
    <w:rsid w:val="00334251"/>
    <w:rsid w:val="00335363"/>
    <w:rsid w:val="00336495"/>
    <w:rsid w:val="00340B72"/>
    <w:rsid w:val="00341599"/>
    <w:rsid w:val="00341E4C"/>
    <w:rsid w:val="0034396F"/>
    <w:rsid w:val="0034512C"/>
    <w:rsid w:val="00347E3D"/>
    <w:rsid w:val="0035052B"/>
    <w:rsid w:val="00352494"/>
    <w:rsid w:val="003528E1"/>
    <w:rsid w:val="00352F73"/>
    <w:rsid w:val="00354F58"/>
    <w:rsid w:val="00361659"/>
    <w:rsid w:val="0036223E"/>
    <w:rsid w:val="003630AC"/>
    <w:rsid w:val="0036438D"/>
    <w:rsid w:val="00364A7C"/>
    <w:rsid w:val="0036539B"/>
    <w:rsid w:val="00365D39"/>
    <w:rsid w:val="00370465"/>
    <w:rsid w:val="003705A7"/>
    <w:rsid w:val="0037172D"/>
    <w:rsid w:val="00371F72"/>
    <w:rsid w:val="00373A63"/>
    <w:rsid w:val="003742CC"/>
    <w:rsid w:val="003830C0"/>
    <w:rsid w:val="003835CE"/>
    <w:rsid w:val="0038536A"/>
    <w:rsid w:val="003907E3"/>
    <w:rsid w:val="00390A86"/>
    <w:rsid w:val="00391C30"/>
    <w:rsid w:val="003931C1"/>
    <w:rsid w:val="00393B2E"/>
    <w:rsid w:val="00394769"/>
    <w:rsid w:val="0039541F"/>
    <w:rsid w:val="003955F7"/>
    <w:rsid w:val="00396830"/>
    <w:rsid w:val="003B0A54"/>
    <w:rsid w:val="003B4CF5"/>
    <w:rsid w:val="003B4E96"/>
    <w:rsid w:val="003B53C0"/>
    <w:rsid w:val="003BB8D4"/>
    <w:rsid w:val="003C09CB"/>
    <w:rsid w:val="003C13D4"/>
    <w:rsid w:val="003C1EC5"/>
    <w:rsid w:val="003C20DD"/>
    <w:rsid w:val="003C2C13"/>
    <w:rsid w:val="003C30A2"/>
    <w:rsid w:val="003C4F09"/>
    <w:rsid w:val="003C62F9"/>
    <w:rsid w:val="003D3FB0"/>
    <w:rsid w:val="003D6866"/>
    <w:rsid w:val="003D68B3"/>
    <w:rsid w:val="003E11D2"/>
    <w:rsid w:val="003E4D7C"/>
    <w:rsid w:val="003E63BD"/>
    <w:rsid w:val="003E6558"/>
    <w:rsid w:val="003E749F"/>
    <w:rsid w:val="003F0A6D"/>
    <w:rsid w:val="003F1C69"/>
    <w:rsid w:val="003F3F2A"/>
    <w:rsid w:val="003F5849"/>
    <w:rsid w:val="003F65BC"/>
    <w:rsid w:val="00400117"/>
    <w:rsid w:val="00401116"/>
    <w:rsid w:val="004028C0"/>
    <w:rsid w:val="00403838"/>
    <w:rsid w:val="00404105"/>
    <w:rsid w:val="004050B0"/>
    <w:rsid w:val="00414C98"/>
    <w:rsid w:val="00416715"/>
    <w:rsid w:val="004203D8"/>
    <w:rsid w:val="00420C74"/>
    <w:rsid w:val="00423D78"/>
    <w:rsid w:val="00424905"/>
    <w:rsid w:val="004250CC"/>
    <w:rsid w:val="0042517F"/>
    <w:rsid w:val="0042696A"/>
    <w:rsid w:val="004322FC"/>
    <w:rsid w:val="00432C8F"/>
    <w:rsid w:val="00434003"/>
    <w:rsid w:val="004360FC"/>
    <w:rsid w:val="0044093E"/>
    <w:rsid w:val="0044190B"/>
    <w:rsid w:val="00442ED1"/>
    <w:rsid w:val="004456E6"/>
    <w:rsid w:val="0044592A"/>
    <w:rsid w:val="00446D9A"/>
    <w:rsid w:val="00450EE5"/>
    <w:rsid w:val="00450F86"/>
    <w:rsid w:val="004514F2"/>
    <w:rsid w:val="004517A2"/>
    <w:rsid w:val="00451831"/>
    <w:rsid w:val="004533F4"/>
    <w:rsid w:val="004547AA"/>
    <w:rsid w:val="00455EB3"/>
    <w:rsid w:val="0046068A"/>
    <w:rsid w:val="00465363"/>
    <w:rsid w:val="00473C93"/>
    <w:rsid w:val="004756BC"/>
    <w:rsid w:val="00475D07"/>
    <w:rsid w:val="004801C3"/>
    <w:rsid w:val="004804F1"/>
    <w:rsid w:val="004843C9"/>
    <w:rsid w:val="00484771"/>
    <w:rsid w:val="00487EDB"/>
    <w:rsid w:val="0049177C"/>
    <w:rsid w:val="00492416"/>
    <w:rsid w:val="00493485"/>
    <w:rsid w:val="00495B90"/>
    <w:rsid w:val="00496307"/>
    <w:rsid w:val="004A0689"/>
    <w:rsid w:val="004A0DC6"/>
    <w:rsid w:val="004A1919"/>
    <w:rsid w:val="004A7414"/>
    <w:rsid w:val="004A74A9"/>
    <w:rsid w:val="004B0289"/>
    <w:rsid w:val="004B4BD9"/>
    <w:rsid w:val="004B59C8"/>
    <w:rsid w:val="004B7160"/>
    <w:rsid w:val="004B7797"/>
    <w:rsid w:val="004C40E6"/>
    <w:rsid w:val="004C764B"/>
    <w:rsid w:val="004C7681"/>
    <w:rsid w:val="004D019A"/>
    <w:rsid w:val="004D06DF"/>
    <w:rsid w:val="004D2A3A"/>
    <w:rsid w:val="004D4D99"/>
    <w:rsid w:val="004D5A65"/>
    <w:rsid w:val="004D65A2"/>
    <w:rsid w:val="004D722A"/>
    <w:rsid w:val="004E1ACE"/>
    <w:rsid w:val="004E2263"/>
    <w:rsid w:val="004E416D"/>
    <w:rsid w:val="004E5139"/>
    <w:rsid w:val="004E793E"/>
    <w:rsid w:val="004F0514"/>
    <w:rsid w:val="004F1B99"/>
    <w:rsid w:val="004F207A"/>
    <w:rsid w:val="004F7EB9"/>
    <w:rsid w:val="004FD9B6"/>
    <w:rsid w:val="005009E5"/>
    <w:rsid w:val="00501279"/>
    <w:rsid w:val="005035A2"/>
    <w:rsid w:val="00503619"/>
    <w:rsid w:val="005038C5"/>
    <w:rsid w:val="00503AAC"/>
    <w:rsid w:val="00505A21"/>
    <w:rsid w:val="005062C7"/>
    <w:rsid w:val="00510E80"/>
    <w:rsid w:val="00511C53"/>
    <w:rsid w:val="00514108"/>
    <w:rsid w:val="00514A38"/>
    <w:rsid w:val="00514F6D"/>
    <w:rsid w:val="00517D09"/>
    <w:rsid w:val="005249A8"/>
    <w:rsid w:val="00524A04"/>
    <w:rsid w:val="005258AD"/>
    <w:rsid w:val="00526CAF"/>
    <w:rsid w:val="00531FE0"/>
    <w:rsid w:val="005345C1"/>
    <w:rsid w:val="00536472"/>
    <w:rsid w:val="005375FB"/>
    <w:rsid w:val="00542304"/>
    <w:rsid w:val="00542347"/>
    <w:rsid w:val="0054444A"/>
    <w:rsid w:val="0054465E"/>
    <w:rsid w:val="005450E2"/>
    <w:rsid w:val="005459F8"/>
    <w:rsid w:val="005471A0"/>
    <w:rsid w:val="0055166D"/>
    <w:rsid w:val="005532C9"/>
    <w:rsid w:val="00553F3E"/>
    <w:rsid w:val="00555B50"/>
    <w:rsid w:val="00562805"/>
    <w:rsid w:val="00564551"/>
    <w:rsid w:val="00565F1B"/>
    <w:rsid w:val="005815C6"/>
    <w:rsid w:val="005815FC"/>
    <w:rsid w:val="00583BB4"/>
    <w:rsid w:val="00584CDD"/>
    <w:rsid w:val="00591965"/>
    <w:rsid w:val="00592307"/>
    <w:rsid w:val="00592C20"/>
    <w:rsid w:val="00593C84"/>
    <w:rsid w:val="00593E83"/>
    <w:rsid w:val="00594FBA"/>
    <w:rsid w:val="00595944"/>
    <w:rsid w:val="005A084C"/>
    <w:rsid w:val="005A22FF"/>
    <w:rsid w:val="005A23AA"/>
    <w:rsid w:val="005A2AAE"/>
    <w:rsid w:val="005A69F2"/>
    <w:rsid w:val="005B2521"/>
    <w:rsid w:val="005B3F34"/>
    <w:rsid w:val="005B43AE"/>
    <w:rsid w:val="005B5036"/>
    <w:rsid w:val="005B6C88"/>
    <w:rsid w:val="005B70DD"/>
    <w:rsid w:val="005C2240"/>
    <w:rsid w:val="005C2ADF"/>
    <w:rsid w:val="005C2CFF"/>
    <w:rsid w:val="005C3AAA"/>
    <w:rsid w:val="005C53DB"/>
    <w:rsid w:val="005D4272"/>
    <w:rsid w:val="005D4EB6"/>
    <w:rsid w:val="005D6252"/>
    <w:rsid w:val="005E602A"/>
    <w:rsid w:val="005E6575"/>
    <w:rsid w:val="005E7BC7"/>
    <w:rsid w:val="005F3AF4"/>
    <w:rsid w:val="005F5606"/>
    <w:rsid w:val="005F5B98"/>
    <w:rsid w:val="005F6447"/>
    <w:rsid w:val="006052BB"/>
    <w:rsid w:val="00613CAC"/>
    <w:rsid w:val="00614CD7"/>
    <w:rsid w:val="006156F4"/>
    <w:rsid w:val="0061617C"/>
    <w:rsid w:val="00620321"/>
    <w:rsid w:val="0062033B"/>
    <w:rsid w:val="00621713"/>
    <w:rsid w:val="00626B0B"/>
    <w:rsid w:val="006309D3"/>
    <w:rsid w:val="006312A8"/>
    <w:rsid w:val="0063212B"/>
    <w:rsid w:val="00633A4C"/>
    <w:rsid w:val="0063496A"/>
    <w:rsid w:val="0063765B"/>
    <w:rsid w:val="00637D9A"/>
    <w:rsid w:val="00640BCB"/>
    <w:rsid w:val="00647A0A"/>
    <w:rsid w:val="00654312"/>
    <w:rsid w:val="0065527C"/>
    <w:rsid w:val="00656C27"/>
    <w:rsid w:val="0066023B"/>
    <w:rsid w:val="006620F4"/>
    <w:rsid w:val="006638DB"/>
    <w:rsid w:val="006649F7"/>
    <w:rsid w:val="00666394"/>
    <w:rsid w:val="006709BB"/>
    <w:rsid w:val="00672B83"/>
    <w:rsid w:val="00675082"/>
    <w:rsid w:val="00677204"/>
    <w:rsid w:val="006773E3"/>
    <w:rsid w:val="0067781F"/>
    <w:rsid w:val="00682096"/>
    <w:rsid w:val="00683A03"/>
    <w:rsid w:val="006843E6"/>
    <w:rsid w:val="00684E90"/>
    <w:rsid w:val="006867A1"/>
    <w:rsid w:val="00686BEA"/>
    <w:rsid w:val="00690977"/>
    <w:rsid w:val="00691ACF"/>
    <w:rsid w:val="006A147D"/>
    <w:rsid w:val="006A1A2C"/>
    <w:rsid w:val="006A26CB"/>
    <w:rsid w:val="006A32A2"/>
    <w:rsid w:val="006A5383"/>
    <w:rsid w:val="006A681A"/>
    <w:rsid w:val="006A7C31"/>
    <w:rsid w:val="006B1936"/>
    <w:rsid w:val="006B793D"/>
    <w:rsid w:val="006C0E42"/>
    <w:rsid w:val="006C326B"/>
    <w:rsid w:val="006C4D9B"/>
    <w:rsid w:val="006C5168"/>
    <w:rsid w:val="006D33A4"/>
    <w:rsid w:val="006D3BC3"/>
    <w:rsid w:val="006E0548"/>
    <w:rsid w:val="006E06F2"/>
    <w:rsid w:val="006E0997"/>
    <w:rsid w:val="006E0B13"/>
    <w:rsid w:val="006E2D94"/>
    <w:rsid w:val="006E2FB1"/>
    <w:rsid w:val="006E3584"/>
    <w:rsid w:val="006E47DE"/>
    <w:rsid w:val="006E4CE0"/>
    <w:rsid w:val="006E66B7"/>
    <w:rsid w:val="006F3C02"/>
    <w:rsid w:val="006F6A75"/>
    <w:rsid w:val="006F7AF9"/>
    <w:rsid w:val="007015A6"/>
    <w:rsid w:val="007026C2"/>
    <w:rsid w:val="0070308A"/>
    <w:rsid w:val="00703864"/>
    <w:rsid w:val="00705CEB"/>
    <w:rsid w:val="007063F9"/>
    <w:rsid w:val="00707528"/>
    <w:rsid w:val="00717C27"/>
    <w:rsid w:val="00720152"/>
    <w:rsid w:val="00724D60"/>
    <w:rsid w:val="0073049B"/>
    <w:rsid w:val="007313C5"/>
    <w:rsid w:val="00731985"/>
    <w:rsid w:val="00735D8C"/>
    <w:rsid w:val="007360F9"/>
    <w:rsid w:val="007367B1"/>
    <w:rsid w:val="00737967"/>
    <w:rsid w:val="00737BDE"/>
    <w:rsid w:val="007402E4"/>
    <w:rsid w:val="00740B5A"/>
    <w:rsid w:val="0074112F"/>
    <w:rsid w:val="00741FE6"/>
    <w:rsid w:val="00746D5F"/>
    <w:rsid w:val="007501A6"/>
    <w:rsid w:val="007510FC"/>
    <w:rsid w:val="00752767"/>
    <w:rsid w:val="007548B5"/>
    <w:rsid w:val="007636CA"/>
    <w:rsid w:val="007641D1"/>
    <w:rsid w:val="0076444F"/>
    <w:rsid w:val="00767500"/>
    <w:rsid w:val="00772B8C"/>
    <w:rsid w:val="00773322"/>
    <w:rsid w:val="007751EE"/>
    <w:rsid w:val="00775608"/>
    <w:rsid w:val="00781FEC"/>
    <w:rsid w:val="00783FE0"/>
    <w:rsid w:val="0078511E"/>
    <w:rsid w:val="00791C48"/>
    <w:rsid w:val="007941DB"/>
    <w:rsid w:val="0079477C"/>
    <w:rsid w:val="007A1C15"/>
    <w:rsid w:val="007A47B1"/>
    <w:rsid w:val="007B0811"/>
    <w:rsid w:val="007B1B84"/>
    <w:rsid w:val="007B3437"/>
    <w:rsid w:val="007B61E1"/>
    <w:rsid w:val="007B7A2D"/>
    <w:rsid w:val="007C080C"/>
    <w:rsid w:val="007C290E"/>
    <w:rsid w:val="007C5D35"/>
    <w:rsid w:val="007C626A"/>
    <w:rsid w:val="007D0087"/>
    <w:rsid w:val="007D2882"/>
    <w:rsid w:val="007D49D1"/>
    <w:rsid w:val="007D54C8"/>
    <w:rsid w:val="007E0A37"/>
    <w:rsid w:val="007E1BBC"/>
    <w:rsid w:val="007E24FD"/>
    <w:rsid w:val="007E424D"/>
    <w:rsid w:val="007F053A"/>
    <w:rsid w:val="007F2958"/>
    <w:rsid w:val="007F3768"/>
    <w:rsid w:val="007F3DCA"/>
    <w:rsid w:val="007F5B17"/>
    <w:rsid w:val="007F6134"/>
    <w:rsid w:val="007F6284"/>
    <w:rsid w:val="007F6336"/>
    <w:rsid w:val="007F7082"/>
    <w:rsid w:val="00801890"/>
    <w:rsid w:val="00804D30"/>
    <w:rsid w:val="00812A85"/>
    <w:rsid w:val="0081440A"/>
    <w:rsid w:val="008156C3"/>
    <w:rsid w:val="0081587E"/>
    <w:rsid w:val="0081705B"/>
    <w:rsid w:val="00820C37"/>
    <w:rsid w:val="00826ACB"/>
    <w:rsid w:val="00827406"/>
    <w:rsid w:val="008343D0"/>
    <w:rsid w:val="00834B19"/>
    <w:rsid w:val="008375A0"/>
    <w:rsid w:val="00840537"/>
    <w:rsid w:val="00840DAB"/>
    <w:rsid w:val="008426A1"/>
    <w:rsid w:val="00843FFE"/>
    <w:rsid w:val="00851DD0"/>
    <w:rsid w:val="008530D0"/>
    <w:rsid w:val="00853C97"/>
    <w:rsid w:val="00854013"/>
    <w:rsid w:val="00862D0A"/>
    <w:rsid w:val="00864A54"/>
    <w:rsid w:val="00876DE8"/>
    <w:rsid w:val="0088151B"/>
    <w:rsid w:val="00882ECE"/>
    <w:rsid w:val="008846FA"/>
    <w:rsid w:val="00891857"/>
    <w:rsid w:val="008962F3"/>
    <w:rsid w:val="008A04D6"/>
    <w:rsid w:val="008A2019"/>
    <w:rsid w:val="008B3984"/>
    <w:rsid w:val="008B3B62"/>
    <w:rsid w:val="008B3B6C"/>
    <w:rsid w:val="008B7E48"/>
    <w:rsid w:val="008C0949"/>
    <w:rsid w:val="008C2569"/>
    <w:rsid w:val="008C2D6B"/>
    <w:rsid w:val="008C2EB4"/>
    <w:rsid w:val="008C2EF0"/>
    <w:rsid w:val="008C4D21"/>
    <w:rsid w:val="008C5433"/>
    <w:rsid w:val="008C79D3"/>
    <w:rsid w:val="008D1D0C"/>
    <w:rsid w:val="008D1F09"/>
    <w:rsid w:val="008D22E7"/>
    <w:rsid w:val="008D4C89"/>
    <w:rsid w:val="008D5DA2"/>
    <w:rsid w:val="008D63BD"/>
    <w:rsid w:val="008D7211"/>
    <w:rsid w:val="008D78D8"/>
    <w:rsid w:val="008D7B7E"/>
    <w:rsid w:val="008E3AF6"/>
    <w:rsid w:val="008F068B"/>
    <w:rsid w:val="008F3242"/>
    <w:rsid w:val="008F4866"/>
    <w:rsid w:val="008F53D2"/>
    <w:rsid w:val="008F6AD6"/>
    <w:rsid w:val="009002DC"/>
    <w:rsid w:val="009009E6"/>
    <w:rsid w:val="009016B5"/>
    <w:rsid w:val="00906BC5"/>
    <w:rsid w:val="009075F3"/>
    <w:rsid w:val="0091066C"/>
    <w:rsid w:val="009111CB"/>
    <w:rsid w:val="00913F1D"/>
    <w:rsid w:val="009144AC"/>
    <w:rsid w:val="00915047"/>
    <w:rsid w:val="009159D5"/>
    <w:rsid w:val="009168D5"/>
    <w:rsid w:val="00917DC1"/>
    <w:rsid w:val="00930A3D"/>
    <w:rsid w:val="0093735D"/>
    <w:rsid w:val="009420CF"/>
    <w:rsid w:val="009421F6"/>
    <w:rsid w:val="00947CC6"/>
    <w:rsid w:val="00950035"/>
    <w:rsid w:val="009519E8"/>
    <w:rsid w:val="009525D2"/>
    <w:rsid w:val="00953AFB"/>
    <w:rsid w:val="009544DD"/>
    <w:rsid w:val="009612AF"/>
    <w:rsid w:val="009631D6"/>
    <w:rsid w:val="009635A6"/>
    <w:rsid w:val="00963B0B"/>
    <w:rsid w:val="009710BB"/>
    <w:rsid w:val="00975415"/>
    <w:rsid w:val="0098087E"/>
    <w:rsid w:val="0098168B"/>
    <w:rsid w:val="00983E7C"/>
    <w:rsid w:val="00987220"/>
    <w:rsid w:val="009876A8"/>
    <w:rsid w:val="0098774F"/>
    <w:rsid w:val="009878DF"/>
    <w:rsid w:val="00987E4E"/>
    <w:rsid w:val="009900FF"/>
    <w:rsid w:val="0099058A"/>
    <w:rsid w:val="00997146"/>
    <w:rsid w:val="009A093E"/>
    <w:rsid w:val="009A18A6"/>
    <w:rsid w:val="009A34BF"/>
    <w:rsid w:val="009A6034"/>
    <w:rsid w:val="009A719A"/>
    <w:rsid w:val="009B37D8"/>
    <w:rsid w:val="009B42F2"/>
    <w:rsid w:val="009B745B"/>
    <w:rsid w:val="009C11DE"/>
    <w:rsid w:val="009C19E4"/>
    <w:rsid w:val="009C19E8"/>
    <w:rsid w:val="009C4B7E"/>
    <w:rsid w:val="009C7291"/>
    <w:rsid w:val="009D251F"/>
    <w:rsid w:val="009D2ABF"/>
    <w:rsid w:val="009E0D48"/>
    <w:rsid w:val="009E1649"/>
    <w:rsid w:val="009E38CF"/>
    <w:rsid w:val="009E49AF"/>
    <w:rsid w:val="009E5ED5"/>
    <w:rsid w:val="009F0309"/>
    <w:rsid w:val="009F0A3C"/>
    <w:rsid w:val="009F0AC9"/>
    <w:rsid w:val="009F4561"/>
    <w:rsid w:val="009F4EDD"/>
    <w:rsid w:val="009F5805"/>
    <w:rsid w:val="009F5DA5"/>
    <w:rsid w:val="00A005E0"/>
    <w:rsid w:val="00A024DD"/>
    <w:rsid w:val="00A02627"/>
    <w:rsid w:val="00A044F6"/>
    <w:rsid w:val="00A04AD9"/>
    <w:rsid w:val="00A078A7"/>
    <w:rsid w:val="00A102F1"/>
    <w:rsid w:val="00A11BB7"/>
    <w:rsid w:val="00A12B3D"/>
    <w:rsid w:val="00A163D1"/>
    <w:rsid w:val="00A1742B"/>
    <w:rsid w:val="00A17B9D"/>
    <w:rsid w:val="00A21F27"/>
    <w:rsid w:val="00A256F2"/>
    <w:rsid w:val="00A26193"/>
    <w:rsid w:val="00A27461"/>
    <w:rsid w:val="00A27733"/>
    <w:rsid w:val="00A27A03"/>
    <w:rsid w:val="00A30EF9"/>
    <w:rsid w:val="00A327B1"/>
    <w:rsid w:val="00A348B9"/>
    <w:rsid w:val="00A370EB"/>
    <w:rsid w:val="00A3739A"/>
    <w:rsid w:val="00A41BAD"/>
    <w:rsid w:val="00A42471"/>
    <w:rsid w:val="00A46CC4"/>
    <w:rsid w:val="00A52898"/>
    <w:rsid w:val="00A52E79"/>
    <w:rsid w:val="00A53B16"/>
    <w:rsid w:val="00A57D52"/>
    <w:rsid w:val="00A6095B"/>
    <w:rsid w:val="00A612A0"/>
    <w:rsid w:val="00A621CF"/>
    <w:rsid w:val="00A641F1"/>
    <w:rsid w:val="00A652D5"/>
    <w:rsid w:val="00A6768D"/>
    <w:rsid w:val="00A708B2"/>
    <w:rsid w:val="00A72A80"/>
    <w:rsid w:val="00A75EF2"/>
    <w:rsid w:val="00A77881"/>
    <w:rsid w:val="00A806F3"/>
    <w:rsid w:val="00A840C2"/>
    <w:rsid w:val="00A86A14"/>
    <w:rsid w:val="00A879AA"/>
    <w:rsid w:val="00A90B4A"/>
    <w:rsid w:val="00A91413"/>
    <w:rsid w:val="00A927ED"/>
    <w:rsid w:val="00A95265"/>
    <w:rsid w:val="00A954C2"/>
    <w:rsid w:val="00A960CA"/>
    <w:rsid w:val="00A971B0"/>
    <w:rsid w:val="00A97405"/>
    <w:rsid w:val="00A97725"/>
    <w:rsid w:val="00A97EF6"/>
    <w:rsid w:val="00AA1345"/>
    <w:rsid w:val="00AA15DD"/>
    <w:rsid w:val="00AA314A"/>
    <w:rsid w:val="00AA3568"/>
    <w:rsid w:val="00AA384A"/>
    <w:rsid w:val="00AA4B83"/>
    <w:rsid w:val="00AB2C68"/>
    <w:rsid w:val="00AB300A"/>
    <w:rsid w:val="00AB38FA"/>
    <w:rsid w:val="00AB4C7B"/>
    <w:rsid w:val="00AB62E4"/>
    <w:rsid w:val="00AC1680"/>
    <w:rsid w:val="00AC2275"/>
    <w:rsid w:val="00AD04C9"/>
    <w:rsid w:val="00AD26D0"/>
    <w:rsid w:val="00AD3325"/>
    <w:rsid w:val="00AD4910"/>
    <w:rsid w:val="00AD5B4F"/>
    <w:rsid w:val="00AE027B"/>
    <w:rsid w:val="00AE2949"/>
    <w:rsid w:val="00AE2A41"/>
    <w:rsid w:val="00AE36A6"/>
    <w:rsid w:val="00AE5652"/>
    <w:rsid w:val="00AF1422"/>
    <w:rsid w:val="00AF3C39"/>
    <w:rsid w:val="00AF426A"/>
    <w:rsid w:val="00AF5568"/>
    <w:rsid w:val="00AF655C"/>
    <w:rsid w:val="00AF687A"/>
    <w:rsid w:val="00B03C5A"/>
    <w:rsid w:val="00B0421C"/>
    <w:rsid w:val="00B06480"/>
    <w:rsid w:val="00B07021"/>
    <w:rsid w:val="00B15547"/>
    <w:rsid w:val="00B1593C"/>
    <w:rsid w:val="00B20BA3"/>
    <w:rsid w:val="00B21B69"/>
    <w:rsid w:val="00B21BF6"/>
    <w:rsid w:val="00B24640"/>
    <w:rsid w:val="00B24B81"/>
    <w:rsid w:val="00B273E8"/>
    <w:rsid w:val="00B30E34"/>
    <w:rsid w:val="00B32D4E"/>
    <w:rsid w:val="00B33C00"/>
    <w:rsid w:val="00B404A4"/>
    <w:rsid w:val="00B41F86"/>
    <w:rsid w:val="00B4578D"/>
    <w:rsid w:val="00B5043A"/>
    <w:rsid w:val="00B52FC2"/>
    <w:rsid w:val="00B542FE"/>
    <w:rsid w:val="00B547AB"/>
    <w:rsid w:val="00B56515"/>
    <w:rsid w:val="00B56717"/>
    <w:rsid w:val="00B619B1"/>
    <w:rsid w:val="00B642DF"/>
    <w:rsid w:val="00B64771"/>
    <w:rsid w:val="00B66A48"/>
    <w:rsid w:val="00B66D12"/>
    <w:rsid w:val="00B67BF7"/>
    <w:rsid w:val="00B73DC9"/>
    <w:rsid w:val="00B74266"/>
    <w:rsid w:val="00B747EE"/>
    <w:rsid w:val="00B749C8"/>
    <w:rsid w:val="00B74FCC"/>
    <w:rsid w:val="00B751AB"/>
    <w:rsid w:val="00B77D8B"/>
    <w:rsid w:val="00B82242"/>
    <w:rsid w:val="00B85CB6"/>
    <w:rsid w:val="00B86EC1"/>
    <w:rsid w:val="00B87C31"/>
    <w:rsid w:val="00B90B9D"/>
    <w:rsid w:val="00B925AD"/>
    <w:rsid w:val="00B9649E"/>
    <w:rsid w:val="00B96BDA"/>
    <w:rsid w:val="00BA440E"/>
    <w:rsid w:val="00BA726A"/>
    <w:rsid w:val="00BB6888"/>
    <w:rsid w:val="00BC085B"/>
    <w:rsid w:val="00BC3E05"/>
    <w:rsid w:val="00BC5E5D"/>
    <w:rsid w:val="00BC7C91"/>
    <w:rsid w:val="00BD22BE"/>
    <w:rsid w:val="00BD5FE4"/>
    <w:rsid w:val="00BD6716"/>
    <w:rsid w:val="00BE0051"/>
    <w:rsid w:val="00BE0180"/>
    <w:rsid w:val="00BE4F30"/>
    <w:rsid w:val="00BF1342"/>
    <w:rsid w:val="00BF3238"/>
    <w:rsid w:val="00BF6EE3"/>
    <w:rsid w:val="00BF74AF"/>
    <w:rsid w:val="00C03FD1"/>
    <w:rsid w:val="00C07629"/>
    <w:rsid w:val="00C12716"/>
    <w:rsid w:val="00C24BDB"/>
    <w:rsid w:val="00C27001"/>
    <w:rsid w:val="00C312D6"/>
    <w:rsid w:val="00C32EF3"/>
    <w:rsid w:val="00C33568"/>
    <w:rsid w:val="00C35EFB"/>
    <w:rsid w:val="00C40E99"/>
    <w:rsid w:val="00C443E4"/>
    <w:rsid w:val="00C44FB5"/>
    <w:rsid w:val="00C50F1E"/>
    <w:rsid w:val="00C5292F"/>
    <w:rsid w:val="00C539C6"/>
    <w:rsid w:val="00C55493"/>
    <w:rsid w:val="00C64AA2"/>
    <w:rsid w:val="00C65C2F"/>
    <w:rsid w:val="00C660B9"/>
    <w:rsid w:val="00C7039A"/>
    <w:rsid w:val="00C70B41"/>
    <w:rsid w:val="00C70E03"/>
    <w:rsid w:val="00C71BED"/>
    <w:rsid w:val="00C726C9"/>
    <w:rsid w:val="00C743BB"/>
    <w:rsid w:val="00C74B8C"/>
    <w:rsid w:val="00C77A91"/>
    <w:rsid w:val="00C80508"/>
    <w:rsid w:val="00C83767"/>
    <w:rsid w:val="00C8760F"/>
    <w:rsid w:val="00C97E21"/>
    <w:rsid w:val="00CA00F5"/>
    <w:rsid w:val="00CA0C5F"/>
    <w:rsid w:val="00CA185B"/>
    <w:rsid w:val="00CA5C40"/>
    <w:rsid w:val="00CA693E"/>
    <w:rsid w:val="00CA7B9D"/>
    <w:rsid w:val="00CB0510"/>
    <w:rsid w:val="00CB4BE0"/>
    <w:rsid w:val="00CB79BF"/>
    <w:rsid w:val="00CC2F04"/>
    <w:rsid w:val="00CC4900"/>
    <w:rsid w:val="00CC4F1C"/>
    <w:rsid w:val="00CD0309"/>
    <w:rsid w:val="00CD26A7"/>
    <w:rsid w:val="00CD61B6"/>
    <w:rsid w:val="00CD6A62"/>
    <w:rsid w:val="00CE6E9C"/>
    <w:rsid w:val="00CF2B1B"/>
    <w:rsid w:val="00CF340E"/>
    <w:rsid w:val="00CF45F4"/>
    <w:rsid w:val="00CF67DD"/>
    <w:rsid w:val="00CF6F26"/>
    <w:rsid w:val="00D01218"/>
    <w:rsid w:val="00D016C5"/>
    <w:rsid w:val="00D018A5"/>
    <w:rsid w:val="00D03A86"/>
    <w:rsid w:val="00D047B7"/>
    <w:rsid w:val="00D05D61"/>
    <w:rsid w:val="00D10137"/>
    <w:rsid w:val="00D10420"/>
    <w:rsid w:val="00D11756"/>
    <w:rsid w:val="00D126A0"/>
    <w:rsid w:val="00D12C5F"/>
    <w:rsid w:val="00D2297E"/>
    <w:rsid w:val="00D26853"/>
    <w:rsid w:val="00D275FD"/>
    <w:rsid w:val="00D27886"/>
    <w:rsid w:val="00D30BF9"/>
    <w:rsid w:val="00D322C3"/>
    <w:rsid w:val="00D32BA1"/>
    <w:rsid w:val="00D373B5"/>
    <w:rsid w:val="00D3776B"/>
    <w:rsid w:val="00D40726"/>
    <w:rsid w:val="00D424BA"/>
    <w:rsid w:val="00D4435D"/>
    <w:rsid w:val="00D507C0"/>
    <w:rsid w:val="00D5172B"/>
    <w:rsid w:val="00D53AEB"/>
    <w:rsid w:val="00D53D55"/>
    <w:rsid w:val="00D60507"/>
    <w:rsid w:val="00D61194"/>
    <w:rsid w:val="00D62E6B"/>
    <w:rsid w:val="00D64391"/>
    <w:rsid w:val="00D65175"/>
    <w:rsid w:val="00D66609"/>
    <w:rsid w:val="00D674CF"/>
    <w:rsid w:val="00D727FA"/>
    <w:rsid w:val="00D73558"/>
    <w:rsid w:val="00D76179"/>
    <w:rsid w:val="00D7635D"/>
    <w:rsid w:val="00D7650E"/>
    <w:rsid w:val="00D84E0E"/>
    <w:rsid w:val="00D85612"/>
    <w:rsid w:val="00D867A5"/>
    <w:rsid w:val="00D87C65"/>
    <w:rsid w:val="00D91587"/>
    <w:rsid w:val="00D95F68"/>
    <w:rsid w:val="00D96D20"/>
    <w:rsid w:val="00DA0F82"/>
    <w:rsid w:val="00DA18EB"/>
    <w:rsid w:val="00DA3D2E"/>
    <w:rsid w:val="00DA48E2"/>
    <w:rsid w:val="00DA494C"/>
    <w:rsid w:val="00DA65C5"/>
    <w:rsid w:val="00DB2127"/>
    <w:rsid w:val="00DB51DA"/>
    <w:rsid w:val="00DD1A0C"/>
    <w:rsid w:val="00DD2102"/>
    <w:rsid w:val="00DD3906"/>
    <w:rsid w:val="00DD5C03"/>
    <w:rsid w:val="00DE0378"/>
    <w:rsid w:val="00DE1227"/>
    <w:rsid w:val="00DE1513"/>
    <w:rsid w:val="00DE1EAC"/>
    <w:rsid w:val="00DE25A3"/>
    <w:rsid w:val="00DE302E"/>
    <w:rsid w:val="00DE4611"/>
    <w:rsid w:val="00DE6236"/>
    <w:rsid w:val="00DF20C2"/>
    <w:rsid w:val="00DF295C"/>
    <w:rsid w:val="00DF2A12"/>
    <w:rsid w:val="00DF434E"/>
    <w:rsid w:val="00DF4BA7"/>
    <w:rsid w:val="00DF6743"/>
    <w:rsid w:val="00DF72CC"/>
    <w:rsid w:val="00DF780F"/>
    <w:rsid w:val="00E02237"/>
    <w:rsid w:val="00E03B51"/>
    <w:rsid w:val="00E06C6C"/>
    <w:rsid w:val="00E077EB"/>
    <w:rsid w:val="00E07912"/>
    <w:rsid w:val="00E12A0A"/>
    <w:rsid w:val="00E13C26"/>
    <w:rsid w:val="00E13F16"/>
    <w:rsid w:val="00E153A5"/>
    <w:rsid w:val="00E178D8"/>
    <w:rsid w:val="00E20769"/>
    <w:rsid w:val="00E251B5"/>
    <w:rsid w:val="00E25409"/>
    <w:rsid w:val="00E26CCB"/>
    <w:rsid w:val="00E3011C"/>
    <w:rsid w:val="00E30AAE"/>
    <w:rsid w:val="00E35953"/>
    <w:rsid w:val="00E35A56"/>
    <w:rsid w:val="00E373A5"/>
    <w:rsid w:val="00E377F3"/>
    <w:rsid w:val="00E409F8"/>
    <w:rsid w:val="00E425D3"/>
    <w:rsid w:val="00E438B6"/>
    <w:rsid w:val="00E44ADD"/>
    <w:rsid w:val="00E460DA"/>
    <w:rsid w:val="00E5355A"/>
    <w:rsid w:val="00E54048"/>
    <w:rsid w:val="00E54639"/>
    <w:rsid w:val="00E5585C"/>
    <w:rsid w:val="00E63511"/>
    <w:rsid w:val="00E6373D"/>
    <w:rsid w:val="00E64D49"/>
    <w:rsid w:val="00E700BF"/>
    <w:rsid w:val="00E729FA"/>
    <w:rsid w:val="00E765F4"/>
    <w:rsid w:val="00E81D97"/>
    <w:rsid w:val="00E81E80"/>
    <w:rsid w:val="00E83A69"/>
    <w:rsid w:val="00E8704F"/>
    <w:rsid w:val="00E87704"/>
    <w:rsid w:val="00E9026E"/>
    <w:rsid w:val="00EA0F83"/>
    <w:rsid w:val="00EA1922"/>
    <w:rsid w:val="00EA20AF"/>
    <w:rsid w:val="00EA262D"/>
    <w:rsid w:val="00EA2E97"/>
    <w:rsid w:val="00EA3CB7"/>
    <w:rsid w:val="00EA57E0"/>
    <w:rsid w:val="00EA5C5A"/>
    <w:rsid w:val="00EA5F9A"/>
    <w:rsid w:val="00EB01EC"/>
    <w:rsid w:val="00EB0A16"/>
    <w:rsid w:val="00EC1D4B"/>
    <w:rsid w:val="00EC24F5"/>
    <w:rsid w:val="00EC4869"/>
    <w:rsid w:val="00EC4B81"/>
    <w:rsid w:val="00EC6C0D"/>
    <w:rsid w:val="00EC78F1"/>
    <w:rsid w:val="00ED135A"/>
    <w:rsid w:val="00ED5D80"/>
    <w:rsid w:val="00EE5141"/>
    <w:rsid w:val="00EF3330"/>
    <w:rsid w:val="00F01E88"/>
    <w:rsid w:val="00F02B87"/>
    <w:rsid w:val="00F05590"/>
    <w:rsid w:val="00F07FA9"/>
    <w:rsid w:val="00F12640"/>
    <w:rsid w:val="00F128E4"/>
    <w:rsid w:val="00F129B0"/>
    <w:rsid w:val="00F13C8C"/>
    <w:rsid w:val="00F14223"/>
    <w:rsid w:val="00F14BE0"/>
    <w:rsid w:val="00F154A4"/>
    <w:rsid w:val="00F16CF6"/>
    <w:rsid w:val="00F1741B"/>
    <w:rsid w:val="00F213A9"/>
    <w:rsid w:val="00F22C95"/>
    <w:rsid w:val="00F239D2"/>
    <w:rsid w:val="00F31BA0"/>
    <w:rsid w:val="00F31F8A"/>
    <w:rsid w:val="00F366B0"/>
    <w:rsid w:val="00F405CB"/>
    <w:rsid w:val="00F438D5"/>
    <w:rsid w:val="00F4462E"/>
    <w:rsid w:val="00F45E8F"/>
    <w:rsid w:val="00F47B55"/>
    <w:rsid w:val="00F47C6E"/>
    <w:rsid w:val="00F50B58"/>
    <w:rsid w:val="00F51EA7"/>
    <w:rsid w:val="00F531A8"/>
    <w:rsid w:val="00F543D8"/>
    <w:rsid w:val="00F54478"/>
    <w:rsid w:val="00F548B3"/>
    <w:rsid w:val="00F55B89"/>
    <w:rsid w:val="00F623BE"/>
    <w:rsid w:val="00F64DEA"/>
    <w:rsid w:val="00F71E51"/>
    <w:rsid w:val="00F73F07"/>
    <w:rsid w:val="00F73FD5"/>
    <w:rsid w:val="00F74909"/>
    <w:rsid w:val="00F75AB5"/>
    <w:rsid w:val="00F7701C"/>
    <w:rsid w:val="00F82D40"/>
    <w:rsid w:val="00F856A8"/>
    <w:rsid w:val="00F85FED"/>
    <w:rsid w:val="00F86850"/>
    <w:rsid w:val="00F93C05"/>
    <w:rsid w:val="00F96DA4"/>
    <w:rsid w:val="00F97239"/>
    <w:rsid w:val="00FA26B5"/>
    <w:rsid w:val="00FA2874"/>
    <w:rsid w:val="00FA7441"/>
    <w:rsid w:val="00FB1305"/>
    <w:rsid w:val="00FB1B61"/>
    <w:rsid w:val="00FB1C2E"/>
    <w:rsid w:val="00FB5094"/>
    <w:rsid w:val="00FB5120"/>
    <w:rsid w:val="00FB78F1"/>
    <w:rsid w:val="00FC7777"/>
    <w:rsid w:val="00FD4F9C"/>
    <w:rsid w:val="00FD53D8"/>
    <w:rsid w:val="00FD56F0"/>
    <w:rsid w:val="00FD7B75"/>
    <w:rsid w:val="00FE0B44"/>
    <w:rsid w:val="00FF031B"/>
    <w:rsid w:val="00FF4568"/>
    <w:rsid w:val="00FF4EE1"/>
    <w:rsid w:val="00FF5AB7"/>
    <w:rsid w:val="00FF6CB7"/>
    <w:rsid w:val="00FF7E5C"/>
    <w:rsid w:val="010A9700"/>
    <w:rsid w:val="02957AFE"/>
    <w:rsid w:val="02DB4C1F"/>
    <w:rsid w:val="0308C465"/>
    <w:rsid w:val="038CD513"/>
    <w:rsid w:val="03EB63E1"/>
    <w:rsid w:val="05A4A826"/>
    <w:rsid w:val="06493386"/>
    <w:rsid w:val="076D5B07"/>
    <w:rsid w:val="0776FF58"/>
    <w:rsid w:val="09292CC4"/>
    <w:rsid w:val="0A5AD6FC"/>
    <w:rsid w:val="0AA557AB"/>
    <w:rsid w:val="0AA9F1A4"/>
    <w:rsid w:val="0B5F26DC"/>
    <w:rsid w:val="0C0D31C8"/>
    <w:rsid w:val="0D9AC080"/>
    <w:rsid w:val="0FB1CC6E"/>
    <w:rsid w:val="0FFD38F1"/>
    <w:rsid w:val="101A4341"/>
    <w:rsid w:val="101AE01F"/>
    <w:rsid w:val="104E6018"/>
    <w:rsid w:val="1083267B"/>
    <w:rsid w:val="122E2F72"/>
    <w:rsid w:val="12AA861F"/>
    <w:rsid w:val="1354B63F"/>
    <w:rsid w:val="138EAD19"/>
    <w:rsid w:val="14229C8A"/>
    <w:rsid w:val="1445EE7E"/>
    <w:rsid w:val="151BA98B"/>
    <w:rsid w:val="15212985"/>
    <w:rsid w:val="15552F9C"/>
    <w:rsid w:val="15571383"/>
    <w:rsid w:val="16887EAE"/>
    <w:rsid w:val="174627D4"/>
    <w:rsid w:val="17804B4B"/>
    <w:rsid w:val="17D1F777"/>
    <w:rsid w:val="18097B61"/>
    <w:rsid w:val="1811CA2E"/>
    <w:rsid w:val="18AB0B47"/>
    <w:rsid w:val="18D4B7AD"/>
    <w:rsid w:val="19ABA0CE"/>
    <w:rsid w:val="1A3B4977"/>
    <w:rsid w:val="1A70F109"/>
    <w:rsid w:val="1ADF4CC2"/>
    <w:rsid w:val="1B394992"/>
    <w:rsid w:val="1BE0D645"/>
    <w:rsid w:val="1C87CC0E"/>
    <w:rsid w:val="1CCD858F"/>
    <w:rsid w:val="1CF7255A"/>
    <w:rsid w:val="1D36306F"/>
    <w:rsid w:val="1D4A2830"/>
    <w:rsid w:val="1D792575"/>
    <w:rsid w:val="1E51D8FC"/>
    <w:rsid w:val="1ED3EC72"/>
    <w:rsid w:val="1EFB4FA3"/>
    <w:rsid w:val="1F154689"/>
    <w:rsid w:val="1FBD9F79"/>
    <w:rsid w:val="1FDDE4FA"/>
    <w:rsid w:val="200F7618"/>
    <w:rsid w:val="200F7BBA"/>
    <w:rsid w:val="202D075A"/>
    <w:rsid w:val="204719F6"/>
    <w:rsid w:val="2054C45B"/>
    <w:rsid w:val="21393463"/>
    <w:rsid w:val="224D7FA1"/>
    <w:rsid w:val="224FE1A8"/>
    <w:rsid w:val="22B8BDB5"/>
    <w:rsid w:val="22B93666"/>
    <w:rsid w:val="22E14743"/>
    <w:rsid w:val="22EDCC3F"/>
    <w:rsid w:val="22F1BAA2"/>
    <w:rsid w:val="233E1074"/>
    <w:rsid w:val="23AFDA47"/>
    <w:rsid w:val="240E89B4"/>
    <w:rsid w:val="24EA8D98"/>
    <w:rsid w:val="24F528F3"/>
    <w:rsid w:val="252217D3"/>
    <w:rsid w:val="259EC8F3"/>
    <w:rsid w:val="26997EFE"/>
    <w:rsid w:val="27A7B675"/>
    <w:rsid w:val="28EFBAA5"/>
    <w:rsid w:val="290469BA"/>
    <w:rsid w:val="294DCA5C"/>
    <w:rsid w:val="29591722"/>
    <w:rsid w:val="29AF161D"/>
    <w:rsid w:val="29DB83C7"/>
    <w:rsid w:val="29DC55AD"/>
    <w:rsid w:val="2A47B659"/>
    <w:rsid w:val="2C2A0C95"/>
    <w:rsid w:val="2C7B8F5D"/>
    <w:rsid w:val="2CE35094"/>
    <w:rsid w:val="2D870FFF"/>
    <w:rsid w:val="2D933CD0"/>
    <w:rsid w:val="2E05212E"/>
    <w:rsid w:val="2FE851B8"/>
    <w:rsid w:val="2FFF1954"/>
    <w:rsid w:val="30136F8F"/>
    <w:rsid w:val="30D4337A"/>
    <w:rsid w:val="315D27E5"/>
    <w:rsid w:val="31642C0A"/>
    <w:rsid w:val="31905801"/>
    <w:rsid w:val="31A46C49"/>
    <w:rsid w:val="31A9E31B"/>
    <w:rsid w:val="31FA9ECB"/>
    <w:rsid w:val="32635CB7"/>
    <w:rsid w:val="331DA1C1"/>
    <w:rsid w:val="336C22E2"/>
    <w:rsid w:val="33F812F9"/>
    <w:rsid w:val="349183C8"/>
    <w:rsid w:val="34B2727C"/>
    <w:rsid w:val="34F69C2E"/>
    <w:rsid w:val="35ABAD5F"/>
    <w:rsid w:val="35C6D5BE"/>
    <w:rsid w:val="35D47625"/>
    <w:rsid w:val="366DAA17"/>
    <w:rsid w:val="36843E3E"/>
    <w:rsid w:val="36B23C8C"/>
    <w:rsid w:val="375A75CC"/>
    <w:rsid w:val="37CB4ECB"/>
    <w:rsid w:val="388200CD"/>
    <w:rsid w:val="3886882E"/>
    <w:rsid w:val="38D86004"/>
    <w:rsid w:val="396044EE"/>
    <w:rsid w:val="39677AF5"/>
    <w:rsid w:val="3975B6FA"/>
    <w:rsid w:val="3A267742"/>
    <w:rsid w:val="3A6D4C06"/>
    <w:rsid w:val="3B2CAD98"/>
    <w:rsid w:val="3C1B0F06"/>
    <w:rsid w:val="3C26D3E1"/>
    <w:rsid w:val="3CA3769F"/>
    <w:rsid w:val="3CB7C0A0"/>
    <w:rsid w:val="3D25D165"/>
    <w:rsid w:val="3DEF977F"/>
    <w:rsid w:val="3E2D1FAA"/>
    <w:rsid w:val="3F2A1049"/>
    <w:rsid w:val="3F8CE9D4"/>
    <w:rsid w:val="3FA4531B"/>
    <w:rsid w:val="411BD6FF"/>
    <w:rsid w:val="4216CDE2"/>
    <w:rsid w:val="42243D27"/>
    <w:rsid w:val="42AD80C4"/>
    <w:rsid w:val="4315BFE8"/>
    <w:rsid w:val="4395E6CF"/>
    <w:rsid w:val="43A71A75"/>
    <w:rsid w:val="4497B88B"/>
    <w:rsid w:val="449E51DE"/>
    <w:rsid w:val="44F48158"/>
    <w:rsid w:val="450B194C"/>
    <w:rsid w:val="4531D980"/>
    <w:rsid w:val="4556C7C5"/>
    <w:rsid w:val="47AE12C5"/>
    <w:rsid w:val="47C1B9CD"/>
    <w:rsid w:val="489A1565"/>
    <w:rsid w:val="48A9A517"/>
    <w:rsid w:val="490BA908"/>
    <w:rsid w:val="4942FAD2"/>
    <w:rsid w:val="494318E5"/>
    <w:rsid w:val="49B21D48"/>
    <w:rsid w:val="4A00C63B"/>
    <w:rsid w:val="4A1F442E"/>
    <w:rsid w:val="4AF64C0F"/>
    <w:rsid w:val="4B262D64"/>
    <w:rsid w:val="4B7D069A"/>
    <w:rsid w:val="4CCE8017"/>
    <w:rsid w:val="4D4466A4"/>
    <w:rsid w:val="4D8BAA73"/>
    <w:rsid w:val="4E454BFF"/>
    <w:rsid w:val="4E62B304"/>
    <w:rsid w:val="4EC31431"/>
    <w:rsid w:val="4EC90812"/>
    <w:rsid w:val="501AE6BA"/>
    <w:rsid w:val="510E41EB"/>
    <w:rsid w:val="5188499B"/>
    <w:rsid w:val="520B7EC7"/>
    <w:rsid w:val="52D33E95"/>
    <w:rsid w:val="52EBAC78"/>
    <w:rsid w:val="531CB8EB"/>
    <w:rsid w:val="537CFDE4"/>
    <w:rsid w:val="53A95B60"/>
    <w:rsid w:val="53D83972"/>
    <w:rsid w:val="54FC4951"/>
    <w:rsid w:val="555CFE1D"/>
    <w:rsid w:val="55E4F158"/>
    <w:rsid w:val="5650C872"/>
    <w:rsid w:val="56750FB1"/>
    <w:rsid w:val="56CBFF0A"/>
    <w:rsid w:val="57D806C7"/>
    <w:rsid w:val="5873BF1B"/>
    <w:rsid w:val="594E0B08"/>
    <w:rsid w:val="599B101D"/>
    <w:rsid w:val="59AC7B3D"/>
    <w:rsid w:val="59C71EB2"/>
    <w:rsid w:val="5AFB24B1"/>
    <w:rsid w:val="5BE04830"/>
    <w:rsid w:val="5CBEFDD0"/>
    <w:rsid w:val="5F545D4D"/>
    <w:rsid w:val="5FCFCCC3"/>
    <w:rsid w:val="5FFD4541"/>
    <w:rsid w:val="6013D4FE"/>
    <w:rsid w:val="6149A4B5"/>
    <w:rsid w:val="616624BD"/>
    <w:rsid w:val="6169DA35"/>
    <w:rsid w:val="632EE30C"/>
    <w:rsid w:val="6338FF46"/>
    <w:rsid w:val="636E4E93"/>
    <w:rsid w:val="646F602E"/>
    <w:rsid w:val="64A53D9E"/>
    <w:rsid w:val="64CA0665"/>
    <w:rsid w:val="650BA8BE"/>
    <w:rsid w:val="65B9E426"/>
    <w:rsid w:val="65BE7EB6"/>
    <w:rsid w:val="65D1735D"/>
    <w:rsid w:val="6609A539"/>
    <w:rsid w:val="660E23FD"/>
    <w:rsid w:val="66785DA7"/>
    <w:rsid w:val="66BA42FF"/>
    <w:rsid w:val="66FE7A1A"/>
    <w:rsid w:val="675B82A0"/>
    <w:rsid w:val="67B71EB1"/>
    <w:rsid w:val="67FC132C"/>
    <w:rsid w:val="682671A4"/>
    <w:rsid w:val="6846F0DA"/>
    <w:rsid w:val="6902D720"/>
    <w:rsid w:val="691FA1D9"/>
    <w:rsid w:val="69455063"/>
    <w:rsid w:val="69476551"/>
    <w:rsid w:val="69637630"/>
    <w:rsid w:val="69858EFD"/>
    <w:rsid w:val="69D37944"/>
    <w:rsid w:val="6A2B46FA"/>
    <w:rsid w:val="6A801234"/>
    <w:rsid w:val="6AA08AF2"/>
    <w:rsid w:val="6AEB9836"/>
    <w:rsid w:val="6AEBBF0B"/>
    <w:rsid w:val="6B6A7EED"/>
    <w:rsid w:val="6BEDF6FE"/>
    <w:rsid w:val="6BFBBD3D"/>
    <w:rsid w:val="6CEF6D69"/>
    <w:rsid w:val="6F023BEC"/>
    <w:rsid w:val="6F30C50C"/>
    <w:rsid w:val="6F3D3D4D"/>
    <w:rsid w:val="71A2C88A"/>
    <w:rsid w:val="72EFF25C"/>
    <w:rsid w:val="72FA979D"/>
    <w:rsid w:val="732B7AA7"/>
    <w:rsid w:val="73E4B678"/>
    <w:rsid w:val="73F3169B"/>
    <w:rsid w:val="742F8F58"/>
    <w:rsid w:val="744D853A"/>
    <w:rsid w:val="74786C41"/>
    <w:rsid w:val="7520F4B2"/>
    <w:rsid w:val="752CCA80"/>
    <w:rsid w:val="754FAD8C"/>
    <w:rsid w:val="75E88CD2"/>
    <w:rsid w:val="765B53D7"/>
    <w:rsid w:val="76B8CD3E"/>
    <w:rsid w:val="77163ABD"/>
    <w:rsid w:val="77CB3B57"/>
    <w:rsid w:val="7825AE4C"/>
    <w:rsid w:val="784AF990"/>
    <w:rsid w:val="787E9F25"/>
    <w:rsid w:val="787ED955"/>
    <w:rsid w:val="78ADDE7E"/>
    <w:rsid w:val="78BEF90A"/>
    <w:rsid w:val="792E7566"/>
    <w:rsid w:val="79371D55"/>
    <w:rsid w:val="798FE4FB"/>
    <w:rsid w:val="79C6FCEB"/>
    <w:rsid w:val="79C8AC59"/>
    <w:rsid w:val="79FEA3F5"/>
    <w:rsid w:val="7A19B19E"/>
    <w:rsid w:val="7A22A539"/>
    <w:rsid w:val="7B90404F"/>
    <w:rsid w:val="7C0C560E"/>
    <w:rsid w:val="7C9B9907"/>
    <w:rsid w:val="7CEA72F6"/>
    <w:rsid w:val="7D19D398"/>
    <w:rsid w:val="7D288716"/>
    <w:rsid w:val="7DBC2E6C"/>
    <w:rsid w:val="7DDEE5F9"/>
    <w:rsid w:val="7DE54DAD"/>
    <w:rsid w:val="7E0B0627"/>
    <w:rsid w:val="7E581A65"/>
    <w:rsid w:val="7F95E4A9"/>
    <w:rsid w:val="7FCE1B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7C75"/>
  <w15:chartTrackingRefBased/>
  <w15:docId w15:val="{F1EEF941-E813-41EE-99EA-8CDE512511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Times New Roman" w:eastAsiaTheme="minorHAnsi"/>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A14"/>
    <w:rPr>
      <w:rFonts w:asciiTheme="minorHAnsi" w:hAnsiTheme="minorHAnsi" w:eastAsiaTheme="minorEastAsia" w:cstheme="minorBidi"/>
      <w:sz w:val="24"/>
      <w:lang w:eastAsia="ja-JP"/>
    </w:rPr>
  </w:style>
  <w:style w:type="paragraph" w:styleId="Heading1">
    <w:name w:val="heading 1"/>
    <w:basedOn w:val="Normal"/>
    <w:next w:val="Normal"/>
    <w:link w:val="Heading1Char"/>
    <w:uiPriority w:val="9"/>
    <w:qFormat/>
    <w:rsid w:val="450B194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450B194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450B19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450B19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450B19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450B1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450B1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450B194C"/>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450B194C"/>
    <w:pPr>
      <w:keepNext/>
      <w:keepLines/>
      <w:spacing w:after="0"/>
      <w:outlineLvl w:val="8"/>
    </w:pPr>
    <w:rPr>
      <w:rFonts w:eastAsiaTheme="majorEastAsia" w:cstheme="majorBidi"/>
      <w:color w:val="272727"/>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450B194C"/>
    <w:pPr>
      <w:spacing w:after="0"/>
      <w:ind w:left="720"/>
      <w:contextualSpacing/>
    </w:pPr>
    <w:rPr>
      <w:rFonts w:ascii="Trebuchet MS" w:hAnsi="Trebuchet MS" w:eastAsia="Times New Roman"/>
      <w:lang w:eastAsia="en-GB"/>
    </w:rPr>
  </w:style>
  <w:style w:type="character" w:styleId="Heading1Char" w:customStyle="1">
    <w:name w:val="Heading 1 Char"/>
    <w:basedOn w:val="DefaultParagraphFont"/>
    <w:link w:val="Heading1"/>
    <w:uiPriority w:val="9"/>
    <w:rsid w:val="00B547AB"/>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B547AB"/>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B547AB"/>
    <w:rPr>
      <w:rFonts w:asciiTheme="minorHAnsi" w:hAnsiTheme="minorHAnsi"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B547AB"/>
    <w:rPr>
      <w:rFonts w:asciiTheme="minorHAnsi" w:hAnsiTheme="min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B547AB"/>
    <w:rPr>
      <w:rFonts w:asciiTheme="minorHAnsi" w:hAnsiTheme="min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B547AB"/>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547AB"/>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547AB"/>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547AB"/>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450B194C"/>
    <w:pPr>
      <w:spacing w:after="80"/>
      <w:contextualSpacing/>
    </w:pPr>
    <w:rPr>
      <w:rFonts w:asciiTheme="majorHAnsi" w:hAnsiTheme="majorHAnsi" w:eastAsiaTheme="majorEastAsia" w:cstheme="majorBidi"/>
      <w:sz w:val="56"/>
      <w:szCs w:val="56"/>
    </w:rPr>
  </w:style>
  <w:style w:type="character" w:styleId="TitleChar" w:customStyle="1">
    <w:name w:val="Title Char"/>
    <w:basedOn w:val="DefaultParagraphFont"/>
    <w:link w:val="Title"/>
    <w:uiPriority w:val="10"/>
    <w:rsid w:val="00B547A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450B194C"/>
    <w:rPr>
      <w:rFonts w:eastAsiaTheme="majorEastAsia" w:cstheme="majorBidi"/>
      <w:color w:val="595959" w:themeColor="text1" w:themeTint="A6"/>
      <w:sz w:val="28"/>
      <w:szCs w:val="28"/>
    </w:rPr>
  </w:style>
  <w:style w:type="character" w:styleId="SubtitleChar" w:customStyle="1">
    <w:name w:val="Subtitle Char"/>
    <w:basedOn w:val="DefaultParagraphFont"/>
    <w:link w:val="Subtitle"/>
    <w:uiPriority w:val="11"/>
    <w:rsid w:val="00B547AB"/>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450B194C"/>
    <w:pPr>
      <w:spacing w:before="160"/>
      <w:jc w:val="center"/>
    </w:pPr>
    <w:rPr>
      <w:i/>
      <w:iCs/>
      <w:color w:val="404040" w:themeColor="text1" w:themeTint="BF"/>
    </w:rPr>
  </w:style>
  <w:style w:type="character" w:styleId="QuoteChar" w:customStyle="1">
    <w:name w:val="Quote Char"/>
    <w:basedOn w:val="DefaultParagraphFont"/>
    <w:link w:val="Quote"/>
    <w:uiPriority w:val="29"/>
    <w:rsid w:val="00B547AB"/>
    <w:rPr>
      <w:i/>
      <w:iCs/>
      <w:color w:val="404040" w:themeColor="text1" w:themeTint="BF"/>
    </w:rPr>
  </w:style>
  <w:style w:type="character" w:styleId="IntenseEmphasis">
    <w:name w:val="Intense Emphasis"/>
    <w:basedOn w:val="DefaultParagraphFont"/>
    <w:uiPriority w:val="21"/>
    <w:qFormat/>
    <w:rsid w:val="00B547AB"/>
    <w:rPr>
      <w:i/>
      <w:iCs/>
      <w:color w:val="2F5496" w:themeColor="accent1" w:themeShade="BF"/>
    </w:rPr>
  </w:style>
  <w:style w:type="paragraph" w:styleId="IntenseQuote">
    <w:name w:val="Intense Quote"/>
    <w:basedOn w:val="Normal"/>
    <w:next w:val="Normal"/>
    <w:link w:val="IntenseQuoteChar"/>
    <w:uiPriority w:val="30"/>
    <w:qFormat/>
    <w:rsid w:val="450B194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B547AB"/>
    <w:rPr>
      <w:i/>
      <w:iCs/>
      <w:color w:val="2F5496" w:themeColor="accent1" w:themeShade="BF"/>
    </w:rPr>
  </w:style>
  <w:style w:type="character" w:styleId="IntenseReference">
    <w:name w:val="Intense Reference"/>
    <w:basedOn w:val="DefaultParagraphFont"/>
    <w:uiPriority w:val="32"/>
    <w:qFormat/>
    <w:rsid w:val="00B547AB"/>
    <w:rPr>
      <w:b/>
      <w:bCs/>
      <w:smallCaps/>
      <w:color w:val="2F5496" w:themeColor="accent1" w:themeShade="BF"/>
      <w:spacing w:val="5"/>
    </w:rPr>
  </w:style>
  <w:style w:type="character" w:styleId="CommentReference">
    <w:name w:val="annotation reference"/>
    <w:basedOn w:val="DefaultParagraphFont"/>
    <w:uiPriority w:val="99"/>
    <w:semiHidden/>
    <w:unhideWhenUsed/>
    <w:rsid w:val="00B547AB"/>
    <w:rPr>
      <w:sz w:val="16"/>
      <w:szCs w:val="16"/>
    </w:rPr>
  </w:style>
  <w:style w:type="paragraph" w:styleId="CommentText">
    <w:name w:val="annotation text"/>
    <w:basedOn w:val="Normal"/>
    <w:link w:val="CommentTextChar"/>
    <w:uiPriority w:val="99"/>
    <w:unhideWhenUsed/>
    <w:rsid w:val="450B194C"/>
    <w:rPr>
      <w:sz w:val="20"/>
      <w:szCs w:val="20"/>
    </w:rPr>
  </w:style>
  <w:style w:type="character" w:styleId="CommentTextChar" w:customStyle="1">
    <w:name w:val="Comment Text Char"/>
    <w:basedOn w:val="DefaultParagraphFont"/>
    <w:link w:val="CommentText"/>
    <w:uiPriority w:val="99"/>
    <w:rsid w:val="00B547AB"/>
    <w:rPr>
      <w:rFonts w:asciiTheme="minorHAnsi" w:hAnsiTheme="minorHAnsi" w:eastAsiaTheme="minorEastAsia" w:cstheme="minorBidi"/>
      <w:sz w:val="20"/>
      <w:szCs w:val="20"/>
      <w:lang w:val="en-US" w:eastAsia="ja-JP"/>
    </w:rPr>
  </w:style>
  <w:style w:type="paragraph" w:styleId="Revision">
    <w:name w:val="Revision"/>
    <w:hidden/>
    <w:uiPriority w:val="99"/>
    <w:semiHidden/>
    <w:rsid w:val="00FF4EE1"/>
    <w:pPr>
      <w:spacing w:after="0" w:line="240" w:lineRule="auto"/>
    </w:pPr>
    <w:rPr>
      <w:rFonts w:asciiTheme="minorHAnsi" w:hAnsiTheme="minorHAnsi" w:eastAsiaTheme="minorEastAsia" w:cstheme="minorBidi"/>
      <w:sz w:val="24"/>
      <w:lang w:val="en-US" w:eastAsia="ja-JP"/>
    </w:rPr>
  </w:style>
  <w:style w:type="paragraph" w:styleId="CommentSubject">
    <w:name w:val="annotation subject"/>
    <w:basedOn w:val="CommentText"/>
    <w:next w:val="CommentText"/>
    <w:link w:val="CommentSubjectChar"/>
    <w:uiPriority w:val="99"/>
    <w:semiHidden/>
    <w:unhideWhenUsed/>
    <w:rsid w:val="005038C5"/>
    <w:rPr>
      <w:b/>
      <w:bCs/>
    </w:rPr>
  </w:style>
  <w:style w:type="character" w:styleId="CommentSubjectChar" w:customStyle="1">
    <w:name w:val="Comment Subject Char"/>
    <w:basedOn w:val="CommentTextChar"/>
    <w:link w:val="CommentSubject"/>
    <w:uiPriority w:val="99"/>
    <w:semiHidden/>
    <w:rsid w:val="005038C5"/>
    <w:rPr>
      <w:rFonts w:asciiTheme="minorHAnsi" w:hAnsiTheme="minorHAnsi" w:eastAsiaTheme="minorEastAsia" w:cstheme="minorBidi"/>
      <w:b/>
      <w:bCs/>
      <w:sz w:val="20"/>
      <w:szCs w:val="20"/>
      <w:lang w:val="en-US" w:eastAsia="ja-JP"/>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450B194C"/>
    <w:pPr>
      <w:tabs>
        <w:tab w:val="center" w:pos="4513"/>
        <w:tab w:val="right" w:pos="9026"/>
      </w:tabs>
      <w:spacing w:after="0"/>
    </w:pPr>
  </w:style>
  <w:style w:type="character" w:styleId="HeaderChar" w:customStyle="1">
    <w:name w:val="Header Char"/>
    <w:basedOn w:val="DefaultParagraphFont"/>
    <w:link w:val="Header"/>
    <w:uiPriority w:val="99"/>
    <w:rsid w:val="00950035"/>
    <w:rPr>
      <w:rFonts w:asciiTheme="minorHAnsi" w:hAnsiTheme="minorHAnsi" w:eastAsiaTheme="minorEastAsia" w:cstheme="minorBidi"/>
      <w:sz w:val="24"/>
      <w:lang w:val="en-US" w:eastAsia="ja-JP"/>
    </w:rPr>
  </w:style>
  <w:style w:type="paragraph" w:styleId="Footer">
    <w:name w:val="footer"/>
    <w:basedOn w:val="Normal"/>
    <w:link w:val="FooterChar"/>
    <w:uiPriority w:val="99"/>
    <w:unhideWhenUsed/>
    <w:rsid w:val="450B194C"/>
    <w:pPr>
      <w:tabs>
        <w:tab w:val="center" w:pos="4513"/>
        <w:tab w:val="right" w:pos="9026"/>
      </w:tabs>
      <w:spacing w:after="0"/>
    </w:pPr>
  </w:style>
  <w:style w:type="character" w:styleId="FooterChar" w:customStyle="1">
    <w:name w:val="Footer Char"/>
    <w:basedOn w:val="DefaultParagraphFont"/>
    <w:link w:val="Footer"/>
    <w:uiPriority w:val="99"/>
    <w:rsid w:val="00950035"/>
    <w:rPr>
      <w:rFonts w:asciiTheme="minorHAnsi" w:hAnsiTheme="minorHAnsi" w:eastAsiaTheme="minorEastAsia" w:cstheme="minorBidi"/>
      <w:sz w:val="24"/>
      <w:lang w:val="en-US" w:eastAsia="ja-JP"/>
    </w:rPr>
  </w:style>
  <w:style w:type="character" w:styleId="Hyperlink">
    <w:name w:val="Hyperlink"/>
    <w:basedOn w:val="DefaultParagraphFont"/>
    <w:uiPriority w:val="99"/>
    <w:unhideWhenUsed/>
    <w:rsid w:val="00A21F27"/>
    <w:rPr>
      <w:color w:val="0563C1" w:themeColor="hyperlink"/>
      <w:u w:val="single"/>
    </w:rPr>
  </w:style>
  <w:style w:type="character" w:styleId="UnresolvedMention">
    <w:name w:val="Unresolved Mention"/>
    <w:basedOn w:val="DefaultParagraphFont"/>
    <w:uiPriority w:val="99"/>
    <w:semiHidden/>
    <w:unhideWhenUsed/>
    <w:rsid w:val="00A21F27"/>
    <w:rPr>
      <w:color w:val="605E5C"/>
      <w:shd w:val="clear" w:color="auto" w:fill="E1DFDD"/>
    </w:rPr>
  </w:style>
  <w:style w:type="table" w:styleId="TableGrid">
    <w:name w:val="Table Grid"/>
    <w:basedOn w:val="TableNormal"/>
    <w:uiPriority w:val="39"/>
    <w:rsid w:val="00420C74"/>
    <w:pPr>
      <w:spacing w:after="0" w:line="240" w:lineRule="auto"/>
    </w:pPr>
    <w:rPr>
      <w:rFonts w:eastAsia="Calibri" w:cs="Arial"/>
      <w:sz w:val="20"/>
      <w:szCs w:val="20"/>
      <w:lang w:eastAsia="en-GB"/>
    </w:rPr>
    <w:tblPr/>
  </w:style>
  <w:style w:type="character" w:styleId="ui-provider" w:customStyle="1">
    <w:name w:val="ui-provider"/>
    <w:basedOn w:val="DefaultParagraphFont"/>
    <w:rsid w:val="00BC3E05"/>
  </w:style>
  <w:style w:type="character" w:styleId="Strong">
    <w:name w:val="Strong"/>
    <w:basedOn w:val="DefaultParagraphFont"/>
    <w:uiPriority w:val="22"/>
    <w:qFormat/>
    <w:rsid w:val="00A90B4A"/>
    <w:rPr>
      <w:b/>
      <w:bCs/>
    </w:rPr>
  </w:style>
  <w:style w:type="paragraph" w:styleId="TOC1">
    <w:name w:val="toc 1"/>
    <w:basedOn w:val="Normal"/>
    <w:next w:val="Normal"/>
    <w:uiPriority w:val="39"/>
    <w:unhideWhenUsed/>
    <w:rsid w:val="450B194C"/>
    <w:pPr>
      <w:spacing w:after="100"/>
    </w:pPr>
  </w:style>
  <w:style w:type="paragraph" w:styleId="TOC2">
    <w:name w:val="toc 2"/>
    <w:basedOn w:val="Normal"/>
    <w:next w:val="Normal"/>
    <w:uiPriority w:val="39"/>
    <w:unhideWhenUsed/>
    <w:rsid w:val="450B194C"/>
    <w:pPr>
      <w:spacing w:after="100"/>
      <w:ind w:left="220"/>
    </w:pPr>
  </w:style>
  <w:style w:type="paragraph" w:styleId="TOC3">
    <w:name w:val="toc 3"/>
    <w:basedOn w:val="Normal"/>
    <w:next w:val="Normal"/>
    <w:uiPriority w:val="39"/>
    <w:unhideWhenUsed/>
    <w:rsid w:val="450B194C"/>
    <w:pPr>
      <w:spacing w:after="100"/>
      <w:ind w:left="440"/>
    </w:pPr>
  </w:style>
  <w:style w:type="paragraph" w:styleId="TOC4">
    <w:name w:val="toc 4"/>
    <w:basedOn w:val="Normal"/>
    <w:next w:val="Normal"/>
    <w:uiPriority w:val="39"/>
    <w:unhideWhenUsed/>
    <w:rsid w:val="450B194C"/>
    <w:pPr>
      <w:spacing w:after="100"/>
      <w:ind w:left="660"/>
    </w:pPr>
  </w:style>
  <w:style w:type="paragraph" w:styleId="TOC5">
    <w:name w:val="toc 5"/>
    <w:basedOn w:val="Normal"/>
    <w:next w:val="Normal"/>
    <w:uiPriority w:val="39"/>
    <w:unhideWhenUsed/>
    <w:rsid w:val="450B194C"/>
    <w:pPr>
      <w:spacing w:after="100"/>
      <w:ind w:left="880"/>
    </w:pPr>
  </w:style>
  <w:style w:type="paragraph" w:styleId="TOC6">
    <w:name w:val="toc 6"/>
    <w:basedOn w:val="Normal"/>
    <w:next w:val="Normal"/>
    <w:uiPriority w:val="39"/>
    <w:unhideWhenUsed/>
    <w:rsid w:val="450B194C"/>
    <w:pPr>
      <w:spacing w:after="100"/>
      <w:ind w:left="1100"/>
    </w:pPr>
  </w:style>
  <w:style w:type="paragraph" w:styleId="TOC7">
    <w:name w:val="toc 7"/>
    <w:basedOn w:val="Normal"/>
    <w:next w:val="Normal"/>
    <w:uiPriority w:val="39"/>
    <w:unhideWhenUsed/>
    <w:rsid w:val="450B194C"/>
    <w:pPr>
      <w:spacing w:after="100"/>
      <w:ind w:left="1320"/>
    </w:pPr>
  </w:style>
  <w:style w:type="paragraph" w:styleId="TOC8">
    <w:name w:val="toc 8"/>
    <w:basedOn w:val="Normal"/>
    <w:next w:val="Normal"/>
    <w:uiPriority w:val="39"/>
    <w:unhideWhenUsed/>
    <w:rsid w:val="450B194C"/>
    <w:pPr>
      <w:spacing w:after="100"/>
      <w:ind w:left="1540"/>
    </w:pPr>
  </w:style>
  <w:style w:type="paragraph" w:styleId="TOC9">
    <w:name w:val="toc 9"/>
    <w:basedOn w:val="Normal"/>
    <w:next w:val="Normal"/>
    <w:uiPriority w:val="39"/>
    <w:unhideWhenUsed/>
    <w:rsid w:val="450B194C"/>
    <w:pPr>
      <w:spacing w:after="100"/>
      <w:ind w:left="1760"/>
    </w:pPr>
  </w:style>
  <w:style w:type="paragraph" w:styleId="EndnoteText">
    <w:name w:val="endnote text"/>
    <w:basedOn w:val="Normal"/>
    <w:uiPriority w:val="99"/>
    <w:semiHidden/>
    <w:unhideWhenUsed/>
    <w:rsid w:val="450B194C"/>
    <w:pPr>
      <w:spacing w:after="0"/>
    </w:pPr>
    <w:rPr>
      <w:sz w:val="20"/>
      <w:szCs w:val="20"/>
    </w:rPr>
  </w:style>
  <w:style w:type="paragraph" w:styleId="FootnoteText">
    <w:name w:val="footnote text"/>
    <w:basedOn w:val="Normal"/>
    <w:uiPriority w:val="99"/>
    <w:semiHidden/>
    <w:unhideWhenUsed/>
    <w:rsid w:val="450B194C"/>
    <w:pPr>
      <w:spacing w:after="0"/>
    </w:pPr>
    <w:rPr>
      <w:sz w:val="20"/>
      <w:szCs w:val="20"/>
    </w:rPr>
  </w:style>
  <w:style w:type="character" w:styleId="FollowedHyperlink">
    <w:name w:val="FollowedHyperlink"/>
    <w:basedOn w:val="DefaultParagraphFont"/>
    <w:uiPriority w:val="99"/>
    <w:semiHidden/>
    <w:unhideWhenUsed/>
    <w:rsid w:val="009009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26206">
      <w:bodyDiv w:val="1"/>
      <w:marLeft w:val="0"/>
      <w:marRight w:val="0"/>
      <w:marTop w:val="0"/>
      <w:marBottom w:val="0"/>
      <w:divBdr>
        <w:top w:val="none" w:sz="0" w:space="0" w:color="auto"/>
        <w:left w:val="none" w:sz="0" w:space="0" w:color="auto"/>
        <w:bottom w:val="none" w:sz="0" w:space="0" w:color="auto"/>
        <w:right w:val="none" w:sz="0" w:space="0" w:color="auto"/>
      </w:divBdr>
      <w:divsChild>
        <w:div w:id="278150761">
          <w:marLeft w:val="0"/>
          <w:marRight w:val="0"/>
          <w:marTop w:val="0"/>
          <w:marBottom w:val="0"/>
          <w:divBdr>
            <w:top w:val="none" w:sz="0" w:space="0" w:color="auto"/>
            <w:left w:val="none" w:sz="0" w:space="0" w:color="auto"/>
            <w:bottom w:val="none" w:sz="0" w:space="0" w:color="auto"/>
            <w:right w:val="none" w:sz="0" w:space="0" w:color="auto"/>
          </w:divBdr>
        </w:div>
        <w:div w:id="1261723305">
          <w:marLeft w:val="0"/>
          <w:marRight w:val="0"/>
          <w:marTop w:val="0"/>
          <w:marBottom w:val="0"/>
          <w:divBdr>
            <w:top w:val="none" w:sz="0" w:space="0" w:color="auto"/>
            <w:left w:val="none" w:sz="0" w:space="0" w:color="auto"/>
            <w:bottom w:val="none" w:sz="0" w:space="0" w:color="auto"/>
            <w:right w:val="none" w:sz="0" w:space="0" w:color="auto"/>
          </w:divBdr>
        </w:div>
        <w:div w:id="1423142414">
          <w:marLeft w:val="0"/>
          <w:marRight w:val="0"/>
          <w:marTop w:val="0"/>
          <w:marBottom w:val="0"/>
          <w:divBdr>
            <w:top w:val="none" w:sz="0" w:space="0" w:color="auto"/>
            <w:left w:val="none" w:sz="0" w:space="0" w:color="auto"/>
            <w:bottom w:val="none" w:sz="0" w:space="0" w:color="auto"/>
            <w:right w:val="none" w:sz="0" w:space="0" w:color="auto"/>
          </w:divBdr>
        </w:div>
      </w:divsChild>
    </w:div>
    <w:div w:id="1231425718">
      <w:bodyDiv w:val="1"/>
      <w:marLeft w:val="0"/>
      <w:marRight w:val="0"/>
      <w:marTop w:val="0"/>
      <w:marBottom w:val="0"/>
      <w:divBdr>
        <w:top w:val="none" w:sz="0" w:space="0" w:color="auto"/>
        <w:left w:val="none" w:sz="0" w:space="0" w:color="auto"/>
        <w:bottom w:val="none" w:sz="0" w:space="0" w:color="auto"/>
        <w:right w:val="none" w:sz="0" w:space="0" w:color="auto"/>
      </w:divBdr>
    </w:div>
    <w:div w:id="1735541079">
      <w:bodyDiv w:val="1"/>
      <w:marLeft w:val="0"/>
      <w:marRight w:val="0"/>
      <w:marTop w:val="0"/>
      <w:marBottom w:val="0"/>
      <w:divBdr>
        <w:top w:val="none" w:sz="0" w:space="0" w:color="auto"/>
        <w:left w:val="none" w:sz="0" w:space="0" w:color="auto"/>
        <w:bottom w:val="none" w:sz="0" w:space="0" w:color="auto"/>
        <w:right w:val="none" w:sz="0" w:space="0" w:color="auto"/>
      </w:divBdr>
    </w:div>
    <w:div w:id="1843157328">
      <w:bodyDiv w:val="1"/>
      <w:marLeft w:val="0"/>
      <w:marRight w:val="0"/>
      <w:marTop w:val="0"/>
      <w:marBottom w:val="0"/>
      <w:divBdr>
        <w:top w:val="none" w:sz="0" w:space="0" w:color="auto"/>
        <w:left w:val="none" w:sz="0" w:space="0" w:color="auto"/>
        <w:bottom w:val="none" w:sz="0" w:space="0" w:color="auto"/>
        <w:right w:val="none" w:sz="0" w:space="0" w:color="auto"/>
      </w:divBdr>
      <w:divsChild>
        <w:div w:id="342245708">
          <w:marLeft w:val="0"/>
          <w:marRight w:val="0"/>
          <w:marTop w:val="0"/>
          <w:marBottom w:val="0"/>
          <w:divBdr>
            <w:top w:val="none" w:sz="0" w:space="0" w:color="auto"/>
            <w:left w:val="none" w:sz="0" w:space="0" w:color="auto"/>
            <w:bottom w:val="none" w:sz="0" w:space="0" w:color="auto"/>
            <w:right w:val="none" w:sz="0" w:space="0" w:color="auto"/>
          </w:divBdr>
        </w:div>
        <w:div w:id="605503412">
          <w:marLeft w:val="0"/>
          <w:marRight w:val="0"/>
          <w:marTop w:val="0"/>
          <w:marBottom w:val="0"/>
          <w:divBdr>
            <w:top w:val="none" w:sz="0" w:space="0" w:color="auto"/>
            <w:left w:val="none" w:sz="0" w:space="0" w:color="auto"/>
            <w:bottom w:val="none" w:sz="0" w:space="0" w:color="auto"/>
            <w:right w:val="none" w:sz="0" w:space="0" w:color="auto"/>
          </w:divBdr>
        </w:div>
        <w:div w:id="1795906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taith.wales/about/our-strategy/" TargetMode="External" Id="rId13" /><Relationship Type="http://schemas.openxmlformats.org/officeDocument/2006/relationships/hyperlink" Target="mailto:enquiries@taith.wales" TargetMode="Externa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tyles" Target="styles.xml" Id="rId7" /><Relationship Type="http://schemas.openxmlformats.org/officeDocument/2006/relationships/hyperlink" Target="https://www.taith.wales/pathway-1-programme-guides/" TargetMode="External" Id="rId12" /><Relationship Type="http://schemas.openxmlformats.org/officeDocument/2006/relationships/hyperlink" Target="https://www.taith.wales/funding-page/pathway-1/support/" TargetMode="External" Id="rId17" /><Relationship Type="http://schemas.openxmlformats.org/officeDocument/2006/relationships/customXml" Target="../customXml/item2.xml" Id="rId2" /><Relationship Type="http://schemas.openxmlformats.org/officeDocument/2006/relationships/hyperlink" Target="mailto:enquiries@taith.wal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taith.wales/pathway-1-grant-calculator/"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taith.wales/funding-page/pathway-1/support/"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12f2ea-c80a-4882-97e5-e3b99cc679c4" xsi:nil="true"/>
    <lcf76f155ced4ddcb4097134ff3c332f xmlns="2c953c63-71e5-4946-a7ed-b9134f4f0d9c">
      <Terms xmlns="http://schemas.microsoft.com/office/infopath/2007/PartnerControls"/>
    </lcf76f155ced4ddcb4097134ff3c332f>
    <_dlc_DocId xmlns="3712f2ea-c80a-4882-97e5-e3b99cc679c4">KHFY5VDENEPW-1199204941-74948</_dlc_DocId>
    <_dlc_DocIdUrl xmlns="3712f2ea-c80a-4882-97e5-e3b99cc679c4">
      <Url>https://cf.sharepoint.com/teams/ILEPActionandOperationalPlans/_layouts/15/DocIdRedir.aspx?ID=KHFY5VDENEPW-1199204941-74948</Url>
      <Description>KHFY5VDENEPW-1199204941-74948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9" ma:contentTypeDescription="Create a new document." ma:contentTypeScope="" ma:versionID="40944a9a376835992032345a329f210b">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52fbb639fee1956ad2b3beec1493bfb3"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003DBF-486A-9748-8501-CDC6407376B6}">
  <ds:schemaRefs>
    <ds:schemaRef ds:uri="http://schemas.openxmlformats.org/officeDocument/2006/bibliography"/>
  </ds:schemaRefs>
</ds:datastoreItem>
</file>

<file path=customXml/itemProps2.xml><?xml version="1.0" encoding="utf-8"?>
<ds:datastoreItem xmlns:ds="http://schemas.openxmlformats.org/officeDocument/2006/customXml" ds:itemID="{E4AB3E9B-EA32-4FD1-A979-5AEA0C58466E}">
  <ds:schemaRefs>
    <ds:schemaRef ds:uri="http://schemas.microsoft.com/sharepoint/v3/contenttype/forms"/>
  </ds:schemaRefs>
</ds:datastoreItem>
</file>

<file path=customXml/itemProps3.xml><?xml version="1.0" encoding="utf-8"?>
<ds:datastoreItem xmlns:ds="http://schemas.openxmlformats.org/officeDocument/2006/customXml" ds:itemID="{3D679A13-712A-4A92-BE6D-0F40419FA156}">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4.xml><?xml version="1.0" encoding="utf-8"?>
<ds:datastoreItem xmlns:ds="http://schemas.openxmlformats.org/officeDocument/2006/customXml" ds:itemID="{FDCD99FD-8956-4B40-B458-5E1CD24AB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53c63-71e5-4946-a7ed-b9134f4f0d9c"/>
    <ds:schemaRef ds:uri="3712f2ea-c80a-4882-97e5-e3b99cc67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D265CE-FE5D-4E32-8F9F-E69927C6AE15}">
  <ds:schemaRefs>
    <ds:schemaRef ds:uri="http://schemas.microsoft.com/sharepoint/event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Ellie Bevan</dc:creator>
  <keywords/>
  <dc:description/>
  <lastModifiedBy>Rebecca Payne</lastModifiedBy>
  <revision>232</revision>
  <dcterms:created xsi:type="dcterms:W3CDTF">2025-10-24T04:26:00.0000000Z</dcterms:created>
  <dcterms:modified xsi:type="dcterms:W3CDTF">2026-01-21T11:27:47.2278927Z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y fmtid="{D5CDD505-2E9C-101B-9397-08002B2CF9AE}" pid="4" name="_dlc_DocIdItemGuid">
    <vt:lpwstr>4431d9ae-85ea-4b24-8cf3-6ed350903ebc</vt:lpwstr>
  </property>
</Properties>
</file>