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EA97" w14:textId="77777777" w:rsidR="00641D09" w:rsidRDefault="00641D09" w:rsidP="00641D09">
      <w:pPr>
        <w:pStyle w:val="BodyText"/>
        <w:rPr>
          <w:rFonts w:ascii="Calibri" w:hAnsi="Calibri" w:cs="Calibri"/>
        </w:rPr>
      </w:pPr>
      <w:r>
        <w:rPr>
          <w:rFonts w:ascii="Calibri" w:hAnsi="Calibri" w:cs="Calibri"/>
          <w:b/>
          <w:bCs/>
          <w:sz w:val="22"/>
          <w:szCs w:val="22"/>
        </w:rPr>
        <w:t xml:space="preserve">                                       </w:t>
      </w:r>
      <w:r w:rsidRPr="00DA4304">
        <w:rPr>
          <w:rFonts w:ascii="Calibri" w:hAnsi="Calibri" w:cs="Calibri"/>
          <w:b/>
          <w:bCs/>
          <w:sz w:val="22"/>
          <w:szCs w:val="22"/>
        </w:rPr>
        <w:t>International Learning Exchange Programme Ltd</w:t>
      </w:r>
    </w:p>
    <w:p w14:paraId="35E372BB" w14:textId="77777777" w:rsidR="00641D09" w:rsidRPr="00D61638" w:rsidRDefault="00641D09" w:rsidP="00641D09">
      <w:pPr>
        <w:pStyle w:val="BodyText"/>
        <w:rPr>
          <w:rFonts w:ascii="Calibri" w:hAnsi="Calibri" w:cs="Calibri"/>
          <w:sz w:val="22"/>
          <w:szCs w:val="22"/>
        </w:rPr>
      </w:pPr>
      <w:r w:rsidRPr="00D61638">
        <w:rPr>
          <w:rFonts w:ascii="Calibri" w:hAnsi="Calibri" w:cs="Calibri"/>
          <w:sz w:val="22"/>
          <w:szCs w:val="22"/>
        </w:rPr>
        <w:t>Minutes of a meeting of the Board of Directors of the Company held at Microsoft Teams on Wednesday 9</w:t>
      </w:r>
      <w:r w:rsidRPr="00D61638">
        <w:rPr>
          <w:rFonts w:ascii="Calibri" w:hAnsi="Calibri" w:cs="Calibri"/>
          <w:sz w:val="22"/>
          <w:szCs w:val="22"/>
          <w:vertAlign w:val="superscript"/>
        </w:rPr>
        <w:t>th</w:t>
      </w:r>
      <w:r w:rsidRPr="00D61638">
        <w:rPr>
          <w:rFonts w:ascii="Calibri" w:hAnsi="Calibri" w:cs="Calibri"/>
          <w:sz w:val="22"/>
          <w:szCs w:val="22"/>
        </w:rPr>
        <w:t xml:space="preserve"> October 2025 commencing at 10:00.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7"/>
        <w:gridCol w:w="3157"/>
        <w:gridCol w:w="3226"/>
      </w:tblGrid>
      <w:tr w:rsidR="00641D09" w:rsidRPr="00DA4304" w14:paraId="26645B3D"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71B53B89"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PRESENT</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0B9DB2C" w14:textId="77777777" w:rsidR="00641D09" w:rsidRPr="00DA4304" w:rsidRDefault="00641D09" w:rsidP="004E21F2">
            <w:pPr>
              <w:rPr>
                <w:rFonts w:ascii="Calibri" w:hAnsi="Calibri" w:cs="Calibri"/>
                <w:sz w:val="22"/>
                <w:szCs w:val="22"/>
                <w:lang w:val="de-DE"/>
              </w:rPr>
            </w:pPr>
            <w:r>
              <w:rPr>
                <w:rFonts w:ascii="Calibri" w:hAnsi="Calibri" w:cs="Calibri"/>
                <w:sz w:val="22"/>
                <w:szCs w:val="22"/>
              </w:rPr>
              <w:t>Darren Xiberras (DX)</w:t>
            </w:r>
          </w:p>
          <w:p w14:paraId="051A101D" w14:textId="77777777" w:rsidR="00641D09" w:rsidRPr="00DA4304" w:rsidRDefault="00641D09" w:rsidP="004E21F2">
            <w:pPr>
              <w:rPr>
                <w:rFonts w:ascii="Calibri" w:hAnsi="Calibri" w:cs="Calibri"/>
                <w:sz w:val="22"/>
                <w:szCs w:val="22"/>
              </w:rPr>
            </w:pPr>
          </w:p>
        </w:tc>
        <w:tc>
          <w:tcPr>
            <w:tcW w:w="3330" w:type="dxa"/>
            <w:tcBorders>
              <w:top w:val="single" w:sz="6" w:space="0" w:color="auto"/>
              <w:left w:val="single" w:sz="6" w:space="0" w:color="auto"/>
              <w:bottom w:val="single" w:sz="6" w:space="0" w:color="auto"/>
              <w:right w:val="single" w:sz="6" w:space="0" w:color="auto"/>
            </w:tcBorders>
            <w:hideMark/>
          </w:tcPr>
          <w:p w14:paraId="53E8D5F1"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(In the Chair) </w:t>
            </w:r>
          </w:p>
        </w:tc>
      </w:tr>
      <w:tr w:rsidR="00641D09" w:rsidRPr="00DA4304" w14:paraId="1F1E25FA"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730D0115"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54EF7F3C" w14:textId="77777777" w:rsidR="00641D09" w:rsidRPr="00DF58FC" w:rsidRDefault="00641D09" w:rsidP="004E21F2">
            <w:pPr>
              <w:rPr>
                <w:rFonts w:ascii="Calibri" w:hAnsi="Calibri" w:cs="Calibri"/>
                <w:sz w:val="22"/>
                <w:szCs w:val="22"/>
                <w:lang w:val="de-DE"/>
              </w:rPr>
            </w:pPr>
            <w:r w:rsidRPr="00DA4304">
              <w:rPr>
                <w:rFonts w:ascii="Calibri" w:hAnsi="Calibri" w:cs="Calibri"/>
                <w:sz w:val="22"/>
                <w:szCs w:val="22"/>
                <w:lang w:val="de-DE"/>
              </w:rPr>
              <w:t> </w:t>
            </w:r>
            <w:r w:rsidRPr="00DA4304">
              <w:rPr>
                <w:rFonts w:ascii="Calibri" w:hAnsi="Calibri" w:cs="Calibri"/>
                <w:sz w:val="22"/>
                <w:szCs w:val="22"/>
                <w:lang w:val="nl-NL"/>
              </w:rPr>
              <w:t>Ben Coates (BC) </w:t>
            </w:r>
          </w:p>
          <w:p w14:paraId="02F0FD56"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Kirsty Williams (KW) </w:t>
            </w:r>
          </w:p>
          <w:p w14:paraId="72338C3A"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Piet Van Hove (PVH) </w:t>
            </w:r>
          </w:p>
          <w:p w14:paraId="3E9791EC" w14:textId="77777777" w:rsidR="00641D09" w:rsidRPr="00DA4304" w:rsidRDefault="00641D09" w:rsidP="004E21F2">
            <w:pPr>
              <w:rPr>
                <w:rFonts w:ascii="Calibri" w:hAnsi="Calibri" w:cs="Calibri"/>
                <w:sz w:val="22"/>
                <w:szCs w:val="22"/>
                <w:lang w:val="nl-NL"/>
              </w:rPr>
            </w:pPr>
          </w:p>
        </w:tc>
        <w:tc>
          <w:tcPr>
            <w:tcW w:w="3330" w:type="dxa"/>
            <w:tcBorders>
              <w:top w:val="single" w:sz="6" w:space="0" w:color="auto"/>
              <w:left w:val="single" w:sz="6" w:space="0" w:color="auto"/>
              <w:bottom w:val="single" w:sz="6" w:space="0" w:color="auto"/>
              <w:right w:val="single" w:sz="6" w:space="0" w:color="auto"/>
            </w:tcBorders>
            <w:hideMark/>
          </w:tcPr>
          <w:p w14:paraId="57C5D716"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w:t>
            </w:r>
          </w:p>
          <w:p w14:paraId="5BD9445A"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392016F9"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w:t>
            </w:r>
          </w:p>
        </w:tc>
      </w:tr>
      <w:tr w:rsidR="00641D09" w:rsidRPr="00DA4304" w14:paraId="2C2FB44F"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62A3A14A"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IN ATTENDANCE</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3A6F79F0"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Susana Galván </w:t>
            </w:r>
            <w:r w:rsidRPr="00176F77">
              <w:rPr>
                <w:rFonts w:ascii="Calibri" w:hAnsi="Calibri" w:cs="Calibri"/>
                <w:sz w:val="22"/>
                <w:szCs w:val="22"/>
              </w:rPr>
              <w:t>Hernández</w:t>
            </w:r>
            <w:r w:rsidRPr="00DA4304">
              <w:rPr>
                <w:rFonts w:ascii="Calibri" w:hAnsi="Calibri" w:cs="Calibri"/>
                <w:sz w:val="22"/>
                <w:szCs w:val="22"/>
              </w:rPr>
              <w:t xml:space="preserve"> (SG</w:t>
            </w:r>
            <w:r>
              <w:rPr>
                <w:rFonts w:ascii="Calibri" w:hAnsi="Calibri" w:cs="Calibri"/>
                <w:sz w:val="22"/>
                <w:szCs w:val="22"/>
              </w:rPr>
              <w:t>H</w:t>
            </w:r>
            <w:r w:rsidRPr="00DA4304">
              <w:rPr>
                <w:rFonts w:ascii="Calibri" w:hAnsi="Calibri" w:cs="Calibri"/>
                <w:sz w:val="22"/>
                <w:szCs w:val="22"/>
              </w:rPr>
              <w:t>) </w:t>
            </w:r>
          </w:p>
        </w:tc>
        <w:tc>
          <w:tcPr>
            <w:tcW w:w="3330" w:type="dxa"/>
            <w:tcBorders>
              <w:top w:val="single" w:sz="6" w:space="0" w:color="auto"/>
              <w:left w:val="single" w:sz="6" w:space="0" w:color="auto"/>
              <w:bottom w:val="single" w:sz="6" w:space="0" w:color="auto"/>
              <w:right w:val="single" w:sz="6" w:space="0" w:color="auto"/>
            </w:tcBorders>
            <w:hideMark/>
          </w:tcPr>
          <w:p w14:paraId="61A5AECC"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tc>
      </w:tr>
      <w:tr w:rsidR="00641D09" w:rsidRPr="00DA4304" w14:paraId="6C4433B3"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3D24F944" w14:textId="77777777" w:rsidR="00641D09" w:rsidRPr="00DA4304" w:rsidRDefault="00641D09" w:rsidP="004E21F2">
            <w:pPr>
              <w:rPr>
                <w:rFonts w:ascii="Calibri" w:hAnsi="Calibri" w:cs="Calibri"/>
                <w:sz w:val="22"/>
                <w:szCs w:val="22"/>
              </w:rPr>
            </w:pPr>
          </w:p>
        </w:tc>
        <w:tc>
          <w:tcPr>
            <w:tcW w:w="3255" w:type="dxa"/>
            <w:tcBorders>
              <w:top w:val="single" w:sz="6" w:space="0" w:color="auto"/>
              <w:left w:val="single" w:sz="6" w:space="0" w:color="auto"/>
              <w:bottom w:val="single" w:sz="6" w:space="0" w:color="auto"/>
              <w:right w:val="single" w:sz="6" w:space="0" w:color="auto"/>
            </w:tcBorders>
            <w:hideMark/>
          </w:tcPr>
          <w:p w14:paraId="4E7B72E1"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Dr Elid Morris (EM) </w:t>
            </w:r>
          </w:p>
          <w:p w14:paraId="70F2FF05"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Ellie Bevan (EB) </w:t>
            </w:r>
          </w:p>
          <w:p w14:paraId="352E687D" w14:textId="77777777" w:rsidR="00641D09" w:rsidRDefault="00641D09" w:rsidP="004E21F2">
            <w:pPr>
              <w:rPr>
                <w:rFonts w:ascii="Calibri" w:hAnsi="Calibri" w:cs="Calibri"/>
                <w:sz w:val="22"/>
                <w:szCs w:val="22"/>
                <w:lang w:val="nl-NL"/>
              </w:rPr>
            </w:pPr>
            <w:r w:rsidRPr="00DA4304">
              <w:rPr>
                <w:rFonts w:ascii="Calibri" w:hAnsi="Calibri" w:cs="Calibri"/>
                <w:sz w:val="22"/>
                <w:szCs w:val="22"/>
                <w:lang w:val="nl-NL"/>
              </w:rPr>
              <w:t>Leah Doherty (LKD)</w:t>
            </w:r>
          </w:p>
          <w:p w14:paraId="506B5F0C" w14:textId="77777777" w:rsidR="00641D09" w:rsidRPr="00DA4304" w:rsidRDefault="00641D09" w:rsidP="004E21F2">
            <w:pPr>
              <w:rPr>
                <w:rFonts w:ascii="Calibri" w:hAnsi="Calibri" w:cs="Calibri"/>
                <w:sz w:val="22"/>
                <w:szCs w:val="22"/>
                <w:lang w:val="nl-NL"/>
              </w:rPr>
            </w:pPr>
            <w:r>
              <w:rPr>
                <w:rFonts w:ascii="Calibri" w:hAnsi="Calibri" w:cs="Calibri"/>
                <w:sz w:val="22"/>
                <w:szCs w:val="22"/>
                <w:lang w:val="nl-NL"/>
              </w:rPr>
              <w:t>Helen Gentle (HG)</w:t>
            </w:r>
          </w:p>
          <w:p w14:paraId="422A2ED1" w14:textId="77777777" w:rsidR="00641D09" w:rsidRPr="00DA4304" w:rsidRDefault="00641D09" w:rsidP="004E21F2">
            <w:pPr>
              <w:rPr>
                <w:rFonts w:ascii="Calibri" w:hAnsi="Calibri" w:cs="Calibri"/>
                <w:sz w:val="22"/>
                <w:szCs w:val="22"/>
                <w:lang w:val="nl-NL"/>
              </w:rPr>
            </w:pPr>
            <w:r w:rsidRPr="00DA4304">
              <w:rPr>
                <w:rFonts w:ascii="Calibri" w:hAnsi="Calibri" w:cs="Calibri"/>
                <w:sz w:val="22"/>
                <w:szCs w:val="22"/>
                <w:lang w:val="nl-NL"/>
              </w:rPr>
              <w:t>Karla Lapit (KL) </w:t>
            </w:r>
          </w:p>
        </w:tc>
        <w:tc>
          <w:tcPr>
            <w:tcW w:w="3330" w:type="dxa"/>
            <w:tcBorders>
              <w:top w:val="single" w:sz="6" w:space="0" w:color="auto"/>
              <w:left w:val="single" w:sz="6" w:space="0" w:color="auto"/>
              <w:bottom w:val="single" w:sz="6" w:space="0" w:color="auto"/>
              <w:right w:val="single" w:sz="6" w:space="0" w:color="auto"/>
            </w:tcBorders>
            <w:hideMark/>
          </w:tcPr>
          <w:p w14:paraId="6752F17F"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740792B7"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w:t>
            </w:r>
          </w:p>
          <w:p w14:paraId="619460CD" w14:textId="77777777" w:rsidR="00641D09" w:rsidRDefault="00641D09" w:rsidP="004E21F2">
            <w:pPr>
              <w:rPr>
                <w:rFonts w:ascii="Calibri" w:hAnsi="Calibri" w:cs="Calibri"/>
                <w:sz w:val="22"/>
                <w:szCs w:val="22"/>
              </w:rPr>
            </w:pPr>
            <w:r w:rsidRPr="00DA4304">
              <w:rPr>
                <w:rFonts w:ascii="Calibri" w:hAnsi="Calibri" w:cs="Calibri"/>
                <w:sz w:val="22"/>
                <w:szCs w:val="22"/>
              </w:rPr>
              <w:t xml:space="preserve">Attended Remotely </w:t>
            </w:r>
          </w:p>
          <w:p w14:paraId="14528F16" w14:textId="77777777" w:rsidR="00641D09" w:rsidRPr="00DA4304" w:rsidRDefault="00641D09" w:rsidP="004E21F2">
            <w:pPr>
              <w:rPr>
                <w:rFonts w:ascii="Calibri" w:hAnsi="Calibri" w:cs="Calibri"/>
                <w:sz w:val="22"/>
                <w:szCs w:val="22"/>
              </w:rPr>
            </w:pPr>
            <w:r>
              <w:rPr>
                <w:rFonts w:ascii="Calibri" w:hAnsi="Calibri" w:cs="Calibri"/>
                <w:sz w:val="22"/>
                <w:szCs w:val="22"/>
              </w:rPr>
              <w:t>Attended Remotely</w:t>
            </w:r>
          </w:p>
          <w:p w14:paraId="3E480713"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Attended Remotely (minute-taker) </w:t>
            </w:r>
          </w:p>
        </w:tc>
      </w:tr>
      <w:tr w:rsidR="00641D09" w:rsidRPr="00DA4304" w14:paraId="057DA072" w14:textId="77777777" w:rsidTr="004E21F2">
        <w:trPr>
          <w:trHeight w:val="300"/>
        </w:trPr>
        <w:tc>
          <w:tcPr>
            <w:tcW w:w="2685" w:type="dxa"/>
            <w:tcBorders>
              <w:top w:val="single" w:sz="6" w:space="0" w:color="auto"/>
              <w:left w:val="single" w:sz="6" w:space="0" w:color="auto"/>
              <w:bottom w:val="single" w:sz="6" w:space="0" w:color="auto"/>
              <w:right w:val="single" w:sz="6" w:space="0" w:color="auto"/>
            </w:tcBorders>
            <w:hideMark/>
          </w:tcPr>
          <w:p w14:paraId="0F804507"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APOLOGIES:</w:t>
            </w:r>
            <w:r w:rsidRPr="00DA4304">
              <w:rPr>
                <w:rFonts w:ascii="Calibri" w:hAnsi="Calibri" w:cs="Calibri"/>
                <w:sz w:val="22"/>
                <w:szCs w:val="22"/>
              </w:rPr>
              <w:t> </w:t>
            </w:r>
          </w:p>
        </w:tc>
        <w:tc>
          <w:tcPr>
            <w:tcW w:w="3255" w:type="dxa"/>
            <w:tcBorders>
              <w:top w:val="single" w:sz="6" w:space="0" w:color="auto"/>
              <w:left w:val="single" w:sz="6" w:space="0" w:color="auto"/>
              <w:bottom w:val="single" w:sz="6" w:space="0" w:color="auto"/>
              <w:right w:val="single" w:sz="6" w:space="0" w:color="auto"/>
            </w:tcBorders>
            <w:hideMark/>
          </w:tcPr>
          <w:p w14:paraId="46E4DFB4"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lang w:val="de-DE"/>
              </w:rPr>
              <w:t>Anne Morgan (AM) </w:t>
            </w:r>
          </w:p>
          <w:p w14:paraId="5566E524"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rPr>
              <w:t>Prof Rudolf K Allemann (RKA)  </w:t>
            </w:r>
          </w:p>
        </w:tc>
        <w:tc>
          <w:tcPr>
            <w:tcW w:w="3330" w:type="dxa"/>
            <w:tcBorders>
              <w:top w:val="single" w:sz="6" w:space="0" w:color="auto"/>
              <w:left w:val="single" w:sz="6" w:space="0" w:color="auto"/>
              <w:bottom w:val="single" w:sz="6" w:space="0" w:color="auto"/>
              <w:right w:val="single" w:sz="6" w:space="0" w:color="auto"/>
            </w:tcBorders>
            <w:hideMark/>
          </w:tcPr>
          <w:p w14:paraId="67716D5E" w14:textId="77777777" w:rsidR="00641D09" w:rsidRPr="00DA4304" w:rsidRDefault="00641D09" w:rsidP="004E21F2">
            <w:pPr>
              <w:rPr>
                <w:rFonts w:ascii="Calibri" w:hAnsi="Calibri" w:cs="Calibri"/>
                <w:sz w:val="22"/>
                <w:szCs w:val="22"/>
                <w:lang w:val="de-DE"/>
              </w:rPr>
            </w:pPr>
            <w:r w:rsidRPr="00DA4304">
              <w:rPr>
                <w:rFonts w:ascii="Calibri" w:hAnsi="Calibri" w:cs="Calibri"/>
                <w:sz w:val="22"/>
                <w:szCs w:val="22"/>
                <w:lang w:val="de-DE"/>
              </w:rPr>
              <w:t> </w:t>
            </w:r>
          </w:p>
        </w:tc>
      </w:tr>
    </w:tbl>
    <w:p w14:paraId="3F80DB1A" w14:textId="77777777" w:rsidR="00641D09" w:rsidRPr="00DA4304" w:rsidRDefault="00641D09" w:rsidP="00641D09">
      <w:pPr>
        <w:rPr>
          <w:rFonts w:ascii="Calibri" w:hAnsi="Calibri" w:cs="Calibri"/>
          <w:sz w:val="22"/>
          <w:szCs w:val="22"/>
          <w:lang w:val="de-DE"/>
        </w:rPr>
      </w:pPr>
    </w:p>
    <w:p w14:paraId="4D625C4C" w14:textId="77777777" w:rsidR="00641D09" w:rsidRPr="00DA4304" w:rsidRDefault="00641D09" w:rsidP="00641D09">
      <w:pPr>
        <w:pStyle w:val="List"/>
        <w:numPr>
          <w:ilvl w:val="0"/>
          <w:numId w:val="1"/>
        </w:numPr>
      </w:pPr>
      <w:r w:rsidRPr="00DA4304">
        <w:t>NOTICE AND QUORUM </w:t>
      </w:r>
    </w:p>
    <w:p w14:paraId="517BA002" w14:textId="77777777" w:rsidR="00641D09" w:rsidRPr="00DA4304" w:rsidRDefault="00641D09" w:rsidP="00641D09">
      <w:pPr>
        <w:pStyle w:val="ListParagraph"/>
        <w:numPr>
          <w:ilvl w:val="1"/>
          <w:numId w:val="2"/>
        </w:numPr>
        <w:rPr>
          <w:rFonts w:ascii="Calibri" w:hAnsi="Calibri" w:cs="Calibri"/>
          <w:sz w:val="22"/>
          <w:szCs w:val="22"/>
        </w:rPr>
      </w:pPr>
      <w:r w:rsidRPr="00DA4304">
        <w:rPr>
          <w:rFonts w:ascii="Calibri" w:hAnsi="Calibri" w:cs="Calibri"/>
          <w:sz w:val="22"/>
          <w:szCs w:val="22"/>
        </w:rPr>
        <w:t>The Chair declared the meeting open, and it was confirmed that notice of the meeting had been given to each director. </w:t>
      </w:r>
    </w:p>
    <w:p w14:paraId="0EB642BF" w14:textId="77777777" w:rsidR="00641D09" w:rsidRPr="00DA4304" w:rsidRDefault="00641D09" w:rsidP="00641D09">
      <w:pPr>
        <w:pStyle w:val="ListParagraph"/>
        <w:rPr>
          <w:rFonts w:ascii="Calibri" w:hAnsi="Calibri" w:cs="Calibri"/>
          <w:sz w:val="22"/>
          <w:szCs w:val="22"/>
        </w:rPr>
      </w:pPr>
    </w:p>
    <w:p w14:paraId="012B60F3"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b/>
          <w:bCs/>
          <w:sz w:val="22"/>
          <w:szCs w:val="22"/>
        </w:rPr>
        <w:t>PUROSE OF THE MEETING</w:t>
      </w:r>
    </w:p>
    <w:p w14:paraId="7832E94B" w14:textId="77777777" w:rsidR="00641D09" w:rsidRPr="00DA4304" w:rsidRDefault="00641D09" w:rsidP="00641D09">
      <w:pPr>
        <w:pStyle w:val="ListParagraph"/>
        <w:numPr>
          <w:ilvl w:val="1"/>
          <w:numId w:val="3"/>
        </w:numPr>
        <w:rPr>
          <w:rFonts w:ascii="Calibri" w:hAnsi="Calibri" w:cs="Calibri"/>
          <w:sz w:val="22"/>
          <w:szCs w:val="22"/>
        </w:rPr>
      </w:pPr>
      <w:r w:rsidRPr="00DA4304">
        <w:rPr>
          <w:rFonts w:ascii="Calibri" w:hAnsi="Calibri" w:cs="Calibri"/>
          <w:sz w:val="22"/>
          <w:szCs w:val="22"/>
        </w:rPr>
        <w:t>The Chair reported that the purpose of the meeting was to consider and if deemed fit, approve: </w:t>
      </w:r>
    </w:p>
    <w:p w14:paraId="542CEA17" w14:textId="77777777" w:rsidR="00641D09" w:rsidRPr="00DA4304" w:rsidRDefault="00641D09" w:rsidP="00641D09">
      <w:pPr>
        <w:pStyle w:val="ListParagraph"/>
        <w:rPr>
          <w:rFonts w:ascii="Calibri" w:hAnsi="Calibri" w:cs="Calibri"/>
          <w:sz w:val="22"/>
          <w:szCs w:val="22"/>
        </w:rPr>
      </w:pPr>
    </w:p>
    <w:p w14:paraId="5A1D65DF"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For Information</w:t>
      </w:r>
      <w:r>
        <w:rPr>
          <w:rFonts w:ascii="Calibri" w:hAnsi="Calibri" w:cs="Calibri"/>
          <w:b/>
          <w:bCs/>
          <w:sz w:val="22"/>
          <w:szCs w:val="22"/>
        </w:rPr>
        <w:t xml:space="preserve"> Discussion &amp; Approval</w:t>
      </w:r>
      <w:r w:rsidRPr="00DA4304">
        <w:rPr>
          <w:rFonts w:ascii="Calibri" w:hAnsi="Calibri" w:cs="Calibri"/>
          <w:b/>
          <w:bCs/>
          <w:sz w:val="22"/>
          <w:szCs w:val="22"/>
        </w:rPr>
        <w:t xml:space="preserve">: </w:t>
      </w:r>
      <w:r>
        <w:rPr>
          <w:rFonts w:ascii="Calibri" w:hAnsi="Calibri" w:cs="Calibri"/>
          <w:b/>
          <w:bCs/>
          <w:sz w:val="22"/>
          <w:szCs w:val="22"/>
        </w:rPr>
        <w:t>ARAC Update</w:t>
      </w:r>
    </w:p>
    <w:p w14:paraId="34D9FCF8"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Update from the Taith Programme Executive</w:t>
      </w:r>
    </w:p>
    <w:p w14:paraId="29CA9195"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Discussion</w:t>
      </w:r>
      <w:r w:rsidRPr="00DA4304">
        <w:rPr>
          <w:rFonts w:ascii="Calibri" w:hAnsi="Calibri" w:cs="Calibri"/>
          <w:b/>
          <w:bCs/>
          <w:sz w:val="22"/>
          <w:szCs w:val="22"/>
        </w:rPr>
        <w:t xml:space="preserve">: </w:t>
      </w:r>
      <w:r>
        <w:rPr>
          <w:rFonts w:ascii="Calibri" w:hAnsi="Calibri" w:cs="Calibri"/>
          <w:b/>
          <w:bCs/>
          <w:sz w:val="22"/>
          <w:szCs w:val="22"/>
        </w:rPr>
        <w:t>Risk Management</w:t>
      </w:r>
    </w:p>
    <w:p w14:paraId="5B3FD2A6"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 xml:space="preserve">Global Wales </w:t>
      </w:r>
      <w:proofErr w:type="gramStart"/>
      <w:r>
        <w:rPr>
          <w:rFonts w:ascii="Calibri" w:hAnsi="Calibri" w:cs="Calibri"/>
          <w:b/>
          <w:bCs/>
          <w:sz w:val="22"/>
          <w:szCs w:val="22"/>
        </w:rPr>
        <w:t>III  Audit</w:t>
      </w:r>
      <w:proofErr w:type="gramEnd"/>
      <w:r>
        <w:rPr>
          <w:rFonts w:ascii="Calibri" w:hAnsi="Calibri" w:cs="Calibri"/>
          <w:b/>
          <w:bCs/>
          <w:sz w:val="22"/>
          <w:szCs w:val="22"/>
        </w:rPr>
        <w:t xml:space="preserve"> Update</w:t>
      </w:r>
    </w:p>
    <w:p w14:paraId="3A811C1F" w14:textId="77777777" w:rsidR="00641D09" w:rsidRPr="00DA4304" w:rsidRDefault="00641D09" w:rsidP="00641D09">
      <w:pPr>
        <w:pStyle w:val="ListParagraph"/>
        <w:numPr>
          <w:ilvl w:val="2"/>
          <w:numId w:val="3"/>
        </w:numPr>
        <w:rPr>
          <w:rFonts w:ascii="Calibri" w:hAnsi="Calibri" w:cs="Calibri"/>
          <w:sz w:val="22"/>
          <w:szCs w:val="22"/>
        </w:rPr>
      </w:pPr>
      <w:r w:rsidRPr="00DA4304">
        <w:rPr>
          <w:rFonts w:ascii="Calibri" w:hAnsi="Calibri" w:cs="Calibri"/>
          <w:b/>
          <w:bCs/>
          <w:sz w:val="22"/>
          <w:szCs w:val="22"/>
        </w:rPr>
        <w:t>Any Other Business</w:t>
      </w:r>
    </w:p>
    <w:p w14:paraId="0620A7BC" w14:textId="77777777" w:rsidR="00641D09" w:rsidRPr="00DA4304" w:rsidRDefault="00641D09" w:rsidP="00641D09">
      <w:pPr>
        <w:rPr>
          <w:rFonts w:ascii="Calibri" w:hAnsi="Calibri" w:cs="Calibri"/>
          <w:sz w:val="22"/>
          <w:szCs w:val="22"/>
        </w:rPr>
      </w:pPr>
    </w:p>
    <w:p w14:paraId="2DCF7BF0"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b/>
          <w:bCs/>
          <w:sz w:val="22"/>
          <w:szCs w:val="22"/>
        </w:rPr>
        <w:t>Directors’ interests</w:t>
      </w:r>
      <w:r w:rsidRPr="00DA4304">
        <w:rPr>
          <w:rFonts w:ascii="Calibri" w:hAnsi="Calibri" w:cs="Calibri"/>
          <w:sz w:val="22"/>
          <w:szCs w:val="22"/>
        </w:rPr>
        <w:t> </w:t>
      </w:r>
      <w:r w:rsidRPr="00DA4304">
        <w:rPr>
          <w:rFonts w:ascii="Calibri" w:hAnsi="Calibri" w:cs="Calibri"/>
          <w:b/>
          <w:bCs/>
          <w:sz w:val="22"/>
          <w:szCs w:val="22"/>
        </w:rPr>
        <w:t>Declaration of interests  </w:t>
      </w:r>
      <w:r w:rsidRPr="00DA4304">
        <w:rPr>
          <w:rFonts w:ascii="Calibri" w:hAnsi="Calibri" w:cs="Calibri"/>
          <w:sz w:val="22"/>
          <w:szCs w:val="22"/>
        </w:rPr>
        <w:t> </w:t>
      </w:r>
    </w:p>
    <w:p w14:paraId="0BD27936" w14:textId="77777777" w:rsidR="00641D09" w:rsidRPr="00DA4304" w:rsidRDefault="00641D09" w:rsidP="00641D09">
      <w:pPr>
        <w:pStyle w:val="ListParagraph"/>
        <w:numPr>
          <w:ilvl w:val="1"/>
          <w:numId w:val="4"/>
        </w:numPr>
        <w:rPr>
          <w:rFonts w:ascii="Calibri" w:hAnsi="Calibri" w:cs="Calibri"/>
          <w:sz w:val="22"/>
          <w:szCs w:val="22"/>
        </w:rPr>
      </w:pPr>
      <w:r w:rsidRPr="00DA4304">
        <w:rPr>
          <w:rFonts w:ascii="Calibri" w:hAnsi="Calibri" w:cs="Calibri"/>
          <w:sz w:val="22"/>
          <w:szCs w:val="22"/>
        </w:rPr>
        <w:t>All the Directors present confirmed that they had no interests to disclose in the Proposals or any other matters to be transacted in the meeting in accordance with sections 177 or 182 Companies Act 2006 (</w:t>
      </w:r>
      <w:r w:rsidRPr="00DA4304">
        <w:rPr>
          <w:rFonts w:ascii="Calibri" w:hAnsi="Calibri" w:cs="Calibri"/>
          <w:b/>
          <w:bCs/>
          <w:sz w:val="22"/>
          <w:szCs w:val="22"/>
        </w:rPr>
        <w:t>“2006 Act”</w:t>
      </w:r>
      <w:r w:rsidRPr="00DA4304">
        <w:rPr>
          <w:rFonts w:ascii="Calibri" w:hAnsi="Calibri" w:cs="Calibri"/>
          <w:sz w:val="22"/>
          <w:szCs w:val="22"/>
        </w:rPr>
        <w:t>) and the Company’s articles of association.  </w:t>
      </w:r>
    </w:p>
    <w:p w14:paraId="2480C9FC" w14:textId="77777777" w:rsidR="00641D09" w:rsidRPr="00DA4304" w:rsidRDefault="00641D09" w:rsidP="00641D09">
      <w:pPr>
        <w:pStyle w:val="ListParagraph"/>
        <w:ind w:left="360"/>
        <w:rPr>
          <w:rFonts w:ascii="Calibri" w:hAnsi="Calibri" w:cs="Calibri"/>
          <w:sz w:val="22"/>
          <w:szCs w:val="22"/>
        </w:rPr>
      </w:pPr>
    </w:p>
    <w:p w14:paraId="7BD19951" w14:textId="77777777" w:rsidR="00641D09" w:rsidRPr="00DA4304" w:rsidRDefault="00641D09" w:rsidP="00641D09">
      <w:pPr>
        <w:pStyle w:val="ListParagraph"/>
        <w:numPr>
          <w:ilvl w:val="0"/>
          <w:numId w:val="1"/>
        </w:numPr>
        <w:rPr>
          <w:rFonts w:ascii="Calibri" w:hAnsi="Calibri" w:cs="Calibri"/>
          <w:sz w:val="22"/>
          <w:szCs w:val="22"/>
        </w:rPr>
      </w:pPr>
      <w:r w:rsidRPr="00DA4304">
        <w:rPr>
          <w:rFonts w:ascii="Calibri" w:hAnsi="Calibri" w:cs="Calibri"/>
          <w:sz w:val="22"/>
          <w:szCs w:val="22"/>
        </w:rPr>
        <w:lastRenderedPageBreak/>
        <w:t>Minutes from Board of Directors meeting 27 August 2025: </w:t>
      </w:r>
    </w:p>
    <w:tbl>
      <w:tblPr>
        <w:tblStyle w:val="TableGrid"/>
        <w:tblW w:w="0" w:type="auto"/>
        <w:tblLook w:val="04A0" w:firstRow="1" w:lastRow="0" w:firstColumn="1" w:lastColumn="0" w:noHBand="0" w:noVBand="1"/>
      </w:tblPr>
      <w:tblGrid>
        <w:gridCol w:w="1122"/>
        <w:gridCol w:w="7804"/>
      </w:tblGrid>
      <w:tr w:rsidR="00641D09" w:rsidRPr="00DA4304" w14:paraId="74ACB6DE" w14:textId="77777777" w:rsidTr="004E21F2">
        <w:tc>
          <w:tcPr>
            <w:tcW w:w="1122" w:type="dxa"/>
          </w:tcPr>
          <w:p w14:paraId="32F3B149"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Agenda Item</w:t>
            </w:r>
          </w:p>
        </w:tc>
        <w:tc>
          <w:tcPr>
            <w:tcW w:w="7804" w:type="dxa"/>
          </w:tcPr>
          <w:p w14:paraId="49E516E9"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Topic</w:t>
            </w:r>
          </w:p>
        </w:tc>
      </w:tr>
      <w:tr w:rsidR="00641D09" w:rsidRPr="00DA4304" w14:paraId="19C8DF82" w14:textId="77777777" w:rsidTr="004E21F2">
        <w:tc>
          <w:tcPr>
            <w:tcW w:w="1122" w:type="dxa"/>
          </w:tcPr>
          <w:p w14:paraId="20F054C4"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0.</w:t>
            </w:r>
          </w:p>
        </w:tc>
        <w:tc>
          <w:tcPr>
            <w:tcW w:w="7804" w:type="dxa"/>
          </w:tcPr>
          <w:p w14:paraId="3EF0AF41"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Welcome and Introductions</w:t>
            </w:r>
          </w:p>
          <w:p w14:paraId="32803877" w14:textId="77777777" w:rsidR="00641D09" w:rsidRPr="00DA4304" w:rsidRDefault="00641D09" w:rsidP="004E21F2">
            <w:pPr>
              <w:rPr>
                <w:rFonts w:ascii="Calibri" w:hAnsi="Calibri" w:cs="Calibri"/>
                <w:sz w:val="22"/>
                <w:szCs w:val="22"/>
              </w:rPr>
            </w:pPr>
            <w:r>
              <w:rPr>
                <w:rFonts w:ascii="Calibri" w:hAnsi="Calibri" w:cs="Calibri"/>
                <w:sz w:val="22"/>
                <w:szCs w:val="22"/>
              </w:rPr>
              <w:t>DX</w:t>
            </w:r>
            <w:r w:rsidRPr="00DA4304">
              <w:rPr>
                <w:rFonts w:ascii="Calibri" w:hAnsi="Calibri" w:cs="Calibri"/>
                <w:sz w:val="22"/>
                <w:szCs w:val="22"/>
              </w:rPr>
              <w:t xml:space="preserve"> welcomed everyone to the meeting.</w:t>
            </w:r>
            <w:r>
              <w:rPr>
                <w:rFonts w:ascii="Calibri" w:hAnsi="Calibri" w:cs="Calibri"/>
                <w:sz w:val="22"/>
                <w:szCs w:val="22"/>
              </w:rPr>
              <w:t xml:space="preserve"> Apologies received from Anne Morgan and Ruedi. </w:t>
            </w:r>
          </w:p>
          <w:p w14:paraId="7C02FDA0" w14:textId="77777777" w:rsidR="00641D09" w:rsidRPr="00DA4304" w:rsidRDefault="00641D09" w:rsidP="004E21F2">
            <w:pPr>
              <w:rPr>
                <w:rFonts w:ascii="Calibri" w:hAnsi="Calibri" w:cs="Calibri"/>
                <w:sz w:val="22"/>
                <w:szCs w:val="22"/>
              </w:rPr>
            </w:pPr>
          </w:p>
        </w:tc>
      </w:tr>
      <w:tr w:rsidR="00641D09" w:rsidRPr="00DA4304" w14:paraId="2E00C58B" w14:textId="77777777" w:rsidTr="004E21F2">
        <w:tc>
          <w:tcPr>
            <w:tcW w:w="1122" w:type="dxa"/>
          </w:tcPr>
          <w:p w14:paraId="4A3345C8"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1.</w:t>
            </w:r>
            <w:r>
              <w:rPr>
                <w:rFonts w:ascii="Calibri" w:hAnsi="Calibri" w:cs="Calibri"/>
                <w:sz w:val="22"/>
                <w:szCs w:val="22"/>
              </w:rPr>
              <w:t>0</w:t>
            </w:r>
          </w:p>
        </w:tc>
        <w:tc>
          <w:tcPr>
            <w:tcW w:w="7804" w:type="dxa"/>
          </w:tcPr>
          <w:p w14:paraId="2C08F568"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 xml:space="preserve">Director’s Declaration of Interests </w:t>
            </w:r>
            <w:r w:rsidRPr="00DA4304">
              <w:rPr>
                <w:rFonts w:ascii="Calibri" w:hAnsi="Calibri" w:cs="Calibri"/>
                <w:sz w:val="22"/>
                <w:szCs w:val="22"/>
              </w:rPr>
              <w:t>(</w:t>
            </w:r>
            <w:r>
              <w:rPr>
                <w:rFonts w:ascii="Calibri" w:hAnsi="Calibri" w:cs="Calibri"/>
                <w:sz w:val="22"/>
                <w:szCs w:val="22"/>
              </w:rPr>
              <w:t>DX</w:t>
            </w:r>
            <w:r w:rsidRPr="00DA4304">
              <w:rPr>
                <w:rFonts w:ascii="Calibri" w:hAnsi="Calibri" w:cs="Calibri"/>
                <w:sz w:val="22"/>
                <w:szCs w:val="22"/>
              </w:rPr>
              <w:t>)</w:t>
            </w:r>
          </w:p>
          <w:p w14:paraId="6EBB51E6" w14:textId="77777777" w:rsidR="00641D09" w:rsidRDefault="00641D09" w:rsidP="004E21F2">
            <w:pPr>
              <w:rPr>
                <w:rFonts w:ascii="Calibri" w:hAnsi="Calibri" w:cs="Calibri"/>
                <w:sz w:val="22"/>
                <w:szCs w:val="22"/>
              </w:rPr>
            </w:pPr>
            <w:r w:rsidRPr="00DA4304">
              <w:rPr>
                <w:rFonts w:ascii="Calibri" w:hAnsi="Calibri" w:cs="Calibri"/>
                <w:sz w:val="22"/>
                <w:szCs w:val="22"/>
              </w:rPr>
              <w:t>RKA asked if there were any declarations of interest other than those noted at the meeting on 18 July 2024. No declarations of interest were made.  </w:t>
            </w:r>
            <w:r>
              <w:rPr>
                <w:rFonts w:ascii="Calibri" w:hAnsi="Calibri" w:cs="Calibri"/>
                <w:sz w:val="22"/>
                <w:szCs w:val="22"/>
              </w:rPr>
              <w:t xml:space="preserve">DX declared that he is a Cardiff University employee. </w:t>
            </w:r>
          </w:p>
          <w:p w14:paraId="2341CA76" w14:textId="77777777" w:rsidR="00641D09" w:rsidRPr="00DA4304" w:rsidRDefault="00641D09" w:rsidP="004E21F2">
            <w:pPr>
              <w:rPr>
                <w:rFonts w:ascii="Calibri" w:hAnsi="Calibri" w:cs="Calibri"/>
                <w:sz w:val="22"/>
                <w:szCs w:val="22"/>
              </w:rPr>
            </w:pPr>
          </w:p>
        </w:tc>
      </w:tr>
      <w:tr w:rsidR="00641D09" w:rsidRPr="00DA4304" w14:paraId="198651EB" w14:textId="77777777" w:rsidTr="004E21F2">
        <w:tc>
          <w:tcPr>
            <w:tcW w:w="1122" w:type="dxa"/>
          </w:tcPr>
          <w:p w14:paraId="6EA73392"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w:t>
            </w:r>
            <w:r>
              <w:rPr>
                <w:rFonts w:ascii="Calibri" w:hAnsi="Calibri" w:cs="Calibri"/>
                <w:sz w:val="22"/>
                <w:szCs w:val="22"/>
              </w:rPr>
              <w:t>.0</w:t>
            </w:r>
          </w:p>
          <w:p w14:paraId="1F724C38"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2.1</w:t>
            </w:r>
          </w:p>
          <w:p w14:paraId="7EE2D4A2" w14:textId="77777777" w:rsidR="00641D09" w:rsidRPr="00DA4304" w:rsidRDefault="00641D09" w:rsidP="004E21F2">
            <w:pPr>
              <w:jc w:val="right"/>
              <w:rPr>
                <w:rFonts w:ascii="Calibri" w:hAnsi="Calibri" w:cs="Calibri"/>
                <w:sz w:val="22"/>
                <w:szCs w:val="22"/>
              </w:rPr>
            </w:pPr>
          </w:p>
          <w:p w14:paraId="5F045851" w14:textId="77777777" w:rsidR="00641D09" w:rsidRPr="00DA4304" w:rsidRDefault="00641D09" w:rsidP="004E21F2">
            <w:pPr>
              <w:jc w:val="right"/>
              <w:rPr>
                <w:rFonts w:ascii="Calibri" w:hAnsi="Calibri" w:cs="Calibri"/>
                <w:sz w:val="22"/>
                <w:szCs w:val="22"/>
              </w:rPr>
            </w:pPr>
          </w:p>
          <w:p w14:paraId="44BCF2DE"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2.2</w:t>
            </w:r>
          </w:p>
          <w:p w14:paraId="1FBE0784" w14:textId="77777777" w:rsidR="00641D09" w:rsidRPr="00DA4304" w:rsidRDefault="00641D09" w:rsidP="004E21F2">
            <w:pPr>
              <w:jc w:val="right"/>
              <w:rPr>
                <w:rFonts w:ascii="Calibri" w:hAnsi="Calibri" w:cs="Calibri"/>
                <w:sz w:val="22"/>
                <w:szCs w:val="22"/>
              </w:rPr>
            </w:pPr>
          </w:p>
          <w:p w14:paraId="583316C3" w14:textId="77777777" w:rsidR="00641D09" w:rsidRPr="00DA4304" w:rsidRDefault="00641D09" w:rsidP="004E21F2">
            <w:pPr>
              <w:jc w:val="right"/>
              <w:rPr>
                <w:rFonts w:ascii="Calibri" w:hAnsi="Calibri" w:cs="Calibri"/>
                <w:sz w:val="22"/>
                <w:szCs w:val="22"/>
              </w:rPr>
            </w:pPr>
          </w:p>
          <w:p w14:paraId="3AFD1F71" w14:textId="77777777" w:rsidR="00641D09" w:rsidRPr="00DA4304" w:rsidRDefault="00641D09" w:rsidP="004E21F2">
            <w:pPr>
              <w:jc w:val="right"/>
              <w:rPr>
                <w:rFonts w:ascii="Calibri" w:hAnsi="Calibri" w:cs="Calibri"/>
                <w:sz w:val="22"/>
                <w:szCs w:val="22"/>
              </w:rPr>
            </w:pPr>
          </w:p>
        </w:tc>
        <w:tc>
          <w:tcPr>
            <w:tcW w:w="7804" w:type="dxa"/>
          </w:tcPr>
          <w:p w14:paraId="1BABFB68"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Minutes and actions of the last meeting</w:t>
            </w:r>
            <w:r w:rsidRPr="00DA4304">
              <w:rPr>
                <w:rFonts w:ascii="Calibri" w:hAnsi="Calibri" w:cs="Calibri"/>
                <w:sz w:val="22"/>
                <w:szCs w:val="22"/>
              </w:rPr>
              <w:t xml:space="preserve"> (</w:t>
            </w:r>
            <w:r>
              <w:rPr>
                <w:rFonts w:ascii="Calibri" w:hAnsi="Calibri" w:cs="Calibri"/>
                <w:sz w:val="22"/>
                <w:szCs w:val="22"/>
              </w:rPr>
              <w:t>DX</w:t>
            </w:r>
            <w:r w:rsidRPr="00DA4304">
              <w:rPr>
                <w:rFonts w:ascii="Calibri" w:hAnsi="Calibri" w:cs="Calibri"/>
                <w:sz w:val="22"/>
                <w:szCs w:val="22"/>
              </w:rPr>
              <w:t>)</w:t>
            </w:r>
          </w:p>
          <w:p w14:paraId="2FD897F4"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The minutes were agreed to be an accurate account of the </w:t>
            </w:r>
            <w:r>
              <w:rPr>
                <w:rFonts w:ascii="Calibri" w:hAnsi="Calibri" w:cs="Calibri"/>
                <w:sz w:val="22"/>
                <w:szCs w:val="22"/>
              </w:rPr>
              <w:t>27 August</w:t>
            </w:r>
            <w:r w:rsidRPr="00DA4304">
              <w:rPr>
                <w:rFonts w:ascii="Calibri" w:hAnsi="Calibri" w:cs="Calibri"/>
                <w:sz w:val="22"/>
                <w:szCs w:val="22"/>
              </w:rPr>
              <w:t xml:space="preserve"> 2025 meeting.   </w:t>
            </w:r>
          </w:p>
          <w:p w14:paraId="234A36F2" w14:textId="77777777" w:rsidR="00641D09" w:rsidRPr="00DA4304" w:rsidRDefault="00641D09" w:rsidP="004E21F2">
            <w:pPr>
              <w:rPr>
                <w:rFonts w:ascii="Calibri" w:hAnsi="Calibri" w:cs="Calibri"/>
                <w:sz w:val="22"/>
                <w:szCs w:val="22"/>
              </w:rPr>
            </w:pPr>
          </w:p>
          <w:p w14:paraId="712AAA71" w14:textId="77777777" w:rsidR="00641D09" w:rsidRDefault="00641D09" w:rsidP="004E21F2">
            <w:pPr>
              <w:rPr>
                <w:rFonts w:ascii="Calibri" w:hAnsi="Calibri" w:cs="Calibri"/>
                <w:sz w:val="22"/>
                <w:szCs w:val="22"/>
              </w:rPr>
            </w:pPr>
            <w:r w:rsidRPr="00DA4304">
              <w:rPr>
                <w:rFonts w:ascii="Calibri" w:hAnsi="Calibri" w:cs="Calibri"/>
                <w:sz w:val="22"/>
                <w:szCs w:val="22"/>
              </w:rPr>
              <w:t xml:space="preserve">The Action log (paper 1b) was discussed, </w:t>
            </w:r>
            <w:proofErr w:type="gramStart"/>
            <w:r w:rsidRPr="00DA4304">
              <w:rPr>
                <w:rFonts w:ascii="Calibri" w:hAnsi="Calibri" w:cs="Calibri"/>
                <w:sz w:val="22"/>
                <w:szCs w:val="22"/>
              </w:rPr>
              <w:t>a number of</w:t>
            </w:r>
            <w:proofErr w:type="gramEnd"/>
            <w:r w:rsidRPr="00DA4304">
              <w:rPr>
                <w:rFonts w:ascii="Calibri" w:hAnsi="Calibri" w:cs="Calibri"/>
                <w:sz w:val="22"/>
                <w:szCs w:val="22"/>
              </w:rPr>
              <w:t xml:space="preserve"> actions have been completed/ </w:t>
            </w:r>
            <w:proofErr w:type="gramStart"/>
            <w:r w:rsidRPr="00DA4304">
              <w:rPr>
                <w:rFonts w:ascii="Calibri" w:hAnsi="Calibri" w:cs="Calibri"/>
                <w:sz w:val="22"/>
                <w:szCs w:val="22"/>
              </w:rPr>
              <w:t>closed</w:t>
            </w:r>
            <w:proofErr w:type="gramEnd"/>
            <w:r w:rsidRPr="00DA4304">
              <w:rPr>
                <w:rFonts w:ascii="Calibri" w:hAnsi="Calibri" w:cs="Calibri"/>
                <w:sz w:val="22"/>
                <w:szCs w:val="22"/>
              </w:rPr>
              <w:t xml:space="preserve"> and the following points were raised:</w:t>
            </w:r>
          </w:p>
          <w:p w14:paraId="0CD9AAAA" w14:textId="77777777" w:rsidR="00641D09" w:rsidRDefault="00641D09" w:rsidP="004E21F2">
            <w:pPr>
              <w:rPr>
                <w:rFonts w:ascii="Calibri" w:hAnsi="Calibri" w:cs="Calibri"/>
                <w:sz w:val="22"/>
                <w:szCs w:val="22"/>
              </w:rPr>
            </w:pPr>
          </w:p>
          <w:p w14:paraId="1574E7BE" w14:textId="77777777" w:rsidR="00641D09" w:rsidRPr="00DA4304" w:rsidRDefault="00641D09" w:rsidP="004E21F2">
            <w:pPr>
              <w:rPr>
                <w:rFonts w:ascii="Calibri" w:hAnsi="Calibri" w:cs="Calibri"/>
                <w:sz w:val="22"/>
                <w:szCs w:val="22"/>
              </w:rPr>
            </w:pPr>
            <w:r>
              <w:rPr>
                <w:rFonts w:ascii="Calibri" w:hAnsi="Calibri" w:cs="Calibri"/>
                <w:sz w:val="22"/>
                <w:szCs w:val="22"/>
              </w:rPr>
              <w:t xml:space="preserve">Action 5 - PVH has offered to make an introduction to the Flemish national agency. This action can be closed. </w:t>
            </w:r>
          </w:p>
          <w:p w14:paraId="40EB2F67" w14:textId="77777777" w:rsidR="00641D09" w:rsidRPr="00DA4304" w:rsidRDefault="00641D09" w:rsidP="004E21F2">
            <w:pPr>
              <w:rPr>
                <w:rFonts w:ascii="Calibri" w:hAnsi="Calibri" w:cs="Calibri"/>
                <w:sz w:val="22"/>
                <w:szCs w:val="22"/>
              </w:rPr>
            </w:pPr>
          </w:p>
        </w:tc>
      </w:tr>
      <w:tr w:rsidR="00641D09" w:rsidRPr="00DA4304" w14:paraId="135BE5DA" w14:textId="77777777" w:rsidTr="004E21F2">
        <w:tc>
          <w:tcPr>
            <w:tcW w:w="1122" w:type="dxa"/>
          </w:tcPr>
          <w:p w14:paraId="5101737F" w14:textId="77777777" w:rsidR="00641D09" w:rsidRDefault="00641D09" w:rsidP="004E21F2">
            <w:pPr>
              <w:jc w:val="right"/>
              <w:rPr>
                <w:rFonts w:ascii="Calibri" w:hAnsi="Calibri" w:cs="Calibri"/>
                <w:sz w:val="22"/>
                <w:szCs w:val="22"/>
              </w:rPr>
            </w:pPr>
            <w:r w:rsidRPr="00DA4304">
              <w:rPr>
                <w:rFonts w:ascii="Calibri" w:hAnsi="Calibri" w:cs="Calibri"/>
                <w:sz w:val="22"/>
                <w:szCs w:val="22"/>
              </w:rPr>
              <w:t>3</w:t>
            </w:r>
            <w:r>
              <w:rPr>
                <w:rFonts w:ascii="Calibri" w:hAnsi="Calibri" w:cs="Calibri"/>
                <w:sz w:val="22"/>
                <w:szCs w:val="22"/>
              </w:rPr>
              <w:t>.0</w:t>
            </w:r>
          </w:p>
          <w:p w14:paraId="3FB8A1C8" w14:textId="77777777" w:rsidR="00641D09" w:rsidRDefault="00641D09" w:rsidP="004E21F2">
            <w:pPr>
              <w:jc w:val="right"/>
              <w:rPr>
                <w:rFonts w:ascii="Calibri" w:hAnsi="Calibri" w:cs="Calibri"/>
                <w:sz w:val="22"/>
                <w:szCs w:val="22"/>
              </w:rPr>
            </w:pPr>
          </w:p>
          <w:p w14:paraId="29235CE9" w14:textId="77777777" w:rsidR="00641D09" w:rsidRDefault="00641D09" w:rsidP="004E21F2">
            <w:pPr>
              <w:jc w:val="right"/>
              <w:rPr>
                <w:rFonts w:ascii="Calibri" w:hAnsi="Calibri" w:cs="Calibri"/>
                <w:sz w:val="22"/>
                <w:szCs w:val="22"/>
              </w:rPr>
            </w:pPr>
            <w:r>
              <w:rPr>
                <w:rFonts w:ascii="Calibri" w:hAnsi="Calibri" w:cs="Calibri"/>
                <w:sz w:val="22"/>
                <w:szCs w:val="22"/>
              </w:rPr>
              <w:t>3.1</w:t>
            </w:r>
          </w:p>
          <w:p w14:paraId="4CB015A9" w14:textId="77777777" w:rsidR="00641D09" w:rsidRDefault="00641D09" w:rsidP="004E21F2">
            <w:pPr>
              <w:jc w:val="right"/>
              <w:rPr>
                <w:rFonts w:ascii="Calibri" w:hAnsi="Calibri" w:cs="Calibri"/>
                <w:sz w:val="22"/>
                <w:szCs w:val="22"/>
              </w:rPr>
            </w:pPr>
          </w:p>
          <w:p w14:paraId="1A3BC505" w14:textId="77777777" w:rsidR="00641D09" w:rsidRDefault="00641D09" w:rsidP="004E21F2">
            <w:pPr>
              <w:jc w:val="right"/>
              <w:rPr>
                <w:rFonts w:ascii="Calibri" w:hAnsi="Calibri" w:cs="Calibri"/>
                <w:sz w:val="22"/>
                <w:szCs w:val="22"/>
              </w:rPr>
            </w:pPr>
          </w:p>
          <w:p w14:paraId="02021561" w14:textId="77777777" w:rsidR="00641D09" w:rsidRDefault="00641D09" w:rsidP="004E21F2">
            <w:pPr>
              <w:jc w:val="right"/>
              <w:rPr>
                <w:rFonts w:ascii="Calibri" w:hAnsi="Calibri" w:cs="Calibri"/>
                <w:sz w:val="22"/>
                <w:szCs w:val="22"/>
              </w:rPr>
            </w:pPr>
          </w:p>
          <w:p w14:paraId="24FAE56F" w14:textId="77777777" w:rsidR="00641D09" w:rsidRDefault="00641D09" w:rsidP="004E21F2">
            <w:pPr>
              <w:jc w:val="right"/>
              <w:rPr>
                <w:rFonts w:ascii="Calibri" w:hAnsi="Calibri" w:cs="Calibri"/>
                <w:sz w:val="22"/>
                <w:szCs w:val="22"/>
              </w:rPr>
            </w:pPr>
          </w:p>
          <w:p w14:paraId="484099D5" w14:textId="77777777" w:rsidR="00641D09" w:rsidRDefault="00641D09" w:rsidP="004E21F2">
            <w:pPr>
              <w:jc w:val="right"/>
              <w:rPr>
                <w:rFonts w:ascii="Calibri" w:hAnsi="Calibri" w:cs="Calibri"/>
                <w:sz w:val="22"/>
                <w:szCs w:val="22"/>
              </w:rPr>
            </w:pPr>
          </w:p>
          <w:p w14:paraId="715A6E4C" w14:textId="77777777" w:rsidR="00641D09" w:rsidRDefault="00641D09" w:rsidP="004E21F2">
            <w:pPr>
              <w:jc w:val="right"/>
              <w:rPr>
                <w:rFonts w:ascii="Calibri" w:hAnsi="Calibri" w:cs="Calibri"/>
                <w:sz w:val="22"/>
                <w:szCs w:val="22"/>
              </w:rPr>
            </w:pPr>
          </w:p>
          <w:p w14:paraId="3546455B" w14:textId="77777777" w:rsidR="00641D09" w:rsidRDefault="00641D09" w:rsidP="004E21F2">
            <w:pPr>
              <w:jc w:val="right"/>
              <w:rPr>
                <w:rFonts w:ascii="Calibri" w:hAnsi="Calibri" w:cs="Calibri"/>
                <w:sz w:val="22"/>
                <w:szCs w:val="22"/>
              </w:rPr>
            </w:pPr>
          </w:p>
          <w:p w14:paraId="63DF95B0" w14:textId="77777777" w:rsidR="00641D09" w:rsidRDefault="00641D09" w:rsidP="004E21F2">
            <w:pPr>
              <w:jc w:val="right"/>
              <w:rPr>
                <w:rFonts w:ascii="Calibri" w:hAnsi="Calibri" w:cs="Calibri"/>
                <w:sz w:val="22"/>
                <w:szCs w:val="22"/>
              </w:rPr>
            </w:pPr>
            <w:r>
              <w:rPr>
                <w:rFonts w:ascii="Calibri" w:hAnsi="Calibri" w:cs="Calibri"/>
                <w:sz w:val="22"/>
                <w:szCs w:val="22"/>
              </w:rPr>
              <w:t>3.2</w:t>
            </w:r>
          </w:p>
          <w:p w14:paraId="137E74C8" w14:textId="77777777" w:rsidR="00641D09" w:rsidRDefault="00641D09" w:rsidP="004E21F2">
            <w:pPr>
              <w:jc w:val="right"/>
              <w:rPr>
                <w:rFonts w:ascii="Calibri" w:hAnsi="Calibri" w:cs="Calibri"/>
                <w:sz w:val="22"/>
                <w:szCs w:val="22"/>
              </w:rPr>
            </w:pPr>
          </w:p>
          <w:p w14:paraId="7552C916" w14:textId="77777777" w:rsidR="00641D09" w:rsidRDefault="00641D09" w:rsidP="004E21F2">
            <w:pPr>
              <w:jc w:val="right"/>
              <w:rPr>
                <w:rFonts w:ascii="Calibri" w:hAnsi="Calibri" w:cs="Calibri"/>
                <w:sz w:val="22"/>
                <w:szCs w:val="22"/>
              </w:rPr>
            </w:pPr>
          </w:p>
          <w:p w14:paraId="03F9462F" w14:textId="77777777" w:rsidR="00641D09" w:rsidRPr="00DA4304" w:rsidRDefault="00641D09" w:rsidP="004E21F2">
            <w:pPr>
              <w:jc w:val="right"/>
              <w:rPr>
                <w:rFonts w:ascii="Calibri" w:hAnsi="Calibri" w:cs="Calibri"/>
                <w:sz w:val="22"/>
                <w:szCs w:val="22"/>
              </w:rPr>
            </w:pPr>
          </w:p>
          <w:p w14:paraId="0D062FDA" w14:textId="77777777" w:rsidR="00641D09" w:rsidRPr="00DA4304" w:rsidRDefault="00641D09" w:rsidP="004E21F2">
            <w:pPr>
              <w:jc w:val="right"/>
              <w:rPr>
                <w:rFonts w:ascii="Calibri" w:hAnsi="Calibri" w:cs="Calibri"/>
                <w:sz w:val="22"/>
                <w:szCs w:val="22"/>
              </w:rPr>
            </w:pPr>
          </w:p>
          <w:p w14:paraId="41666934" w14:textId="77777777" w:rsidR="00641D09" w:rsidRPr="00DA4304" w:rsidRDefault="00641D09" w:rsidP="004E21F2">
            <w:pPr>
              <w:jc w:val="right"/>
              <w:rPr>
                <w:rFonts w:ascii="Calibri" w:hAnsi="Calibri" w:cs="Calibri"/>
                <w:sz w:val="22"/>
                <w:szCs w:val="22"/>
              </w:rPr>
            </w:pPr>
          </w:p>
          <w:p w14:paraId="10DED3C6" w14:textId="77777777" w:rsidR="00641D09" w:rsidRDefault="00641D09" w:rsidP="004E21F2">
            <w:pPr>
              <w:jc w:val="right"/>
              <w:rPr>
                <w:rFonts w:ascii="Calibri" w:hAnsi="Calibri" w:cs="Calibri"/>
                <w:sz w:val="22"/>
                <w:szCs w:val="22"/>
              </w:rPr>
            </w:pPr>
            <w:r>
              <w:rPr>
                <w:rFonts w:ascii="Calibri" w:hAnsi="Calibri" w:cs="Calibri"/>
                <w:sz w:val="22"/>
                <w:szCs w:val="22"/>
              </w:rPr>
              <w:t>3.3</w:t>
            </w:r>
          </w:p>
          <w:p w14:paraId="4F6F0B46" w14:textId="77777777" w:rsidR="00641D09" w:rsidRDefault="00641D09" w:rsidP="004E21F2">
            <w:pPr>
              <w:jc w:val="right"/>
              <w:rPr>
                <w:rFonts w:ascii="Calibri" w:hAnsi="Calibri" w:cs="Calibri"/>
                <w:sz w:val="22"/>
                <w:szCs w:val="22"/>
              </w:rPr>
            </w:pPr>
          </w:p>
          <w:p w14:paraId="72106D0B" w14:textId="77777777" w:rsidR="00641D09" w:rsidRDefault="00641D09" w:rsidP="004E21F2">
            <w:pPr>
              <w:jc w:val="right"/>
              <w:rPr>
                <w:rFonts w:ascii="Calibri" w:hAnsi="Calibri" w:cs="Calibri"/>
                <w:sz w:val="22"/>
                <w:szCs w:val="22"/>
              </w:rPr>
            </w:pPr>
          </w:p>
          <w:p w14:paraId="7B343F6B" w14:textId="77777777" w:rsidR="00641D09" w:rsidRDefault="00641D09" w:rsidP="004E21F2">
            <w:pPr>
              <w:jc w:val="right"/>
              <w:rPr>
                <w:rFonts w:ascii="Calibri" w:hAnsi="Calibri" w:cs="Calibri"/>
                <w:sz w:val="22"/>
                <w:szCs w:val="22"/>
              </w:rPr>
            </w:pPr>
          </w:p>
          <w:p w14:paraId="1E71F8F7" w14:textId="77777777" w:rsidR="00641D09" w:rsidRDefault="00641D09" w:rsidP="004E21F2">
            <w:pPr>
              <w:jc w:val="right"/>
              <w:rPr>
                <w:rFonts w:ascii="Calibri" w:hAnsi="Calibri" w:cs="Calibri"/>
                <w:sz w:val="22"/>
                <w:szCs w:val="22"/>
              </w:rPr>
            </w:pPr>
          </w:p>
          <w:p w14:paraId="1568D068" w14:textId="77777777" w:rsidR="00641D09" w:rsidRDefault="00641D09" w:rsidP="004E21F2">
            <w:pPr>
              <w:jc w:val="right"/>
              <w:rPr>
                <w:rFonts w:ascii="Calibri" w:hAnsi="Calibri" w:cs="Calibri"/>
                <w:sz w:val="22"/>
                <w:szCs w:val="22"/>
              </w:rPr>
            </w:pPr>
          </w:p>
          <w:p w14:paraId="710FF3DB" w14:textId="77777777" w:rsidR="00641D09" w:rsidRDefault="00641D09" w:rsidP="004E21F2">
            <w:pPr>
              <w:jc w:val="right"/>
              <w:rPr>
                <w:rFonts w:ascii="Calibri" w:hAnsi="Calibri" w:cs="Calibri"/>
                <w:sz w:val="22"/>
                <w:szCs w:val="22"/>
              </w:rPr>
            </w:pPr>
          </w:p>
          <w:p w14:paraId="0C0AFCBE" w14:textId="77777777" w:rsidR="00641D09" w:rsidRDefault="00641D09" w:rsidP="004E21F2">
            <w:pPr>
              <w:jc w:val="right"/>
              <w:rPr>
                <w:rFonts w:ascii="Calibri" w:hAnsi="Calibri" w:cs="Calibri"/>
                <w:sz w:val="22"/>
                <w:szCs w:val="22"/>
              </w:rPr>
            </w:pPr>
          </w:p>
          <w:p w14:paraId="1C8EB2F5" w14:textId="77777777" w:rsidR="00641D09" w:rsidRDefault="00641D09" w:rsidP="004E21F2">
            <w:pPr>
              <w:jc w:val="right"/>
              <w:rPr>
                <w:rFonts w:ascii="Calibri" w:hAnsi="Calibri" w:cs="Calibri"/>
                <w:sz w:val="22"/>
                <w:szCs w:val="22"/>
              </w:rPr>
            </w:pPr>
          </w:p>
          <w:p w14:paraId="297421BE" w14:textId="77777777" w:rsidR="00641D09" w:rsidRDefault="00641D09" w:rsidP="004E21F2">
            <w:pPr>
              <w:jc w:val="right"/>
              <w:rPr>
                <w:rFonts w:ascii="Calibri" w:hAnsi="Calibri" w:cs="Calibri"/>
                <w:sz w:val="22"/>
                <w:szCs w:val="22"/>
              </w:rPr>
            </w:pPr>
          </w:p>
          <w:p w14:paraId="673F4D76" w14:textId="77777777" w:rsidR="00641D09" w:rsidRDefault="00641D09" w:rsidP="004E21F2">
            <w:pPr>
              <w:jc w:val="right"/>
              <w:rPr>
                <w:rFonts w:ascii="Calibri" w:hAnsi="Calibri" w:cs="Calibri"/>
                <w:sz w:val="22"/>
                <w:szCs w:val="22"/>
              </w:rPr>
            </w:pPr>
            <w:r>
              <w:rPr>
                <w:rFonts w:ascii="Calibri" w:hAnsi="Calibri" w:cs="Calibri"/>
                <w:sz w:val="22"/>
                <w:szCs w:val="22"/>
              </w:rPr>
              <w:t>3.4</w:t>
            </w:r>
          </w:p>
          <w:p w14:paraId="028BA719" w14:textId="77777777" w:rsidR="00641D09" w:rsidRDefault="00641D09" w:rsidP="004E21F2">
            <w:pPr>
              <w:jc w:val="right"/>
              <w:rPr>
                <w:rFonts w:ascii="Calibri" w:hAnsi="Calibri" w:cs="Calibri"/>
                <w:sz w:val="22"/>
                <w:szCs w:val="22"/>
              </w:rPr>
            </w:pPr>
          </w:p>
          <w:p w14:paraId="42962DE4" w14:textId="77777777" w:rsidR="00641D09" w:rsidRDefault="00641D09" w:rsidP="004E21F2">
            <w:pPr>
              <w:jc w:val="right"/>
              <w:rPr>
                <w:rFonts w:ascii="Calibri" w:hAnsi="Calibri" w:cs="Calibri"/>
                <w:sz w:val="22"/>
                <w:szCs w:val="22"/>
              </w:rPr>
            </w:pPr>
          </w:p>
          <w:p w14:paraId="166B6C6F" w14:textId="77777777" w:rsidR="00641D09" w:rsidRDefault="00641D09" w:rsidP="004E21F2">
            <w:pPr>
              <w:jc w:val="right"/>
              <w:rPr>
                <w:rFonts w:ascii="Calibri" w:hAnsi="Calibri" w:cs="Calibri"/>
                <w:sz w:val="22"/>
                <w:szCs w:val="22"/>
              </w:rPr>
            </w:pPr>
          </w:p>
          <w:p w14:paraId="322B9852" w14:textId="77777777" w:rsidR="00641D09" w:rsidRDefault="00641D09" w:rsidP="004E21F2">
            <w:pPr>
              <w:jc w:val="right"/>
              <w:rPr>
                <w:rFonts w:ascii="Calibri" w:hAnsi="Calibri" w:cs="Calibri"/>
                <w:sz w:val="22"/>
                <w:szCs w:val="22"/>
              </w:rPr>
            </w:pPr>
          </w:p>
          <w:p w14:paraId="4D7F4BE5" w14:textId="77777777" w:rsidR="00641D09" w:rsidRDefault="00641D09" w:rsidP="004E21F2">
            <w:pPr>
              <w:jc w:val="right"/>
              <w:rPr>
                <w:rFonts w:ascii="Calibri" w:hAnsi="Calibri" w:cs="Calibri"/>
                <w:sz w:val="22"/>
                <w:szCs w:val="22"/>
              </w:rPr>
            </w:pPr>
          </w:p>
          <w:p w14:paraId="278F5C52" w14:textId="77777777" w:rsidR="00641D09" w:rsidRDefault="00641D09" w:rsidP="004E21F2">
            <w:pPr>
              <w:jc w:val="right"/>
              <w:rPr>
                <w:rFonts w:ascii="Calibri" w:hAnsi="Calibri" w:cs="Calibri"/>
                <w:sz w:val="22"/>
                <w:szCs w:val="22"/>
              </w:rPr>
            </w:pPr>
          </w:p>
          <w:p w14:paraId="41D57E3F" w14:textId="77777777" w:rsidR="00641D09" w:rsidRDefault="00641D09" w:rsidP="004E21F2">
            <w:pPr>
              <w:jc w:val="right"/>
              <w:rPr>
                <w:rFonts w:ascii="Calibri" w:hAnsi="Calibri" w:cs="Calibri"/>
                <w:sz w:val="22"/>
                <w:szCs w:val="22"/>
              </w:rPr>
            </w:pPr>
          </w:p>
          <w:p w14:paraId="3659032A" w14:textId="77777777" w:rsidR="00641D09" w:rsidRDefault="00641D09" w:rsidP="004E21F2">
            <w:pPr>
              <w:jc w:val="right"/>
              <w:rPr>
                <w:rFonts w:ascii="Calibri" w:hAnsi="Calibri" w:cs="Calibri"/>
                <w:sz w:val="22"/>
                <w:szCs w:val="22"/>
              </w:rPr>
            </w:pPr>
          </w:p>
          <w:p w14:paraId="0FDB38A7" w14:textId="77777777" w:rsidR="00641D09" w:rsidRPr="00DA4304" w:rsidRDefault="00641D09" w:rsidP="004E21F2">
            <w:pPr>
              <w:jc w:val="right"/>
              <w:rPr>
                <w:rFonts w:ascii="Calibri" w:hAnsi="Calibri" w:cs="Calibri"/>
                <w:sz w:val="22"/>
                <w:szCs w:val="22"/>
              </w:rPr>
            </w:pPr>
            <w:r>
              <w:rPr>
                <w:rFonts w:ascii="Calibri" w:hAnsi="Calibri" w:cs="Calibri"/>
                <w:sz w:val="22"/>
                <w:szCs w:val="22"/>
              </w:rPr>
              <w:t>3.5</w:t>
            </w:r>
          </w:p>
          <w:p w14:paraId="681922B3" w14:textId="77777777" w:rsidR="00641D09" w:rsidRPr="00DA4304" w:rsidRDefault="00641D09" w:rsidP="004E21F2">
            <w:pPr>
              <w:jc w:val="right"/>
              <w:rPr>
                <w:rFonts w:ascii="Calibri" w:hAnsi="Calibri" w:cs="Calibri"/>
                <w:sz w:val="22"/>
                <w:szCs w:val="22"/>
              </w:rPr>
            </w:pPr>
          </w:p>
          <w:p w14:paraId="27552A89" w14:textId="77777777" w:rsidR="00641D09" w:rsidRPr="00DA4304" w:rsidRDefault="00641D09" w:rsidP="004E21F2">
            <w:pPr>
              <w:jc w:val="right"/>
              <w:rPr>
                <w:rFonts w:ascii="Calibri" w:hAnsi="Calibri" w:cs="Calibri"/>
                <w:sz w:val="22"/>
                <w:szCs w:val="22"/>
              </w:rPr>
            </w:pPr>
          </w:p>
          <w:p w14:paraId="094D86C4" w14:textId="77777777" w:rsidR="00641D09" w:rsidRPr="00DA4304" w:rsidRDefault="00641D09" w:rsidP="004E21F2">
            <w:pPr>
              <w:jc w:val="right"/>
              <w:rPr>
                <w:rFonts w:ascii="Calibri" w:hAnsi="Calibri" w:cs="Calibri"/>
                <w:sz w:val="22"/>
                <w:szCs w:val="22"/>
              </w:rPr>
            </w:pPr>
          </w:p>
          <w:p w14:paraId="7E37BB21" w14:textId="77777777" w:rsidR="00641D09" w:rsidRDefault="00641D09" w:rsidP="004E21F2">
            <w:pPr>
              <w:jc w:val="right"/>
              <w:rPr>
                <w:rFonts w:ascii="Calibri" w:hAnsi="Calibri" w:cs="Calibri"/>
                <w:sz w:val="22"/>
                <w:szCs w:val="22"/>
              </w:rPr>
            </w:pPr>
          </w:p>
          <w:p w14:paraId="3B12EE74" w14:textId="77777777" w:rsidR="00641D09" w:rsidRDefault="00641D09" w:rsidP="004E21F2">
            <w:pPr>
              <w:jc w:val="right"/>
              <w:rPr>
                <w:rFonts w:ascii="Calibri" w:hAnsi="Calibri" w:cs="Calibri"/>
                <w:sz w:val="22"/>
                <w:szCs w:val="22"/>
              </w:rPr>
            </w:pPr>
            <w:r w:rsidRPr="5CE7E141">
              <w:rPr>
                <w:rFonts w:ascii="Calibri" w:hAnsi="Calibri" w:cs="Calibri"/>
                <w:sz w:val="22"/>
                <w:szCs w:val="22"/>
              </w:rPr>
              <w:t>3.6</w:t>
            </w:r>
          </w:p>
          <w:p w14:paraId="6052AF95" w14:textId="77777777" w:rsidR="00641D09" w:rsidRDefault="00641D09" w:rsidP="004E21F2">
            <w:pPr>
              <w:jc w:val="right"/>
              <w:rPr>
                <w:rFonts w:ascii="Calibri" w:hAnsi="Calibri" w:cs="Calibri"/>
                <w:sz w:val="22"/>
                <w:szCs w:val="22"/>
              </w:rPr>
            </w:pPr>
          </w:p>
          <w:p w14:paraId="5F26BFFE" w14:textId="77777777" w:rsidR="00641D09" w:rsidRDefault="00641D09" w:rsidP="004E21F2">
            <w:pPr>
              <w:jc w:val="right"/>
              <w:rPr>
                <w:rFonts w:ascii="Calibri" w:hAnsi="Calibri" w:cs="Calibri"/>
                <w:sz w:val="22"/>
                <w:szCs w:val="22"/>
              </w:rPr>
            </w:pPr>
          </w:p>
          <w:p w14:paraId="6CA05D72" w14:textId="77777777" w:rsidR="00641D09" w:rsidRDefault="00641D09" w:rsidP="004E21F2">
            <w:pPr>
              <w:jc w:val="right"/>
              <w:rPr>
                <w:rFonts w:ascii="Calibri" w:hAnsi="Calibri" w:cs="Calibri"/>
                <w:sz w:val="22"/>
                <w:szCs w:val="22"/>
              </w:rPr>
            </w:pPr>
          </w:p>
          <w:p w14:paraId="5F2DC703" w14:textId="77777777" w:rsidR="00641D09" w:rsidRDefault="00641D09" w:rsidP="004E21F2">
            <w:pPr>
              <w:jc w:val="right"/>
              <w:rPr>
                <w:rFonts w:ascii="Calibri" w:hAnsi="Calibri" w:cs="Calibri"/>
                <w:sz w:val="22"/>
                <w:szCs w:val="22"/>
              </w:rPr>
            </w:pPr>
          </w:p>
          <w:p w14:paraId="7A38ADCE" w14:textId="77777777" w:rsidR="00641D09" w:rsidRDefault="00641D09" w:rsidP="004E21F2">
            <w:pPr>
              <w:jc w:val="right"/>
              <w:rPr>
                <w:rFonts w:ascii="Calibri" w:hAnsi="Calibri" w:cs="Calibri"/>
                <w:sz w:val="22"/>
                <w:szCs w:val="22"/>
              </w:rPr>
            </w:pPr>
            <w:r w:rsidRPr="5CE7E141">
              <w:rPr>
                <w:rFonts w:ascii="Calibri" w:hAnsi="Calibri" w:cs="Calibri"/>
                <w:sz w:val="22"/>
                <w:szCs w:val="22"/>
              </w:rPr>
              <w:t>3.7</w:t>
            </w:r>
          </w:p>
          <w:p w14:paraId="6B70B15E" w14:textId="77777777" w:rsidR="00641D09" w:rsidRDefault="00641D09" w:rsidP="004E21F2">
            <w:pPr>
              <w:jc w:val="right"/>
              <w:rPr>
                <w:rFonts w:ascii="Calibri" w:hAnsi="Calibri" w:cs="Calibri"/>
                <w:sz w:val="22"/>
                <w:szCs w:val="22"/>
              </w:rPr>
            </w:pPr>
          </w:p>
          <w:p w14:paraId="5D5154F7" w14:textId="77777777" w:rsidR="00641D09" w:rsidRDefault="00641D09" w:rsidP="004E21F2">
            <w:pPr>
              <w:jc w:val="right"/>
              <w:rPr>
                <w:rFonts w:ascii="Calibri" w:hAnsi="Calibri" w:cs="Calibri"/>
                <w:sz w:val="22"/>
                <w:szCs w:val="22"/>
              </w:rPr>
            </w:pPr>
          </w:p>
          <w:p w14:paraId="14355E47" w14:textId="77777777" w:rsidR="00641D09" w:rsidRPr="00DA4304" w:rsidRDefault="00641D09" w:rsidP="004E21F2">
            <w:pPr>
              <w:jc w:val="right"/>
              <w:rPr>
                <w:rFonts w:ascii="Calibri" w:hAnsi="Calibri" w:cs="Calibri"/>
                <w:sz w:val="22"/>
                <w:szCs w:val="22"/>
              </w:rPr>
            </w:pPr>
          </w:p>
        </w:tc>
        <w:tc>
          <w:tcPr>
            <w:tcW w:w="7804" w:type="dxa"/>
          </w:tcPr>
          <w:p w14:paraId="5E6E7566" w14:textId="77777777" w:rsidR="00641D09" w:rsidRPr="00DA4304" w:rsidRDefault="00641D09" w:rsidP="004E21F2">
            <w:pPr>
              <w:rPr>
                <w:rFonts w:ascii="Calibri" w:hAnsi="Calibri" w:cs="Calibri"/>
                <w:sz w:val="22"/>
                <w:szCs w:val="22"/>
              </w:rPr>
            </w:pPr>
            <w:r w:rsidRPr="5CE7E141">
              <w:rPr>
                <w:rFonts w:ascii="Calibri" w:hAnsi="Calibri" w:cs="Calibri"/>
                <w:b/>
                <w:bCs/>
                <w:sz w:val="22"/>
                <w:szCs w:val="22"/>
              </w:rPr>
              <w:lastRenderedPageBreak/>
              <w:t>For Information, Discussion &amp; Approval: ARAC Update</w:t>
            </w:r>
            <w:r w:rsidRPr="5CE7E141">
              <w:rPr>
                <w:rFonts w:ascii="Calibri" w:hAnsi="Calibri" w:cs="Calibri"/>
                <w:sz w:val="22"/>
                <w:szCs w:val="22"/>
              </w:rPr>
              <w:t> (PVH, EB, HG)</w:t>
            </w:r>
          </w:p>
          <w:p w14:paraId="4E9ABF51"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 xml:space="preserve">PVH shared an update from the previous ARAC meeting on the </w:t>
            </w:r>
            <w:r>
              <w:rPr>
                <w:rFonts w:ascii="Calibri" w:hAnsi="Calibri" w:cs="Calibri"/>
                <w:sz w:val="22"/>
                <w:szCs w:val="22"/>
              </w:rPr>
              <w:t>24 September</w:t>
            </w:r>
            <w:r w:rsidRPr="00DA4304">
              <w:rPr>
                <w:rFonts w:ascii="Calibri" w:hAnsi="Calibri" w:cs="Calibri"/>
                <w:sz w:val="22"/>
                <w:szCs w:val="22"/>
              </w:rPr>
              <w:t xml:space="preserve"> 2025. </w:t>
            </w:r>
          </w:p>
          <w:p w14:paraId="21AA6A88" w14:textId="77777777" w:rsidR="00641D09" w:rsidRPr="00DA4304" w:rsidRDefault="00641D09" w:rsidP="004E21F2">
            <w:pPr>
              <w:rPr>
                <w:rFonts w:ascii="Calibri" w:hAnsi="Calibri" w:cs="Calibri"/>
                <w:sz w:val="22"/>
                <w:szCs w:val="22"/>
              </w:rPr>
            </w:pPr>
          </w:p>
          <w:p w14:paraId="21C5B0A9" w14:textId="77777777" w:rsidR="00641D09" w:rsidRPr="00DA4304" w:rsidRDefault="00641D09" w:rsidP="004E21F2">
            <w:pPr>
              <w:rPr>
                <w:rFonts w:ascii="Calibri" w:hAnsi="Calibri" w:cs="Calibri"/>
                <w:sz w:val="22"/>
                <w:szCs w:val="22"/>
              </w:rPr>
            </w:pPr>
            <w:r w:rsidRPr="00DA4304">
              <w:rPr>
                <w:rFonts w:ascii="Calibri" w:hAnsi="Calibri" w:cs="Calibri"/>
                <w:sz w:val="22"/>
                <w:szCs w:val="22"/>
              </w:rPr>
              <w:t>The following points/ highlights were raised:</w:t>
            </w:r>
          </w:p>
          <w:p w14:paraId="38170149" w14:textId="77777777" w:rsidR="00641D09" w:rsidRPr="00DA4304" w:rsidRDefault="00641D09" w:rsidP="004E21F2">
            <w:pPr>
              <w:pStyle w:val="ListParagraph"/>
              <w:rPr>
                <w:rFonts w:ascii="Calibri" w:hAnsi="Calibri" w:cs="Calibri"/>
                <w:sz w:val="22"/>
                <w:szCs w:val="22"/>
              </w:rPr>
            </w:pPr>
          </w:p>
          <w:p w14:paraId="659928B5" w14:textId="77777777" w:rsidR="00641D09" w:rsidRDefault="00641D09" w:rsidP="00641D09">
            <w:pPr>
              <w:pStyle w:val="ListParagraph"/>
              <w:numPr>
                <w:ilvl w:val="0"/>
                <w:numId w:val="5"/>
              </w:numPr>
              <w:rPr>
                <w:rFonts w:ascii="Calibri" w:hAnsi="Calibri" w:cs="Calibri"/>
                <w:sz w:val="22"/>
                <w:szCs w:val="22"/>
              </w:rPr>
            </w:pPr>
            <w:r>
              <w:rPr>
                <w:rFonts w:ascii="Calibri" w:hAnsi="Calibri" w:cs="Calibri"/>
                <w:sz w:val="22"/>
                <w:szCs w:val="22"/>
              </w:rPr>
              <w:t xml:space="preserve">PVH noted that the ARAC is pleased with the way the Taith Programme Executive is managing the risk process. </w:t>
            </w:r>
          </w:p>
          <w:p w14:paraId="3FBB83C4" w14:textId="77777777" w:rsidR="00641D09" w:rsidRDefault="00641D09" w:rsidP="004E21F2">
            <w:pPr>
              <w:rPr>
                <w:rFonts w:ascii="Calibri" w:hAnsi="Calibri" w:cs="Calibri"/>
                <w:sz w:val="22"/>
                <w:szCs w:val="22"/>
              </w:rPr>
            </w:pPr>
          </w:p>
          <w:p w14:paraId="17BAD225" w14:textId="77777777" w:rsidR="00641D09" w:rsidRDefault="00641D09" w:rsidP="004E21F2">
            <w:pPr>
              <w:rPr>
                <w:rFonts w:ascii="Calibri" w:hAnsi="Calibri" w:cs="Calibri"/>
                <w:color w:val="000000"/>
                <w:sz w:val="22"/>
                <w:szCs w:val="22"/>
                <w:shd w:val="clear" w:color="auto" w:fill="FFFFFF"/>
              </w:rPr>
            </w:pPr>
            <w:r w:rsidRPr="003B5544">
              <w:rPr>
                <w:rFonts w:ascii="Calibri" w:hAnsi="Calibri" w:cs="Calibri"/>
                <w:color w:val="000000"/>
                <w:sz w:val="22"/>
                <w:szCs w:val="22"/>
                <w:shd w:val="clear" w:color="auto" w:fill="FFFFFF"/>
              </w:rPr>
              <w:t xml:space="preserve">Paper 2 was presented to the </w:t>
            </w:r>
            <w:r>
              <w:rPr>
                <w:rFonts w:ascii="Calibri" w:hAnsi="Calibri" w:cs="Calibri"/>
                <w:color w:val="000000"/>
                <w:sz w:val="22"/>
                <w:szCs w:val="22"/>
                <w:shd w:val="clear" w:color="auto" w:fill="FFFFFF"/>
              </w:rPr>
              <w:t>Board</w:t>
            </w:r>
            <w:r w:rsidRPr="003B5544">
              <w:rPr>
                <w:rFonts w:ascii="Calibri" w:hAnsi="Calibri" w:cs="Calibri"/>
                <w:color w:val="000000"/>
                <w:sz w:val="22"/>
                <w:szCs w:val="22"/>
                <w:shd w:val="clear" w:color="auto" w:fill="FFFFFF"/>
              </w:rPr>
              <w:t>, providing an overview of the financial performance of Higher Education (HE) Grant Recipients to date, highlighting the challenges, and lessons learned. It also outlined the principles for managing the Pathway 1 2026 funding for the sector.</w:t>
            </w:r>
          </w:p>
          <w:p w14:paraId="751C840B" w14:textId="77777777" w:rsidR="00641D09" w:rsidRDefault="00641D09" w:rsidP="004E21F2">
            <w:pPr>
              <w:rPr>
                <w:rFonts w:ascii="Calibri" w:hAnsi="Calibri" w:cs="Calibri"/>
                <w:color w:val="000000"/>
                <w:sz w:val="22"/>
                <w:szCs w:val="22"/>
                <w:shd w:val="clear" w:color="auto" w:fill="FFFFFF"/>
              </w:rPr>
            </w:pPr>
          </w:p>
          <w:p w14:paraId="62029973" w14:textId="77777777" w:rsidR="00641D09" w:rsidRDefault="00641D09" w:rsidP="004E21F2">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Paper 2 outlined 4 options for the Boards consideration, however the Taith Programme Executive noted that option 1 was the preferred option. This option would enable continued funding for the HE </w:t>
            </w:r>
            <w:proofErr w:type="gramStart"/>
            <w:r>
              <w:rPr>
                <w:rFonts w:ascii="Calibri" w:hAnsi="Calibri" w:cs="Calibri"/>
                <w:color w:val="000000"/>
                <w:sz w:val="22"/>
                <w:szCs w:val="22"/>
                <w:shd w:val="clear" w:color="auto" w:fill="FFFFFF"/>
              </w:rPr>
              <w:t>sector</w:t>
            </w:r>
            <w:proofErr w:type="gramEnd"/>
            <w:r>
              <w:rPr>
                <w:rFonts w:ascii="Calibri" w:hAnsi="Calibri" w:cs="Calibri"/>
                <w:color w:val="000000"/>
                <w:sz w:val="22"/>
                <w:szCs w:val="22"/>
                <w:shd w:val="clear" w:color="auto" w:fill="FFFFFF"/>
              </w:rPr>
              <w:t xml:space="preserve"> at a reduced level, whilst ensuring the HEIs demonstrating strong performance and ability to manage the funding would not be penalised by the reduction. This option would minimise the risk of large underspends for the sector which would have to be returned to the Welsh Government whilst enabling continued activity and maximisation of funding. </w:t>
            </w:r>
          </w:p>
          <w:p w14:paraId="18C5A992" w14:textId="77777777" w:rsidR="00641D09" w:rsidRDefault="00641D09" w:rsidP="004E21F2">
            <w:pPr>
              <w:rPr>
                <w:rFonts w:ascii="Calibri" w:hAnsi="Calibri" w:cs="Calibri"/>
                <w:color w:val="000000"/>
                <w:sz w:val="22"/>
                <w:szCs w:val="22"/>
                <w:shd w:val="clear" w:color="auto" w:fill="FFFFFF"/>
              </w:rPr>
            </w:pPr>
          </w:p>
          <w:p w14:paraId="720702E1" w14:textId="77777777" w:rsidR="00641D09" w:rsidRDefault="00641D09" w:rsidP="004E21F2">
            <w:pPr>
              <w:rPr>
                <w:rFonts w:ascii="Calibri" w:hAnsi="Calibri" w:cs="Calibri"/>
                <w:sz w:val="22"/>
                <w:szCs w:val="22"/>
              </w:rPr>
            </w:pPr>
            <w:r>
              <w:rPr>
                <w:rFonts w:ascii="Calibri" w:hAnsi="Calibri" w:cs="Calibri"/>
                <w:sz w:val="22"/>
                <w:szCs w:val="22"/>
              </w:rPr>
              <w:t xml:space="preserve">The Board queried if communication is needed with HEI VCs and Pro-VCs before implementing the proposed change. Some Board members suggested this information will come as a surprise to senior leadership </w:t>
            </w:r>
            <w:proofErr w:type="gramStart"/>
            <w:r>
              <w:rPr>
                <w:rFonts w:ascii="Calibri" w:hAnsi="Calibri" w:cs="Calibri"/>
                <w:sz w:val="22"/>
                <w:szCs w:val="22"/>
              </w:rPr>
              <w:t>in</w:t>
            </w:r>
            <w:proofErr w:type="gramEnd"/>
            <w:r>
              <w:rPr>
                <w:rFonts w:ascii="Calibri" w:hAnsi="Calibri" w:cs="Calibri"/>
                <w:sz w:val="22"/>
                <w:szCs w:val="22"/>
              </w:rPr>
              <w:t xml:space="preserve"> HE’s, but less of a surprise to those that manage the grants. EB advised that Taith Programme Executive will contact the HEI VCs and PVCs to brief them of the issue and the intention to address this issue in forthcoming funding calls.</w:t>
            </w:r>
          </w:p>
          <w:p w14:paraId="12065E76" w14:textId="77777777" w:rsidR="00641D09" w:rsidRDefault="00641D09" w:rsidP="004E21F2">
            <w:pPr>
              <w:rPr>
                <w:rFonts w:ascii="Calibri" w:hAnsi="Calibri" w:cs="Calibri"/>
                <w:sz w:val="22"/>
                <w:szCs w:val="22"/>
              </w:rPr>
            </w:pPr>
          </w:p>
          <w:p w14:paraId="19629DED" w14:textId="77777777" w:rsidR="00641D09" w:rsidRDefault="00641D09" w:rsidP="004E21F2">
            <w:pPr>
              <w:rPr>
                <w:rFonts w:ascii="Calibri" w:hAnsi="Calibri" w:cs="Calibri"/>
                <w:sz w:val="22"/>
                <w:szCs w:val="22"/>
              </w:rPr>
            </w:pPr>
          </w:p>
          <w:p w14:paraId="77514464" w14:textId="77777777" w:rsidR="00641D09" w:rsidRDefault="00641D09" w:rsidP="004E21F2">
            <w:pPr>
              <w:rPr>
                <w:rFonts w:ascii="Calibri" w:hAnsi="Calibri" w:cs="Calibri"/>
                <w:sz w:val="22"/>
                <w:szCs w:val="22"/>
              </w:rPr>
            </w:pPr>
            <w:r>
              <w:rPr>
                <w:rFonts w:ascii="Calibri" w:hAnsi="Calibri" w:cs="Calibri"/>
                <w:sz w:val="22"/>
                <w:szCs w:val="22"/>
              </w:rPr>
              <w:t xml:space="preserve">If option 1 is adopted, work will need to be undertaken which takes into consideration HEIs performance to date, the current financial position, and project plans. This will then be used to model the funding methodology for the HE </w:t>
            </w:r>
            <w:proofErr w:type="gramStart"/>
            <w:r>
              <w:rPr>
                <w:rFonts w:ascii="Calibri" w:hAnsi="Calibri" w:cs="Calibri"/>
                <w:sz w:val="22"/>
                <w:szCs w:val="22"/>
              </w:rPr>
              <w:t>sector</w:t>
            </w:r>
            <w:proofErr w:type="gramEnd"/>
            <w:r>
              <w:rPr>
                <w:rFonts w:ascii="Calibri" w:hAnsi="Calibri" w:cs="Calibri"/>
                <w:sz w:val="22"/>
                <w:szCs w:val="22"/>
              </w:rPr>
              <w:t xml:space="preserve"> for P1 2026. </w:t>
            </w:r>
          </w:p>
          <w:p w14:paraId="03B9B27C" w14:textId="77777777" w:rsidR="00641D09" w:rsidRDefault="00641D09" w:rsidP="004E21F2">
            <w:pPr>
              <w:rPr>
                <w:rFonts w:ascii="Calibri" w:hAnsi="Calibri" w:cs="Calibri"/>
                <w:sz w:val="22"/>
                <w:szCs w:val="22"/>
              </w:rPr>
            </w:pPr>
          </w:p>
          <w:p w14:paraId="0600DFCB" w14:textId="77777777" w:rsidR="00641D09" w:rsidRDefault="00641D09" w:rsidP="004E21F2">
            <w:pPr>
              <w:rPr>
                <w:rFonts w:ascii="Calibri" w:hAnsi="Calibri" w:cs="Calibri"/>
                <w:sz w:val="22"/>
                <w:szCs w:val="22"/>
              </w:rPr>
            </w:pPr>
            <w:r w:rsidRPr="5CE7E141">
              <w:rPr>
                <w:rFonts w:ascii="Calibri" w:hAnsi="Calibri" w:cs="Calibri"/>
                <w:sz w:val="22"/>
                <w:szCs w:val="22"/>
              </w:rPr>
              <w:t xml:space="preserve">The current indicative budget for P1 2026 is £4.8m however this is dependent on the Welsh Government budget approval. The Taith Programme Executive expect the budget to be less than £4.8m and but will not have confirmation until early 2026. </w:t>
            </w:r>
          </w:p>
          <w:p w14:paraId="6A9630AE" w14:textId="77777777" w:rsidR="00641D09" w:rsidRDefault="00641D09" w:rsidP="004E21F2">
            <w:pPr>
              <w:rPr>
                <w:rFonts w:ascii="Calibri" w:hAnsi="Calibri" w:cs="Calibri"/>
                <w:sz w:val="22"/>
                <w:szCs w:val="22"/>
              </w:rPr>
            </w:pPr>
          </w:p>
          <w:p w14:paraId="1ED67D6C" w14:textId="77777777" w:rsidR="00641D09" w:rsidRDefault="00641D09" w:rsidP="004E21F2">
            <w:pPr>
              <w:rPr>
                <w:rFonts w:ascii="Calibri" w:hAnsi="Calibri" w:cs="Calibri"/>
                <w:sz w:val="22"/>
                <w:szCs w:val="22"/>
              </w:rPr>
            </w:pPr>
            <w:r w:rsidRPr="5CE7E141">
              <w:rPr>
                <w:rFonts w:ascii="Calibri" w:hAnsi="Calibri" w:cs="Calibri"/>
                <w:sz w:val="22"/>
                <w:szCs w:val="22"/>
              </w:rPr>
              <w:t xml:space="preserve">Taith Programme Executive requested the Boards approval to progress with Option 1 outlined in Paper 2. </w:t>
            </w:r>
          </w:p>
          <w:p w14:paraId="25965587" w14:textId="77777777" w:rsidR="00641D09" w:rsidRPr="00550FC7" w:rsidRDefault="00641D09" w:rsidP="004E21F2">
            <w:pPr>
              <w:rPr>
                <w:rFonts w:ascii="Calibri" w:hAnsi="Calibri" w:cs="Calibri"/>
                <w:sz w:val="22"/>
                <w:szCs w:val="22"/>
              </w:rPr>
            </w:pPr>
          </w:p>
        </w:tc>
      </w:tr>
      <w:tr w:rsidR="00641D09" w:rsidRPr="00DA4304" w14:paraId="18E3952C" w14:textId="77777777" w:rsidTr="004E21F2">
        <w:tc>
          <w:tcPr>
            <w:tcW w:w="1122" w:type="dxa"/>
          </w:tcPr>
          <w:p w14:paraId="478D8C73" w14:textId="77777777" w:rsidR="00641D09" w:rsidRDefault="00641D09" w:rsidP="004E21F2">
            <w:pPr>
              <w:jc w:val="right"/>
              <w:rPr>
                <w:rFonts w:ascii="Calibri" w:hAnsi="Calibri" w:cs="Calibri"/>
                <w:sz w:val="22"/>
                <w:szCs w:val="22"/>
              </w:rPr>
            </w:pPr>
            <w:r w:rsidRPr="00DA4304">
              <w:rPr>
                <w:rFonts w:ascii="Calibri" w:hAnsi="Calibri" w:cs="Calibri"/>
                <w:sz w:val="22"/>
                <w:szCs w:val="22"/>
              </w:rPr>
              <w:lastRenderedPageBreak/>
              <w:t>4</w:t>
            </w:r>
            <w:r>
              <w:rPr>
                <w:rFonts w:ascii="Calibri" w:hAnsi="Calibri" w:cs="Calibri"/>
                <w:sz w:val="22"/>
                <w:szCs w:val="22"/>
              </w:rPr>
              <w:t>.0</w:t>
            </w:r>
          </w:p>
          <w:p w14:paraId="1C51F0B8" w14:textId="77777777" w:rsidR="00641D09" w:rsidRDefault="00641D09" w:rsidP="004E21F2">
            <w:pPr>
              <w:jc w:val="right"/>
              <w:rPr>
                <w:rFonts w:ascii="Calibri" w:hAnsi="Calibri" w:cs="Calibri"/>
                <w:sz w:val="22"/>
                <w:szCs w:val="22"/>
              </w:rPr>
            </w:pPr>
          </w:p>
          <w:p w14:paraId="0E8C8DA0" w14:textId="77777777" w:rsidR="00641D09" w:rsidRDefault="00641D09" w:rsidP="004E21F2">
            <w:pPr>
              <w:jc w:val="right"/>
              <w:rPr>
                <w:rFonts w:ascii="Calibri" w:hAnsi="Calibri" w:cs="Calibri"/>
                <w:sz w:val="22"/>
                <w:szCs w:val="22"/>
              </w:rPr>
            </w:pPr>
          </w:p>
          <w:p w14:paraId="4121F13E" w14:textId="77777777" w:rsidR="00641D09" w:rsidRPr="00DA4304" w:rsidRDefault="00641D09" w:rsidP="004E21F2">
            <w:pPr>
              <w:jc w:val="right"/>
              <w:rPr>
                <w:rFonts w:ascii="Calibri" w:hAnsi="Calibri" w:cs="Calibri"/>
                <w:sz w:val="22"/>
                <w:szCs w:val="22"/>
              </w:rPr>
            </w:pPr>
            <w:r>
              <w:rPr>
                <w:rFonts w:ascii="Calibri" w:hAnsi="Calibri" w:cs="Calibri"/>
                <w:sz w:val="22"/>
                <w:szCs w:val="22"/>
              </w:rPr>
              <w:t>4.1</w:t>
            </w:r>
          </w:p>
          <w:p w14:paraId="4E30A141" w14:textId="77777777" w:rsidR="00641D09" w:rsidRPr="00DA4304" w:rsidRDefault="00641D09" w:rsidP="004E21F2">
            <w:pPr>
              <w:jc w:val="right"/>
              <w:rPr>
                <w:rFonts w:ascii="Calibri" w:hAnsi="Calibri" w:cs="Calibri"/>
                <w:sz w:val="22"/>
                <w:szCs w:val="22"/>
              </w:rPr>
            </w:pPr>
          </w:p>
          <w:p w14:paraId="3AA70A43" w14:textId="77777777" w:rsidR="00641D09" w:rsidRPr="00DA4304" w:rsidRDefault="00641D09" w:rsidP="004E21F2">
            <w:pPr>
              <w:jc w:val="right"/>
              <w:rPr>
                <w:rFonts w:ascii="Calibri" w:hAnsi="Calibri" w:cs="Calibri"/>
                <w:sz w:val="22"/>
                <w:szCs w:val="22"/>
              </w:rPr>
            </w:pPr>
          </w:p>
          <w:p w14:paraId="35418967" w14:textId="77777777" w:rsidR="00641D09" w:rsidRDefault="00641D09" w:rsidP="004E21F2">
            <w:pPr>
              <w:jc w:val="right"/>
              <w:rPr>
                <w:rFonts w:ascii="Calibri" w:hAnsi="Calibri" w:cs="Calibri"/>
                <w:sz w:val="22"/>
                <w:szCs w:val="22"/>
              </w:rPr>
            </w:pPr>
            <w:r>
              <w:rPr>
                <w:rFonts w:ascii="Calibri" w:hAnsi="Calibri" w:cs="Calibri"/>
                <w:sz w:val="22"/>
                <w:szCs w:val="22"/>
              </w:rPr>
              <w:t>4.2</w:t>
            </w:r>
          </w:p>
          <w:p w14:paraId="2E40FED3" w14:textId="77777777" w:rsidR="00641D09" w:rsidRDefault="00641D09" w:rsidP="004E21F2">
            <w:pPr>
              <w:jc w:val="right"/>
              <w:rPr>
                <w:rFonts w:ascii="Calibri" w:hAnsi="Calibri" w:cs="Calibri"/>
                <w:sz w:val="22"/>
                <w:szCs w:val="22"/>
              </w:rPr>
            </w:pPr>
          </w:p>
          <w:p w14:paraId="0E7CA64B" w14:textId="77777777" w:rsidR="00641D09" w:rsidRDefault="00641D09" w:rsidP="004E21F2">
            <w:pPr>
              <w:jc w:val="right"/>
              <w:rPr>
                <w:rFonts w:ascii="Calibri" w:hAnsi="Calibri" w:cs="Calibri"/>
                <w:sz w:val="22"/>
                <w:szCs w:val="22"/>
              </w:rPr>
            </w:pPr>
          </w:p>
          <w:p w14:paraId="5F044337" w14:textId="77777777" w:rsidR="00641D09" w:rsidRDefault="00641D09" w:rsidP="004E21F2">
            <w:pPr>
              <w:jc w:val="right"/>
              <w:rPr>
                <w:rFonts w:ascii="Calibri" w:hAnsi="Calibri" w:cs="Calibri"/>
                <w:sz w:val="22"/>
                <w:szCs w:val="22"/>
              </w:rPr>
            </w:pPr>
          </w:p>
          <w:p w14:paraId="4193891F" w14:textId="77777777" w:rsidR="00641D09" w:rsidRDefault="00641D09" w:rsidP="004E21F2">
            <w:pPr>
              <w:jc w:val="right"/>
              <w:rPr>
                <w:rFonts w:ascii="Calibri" w:hAnsi="Calibri" w:cs="Calibri"/>
                <w:sz w:val="22"/>
                <w:szCs w:val="22"/>
              </w:rPr>
            </w:pPr>
          </w:p>
          <w:p w14:paraId="54003291" w14:textId="77777777" w:rsidR="00641D09" w:rsidRDefault="00641D09" w:rsidP="004E21F2">
            <w:pPr>
              <w:jc w:val="right"/>
              <w:rPr>
                <w:rFonts w:ascii="Calibri" w:hAnsi="Calibri" w:cs="Calibri"/>
                <w:sz w:val="22"/>
                <w:szCs w:val="22"/>
              </w:rPr>
            </w:pPr>
          </w:p>
          <w:p w14:paraId="26A0C962" w14:textId="77777777" w:rsidR="00641D09" w:rsidRDefault="00641D09" w:rsidP="004E21F2">
            <w:pPr>
              <w:jc w:val="right"/>
              <w:rPr>
                <w:rFonts w:ascii="Calibri" w:hAnsi="Calibri" w:cs="Calibri"/>
                <w:sz w:val="22"/>
                <w:szCs w:val="22"/>
              </w:rPr>
            </w:pPr>
          </w:p>
          <w:p w14:paraId="015A6CE0" w14:textId="77777777" w:rsidR="00641D09" w:rsidRDefault="00641D09" w:rsidP="004E21F2">
            <w:pPr>
              <w:jc w:val="right"/>
              <w:rPr>
                <w:rFonts w:ascii="Calibri" w:hAnsi="Calibri" w:cs="Calibri"/>
                <w:sz w:val="22"/>
                <w:szCs w:val="22"/>
              </w:rPr>
            </w:pPr>
          </w:p>
          <w:p w14:paraId="050F90AA" w14:textId="77777777" w:rsidR="00641D09" w:rsidRDefault="00641D09" w:rsidP="004E21F2">
            <w:pPr>
              <w:jc w:val="right"/>
              <w:rPr>
                <w:rFonts w:ascii="Calibri" w:hAnsi="Calibri" w:cs="Calibri"/>
                <w:sz w:val="22"/>
                <w:szCs w:val="22"/>
              </w:rPr>
            </w:pPr>
          </w:p>
          <w:p w14:paraId="412D8195" w14:textId="77777777" w:rsidR="00641D09" w:rsidRDefault="00641D09" w:rsidP="004E21F2">
            <w:pPr>
              <w:jc w:val="right"/>
              <w:rPr>
                <w:rFonts w:ascii="Calibri" w:hAnsi="Calibri" w:cs="Calibri"/>
                <w:sz w:val="22"/>
                <w:szCs w:val="22"/>
              </w:rPr>
            </w:pPr>
          </w:p>
          <w:p w14:paraId="09D0FC78" w14:textId="77777777" w:rsidR="00641D09" w:rsidRDefault="00641D09" w:rsidP="004E21F2">
            <w:pPr>
              <w:jc w:val="right"/>
              <w:rPr>
                <w:rFonts w:ascii="Calibri" w:hAnsi="Calibri" w:cs="Calibri"/>
                <w:sz w:val="22"/>
                <w:szCs w:val="22"/>
              </w:rPr>
            </w:pPr>
          </w:p>
          <w:p w14:paraId="317238D3" w14:textId="77777777" w:rsidR="00641D09" w:rsidRDefault="00641D09" w:rsidP="004E21F2">
            <w:pPr>
              <w:jc w:val="right"/>
              <w:rPr>
                <w:rFonts w:ascii="Calibri" w:hAnsi="Calibri" w:cs="Calibri"/>
                <w:sz w:val="22"/>
                <w:szCs w:val="22"/>
              </w:rPr>
            </w:pPr>
          </w:p>
          <w:p w14:paraId="05FAB718" w14:textId="77777777" w:rsidR="00641D09" w:rsidRDefault="00641D09" w:rsidP="004E21F2">
            <w:pPr>
              <w:jc w:val="right"/>
              <w:rPr>
                <w:rFonts w:ascii="Calibri" w:hAnsi="Calibri" w:cs="Calibri"/>
                <w:sz w:val="22"/>
                <w:szCs w:val="22"/>
              </w:rPr>
            </w:pPr>
          </w:p>
          <w:p w14:paraId="7E4ECF49" w14:textId="77777777" w:rsidR="00641D09" w:rsidRDefault="00641D09" w:rsidP="004E21F2">
            <w:pPr>
              <w:jc w:val="right"/>
              <w:rPr>
                <w:rFonts w:ascii="Calibri" w:hAnsi="Calibri" w:cs="Calibri"/>
                <w:sz w:val="22"/>
                <w:szCs w:val="22"/>
              </w:rPr>
            </w:pPr>
          </w:p>
          <w:p w14:paraId="30730CDF" w14:textId="77777777" w:rsidR="00641D09" w:rsidRDefault="00641D09" w:rsidP="004E21F2">
            <w:pPr>
              <w:jc w:val="right"/>
              <w:rPr>
                <w:rFonts w:ascii="Calibri" w:hAnsi="Calibri" w:cs="Calibri"/>
                <w:sz w:val="22"/>
                <w:szCs w:val="22"/>
              </w:rPr>
            </w:pPr>
          </w:p>
          <w:p w14:paraId="48C18979" w14:textId="77777777" w:rsidR="00641D09" w:rsidRDefault="00641D09" w:rsidP="004E21F2">
            <w:pPr>
              <w:jc w:val="right"/>
              <w:rPr>
                <w:rFonts w:ascii="Calibri" w:hAnsi="Calibri" w:cs="Calibri"/>
                <w:sz w:val="22"/>
                <w:szCs w:val="22"/>
              </w:rPr>
            </w:pPr>
          </w:p>
          <w:p w14:paraId="43C3C538" w14:textId="77777777" w:rsidR="00641D09" w:rsidRPr="00DA4304" w:rsidRDefault="00641D09" w:rsidP="004E21F2">
            <w:pPr>
              <w:jc w:val="right"/>
              <w:rPr>
                <w:rFonts w:ascii="Calibri" w:hAnsi="Calibri" w:cs="Calibri"/>
                <w:sz w:val="22"/>
                <w:szCs w:val="22"/>
              </w:rPr>
            </w:pPr>
            <w:r>
              <w:rPr>
                <w:rFonts w:ascii="Calibri" w:hAnsi="Calibri" w:cs="Calibri"/>
                <w:sz w:val="22"/>
                <w:szCs w:val="22"/>
              </w:rPr>
              <w:t>4.3</w:t>
            </w:r>
          </w:p>
          <w:p w14:paraId="4871BC27" w14:textId="77777777" w:rsidR="00641D09" w:rsidRPr="00DA4304" w:rsidRDefault="00641D09" w:rsidP="004E21F2">
            <w:pPr>
              <w:jc w:val="right"/>
              <w:rPr>
                <w:rFonts w:ascii="Calibri" w:hAnsi="Calibri" w:cs="Calibri"/>
                <w:sz w:val="22"/>
                <w:szCs w:val="22"/>
              </w:rPr>
            </w:pPr>
          </w:p>
          <w:p w14:paraId="4E4BF098" w14:textId="77777777" w:rsidR="00641D09" w:rsidRDefault="00641D09" w:rsidP="004E21F2">
            <w:pPr>
              <w:jc w:val="right"/>
              <w:rPr>
                <w:rFonts w:ascii="Calibri" w:hAnsi="Calibri" w:cs="Calibri"/>
                <w:sz w:val="22"/>
                <w:szCs w:val="22"/>
              </w:rPr>
            </w:pPr>
          </w:p>
          <w:p w14:paraId="5259DB8C" w14:textId="77777777" w:rsidR="00641D09" w:rsidRPr="00DA4304" w:rsidRDefault="00641D09" w:rsidP="004E21F2">
            <w:pPr>
              <w:jc w:val="right"/>
              <w:rPr>
                <w:rFonts w:ascii="Calibri" w:hAnsi="Calibri" w:cs="Calibri"/>
                <w:sz w:val="22"/>
                <w:szCs w:val="22"/>
              </w:rPr>
            </w:pPr>
          </w:p>
          <w:p w14:paraId="5C486C04" w14:textId="77777777" w:rsidR="00641D09" w:rsidRDefault="00641D09" w:rsidP="004E21F2">
            <w:pPr>
              <w:rPr>
                <w:rFonts w:ascii="Calibri" w:hAnsi="Calibri" w:cs="Calibri"/>
                <w:sz w:val="22"/>
                <w:szCs w:val="22"/>
              </w:rPr>
            </w:pPr>
          </w:p>
          <w:p w14:paraId="6164AD58" w14:textId="77777777" w:rsidR="00641D09" w:rsidRDefault="00641D09" w:rsidP="004E21F2">
            <w:pPr>
              <w:rPr>
                <w:rFonts w:ascii="Calibri" w:hAnsi="Calibri" w:cs="Calibri"/>
                <w:sz w:val="22"/>
                <w:szCs w:val="22"/>
              </w:rPr>
            </w:pPr>
          </w:p>
          <w:p w14:paraId="6E5AE547" w14:textId="77777777" w:rsidR="00641D09" w:rsidRDefault="00641D09" w:rsidP="004E21F2">
            <w:pPr>
              <w:rPr>
                <w:rFonts w:ascii="Calibri" w:hAnsi="Calibri" w:cs="Calibri"/>
                <w:sz w:val="22"/>
                <w:szCs w:val="22"/>
              </w:rPr>
            </w:pPr>
          </w:p>
          <w:p w14:paraId="301ACC9B" w14:textId="77777777" w:rsidR="00641D09" w:rsidRDefault="00641D09" w:rsidP="004E21F2">
            <w:pPr>
              <w:rPr>
                <w:rFonts w:ascii="Calibri" w:hAnsi="Calibri" w:cs="Calibri"/>
                <w:sz w:val="22"/>
                <w:szCs w:val="22"/>
              </w:rPr>
            </w:pPr>
          </w:p>
          <w:p w14:paraId="0F281ADF" w14:textId="77777777" w:rsidR="00641D09" w:rsidRDefault="00641D09" w:rsidP="004E21F2">
            <w:pPr>
              <w:rPr>
                <w:rFonts w:ascii="Calibri" w:hAnsi="Calibri" w:cs="Calibri"/>
                <w:sz w:val="22"/>
                <w:szCs w:val="22"/>
              </w:rPr>
            </w:pPr>
          </w:p>
          <w:p w14:paraId="109B9835" w14:textId="77777777" w:rsidR="00641D09" w:rsidRDefault="00641D09" w:rsidP="004E21F2">
            <w:pPr>
              <w:rPr>
                <w:rFonts w:ascii="Calibri" w:hAnsi="Calibri" w:cs="Calibri"/>
                <w:sz w:val="22"/>
                <w:szCs w:val="22"/>
              </w:rPr>
            </w:pPr>
          </w:p>
          <w:p w14:paraId="3C2AEFC3" w14:textId="77777777" w:rsidR="00641D09" w:rsidRDefault="00641D09" w:rsidP="004E21F2">
            <w:pPr>
              <w:rPr>
                <w:rFonts w:ascii="Calibri" w:hAnsi="Calibri" w:cs="Calibri"/>
                <w:sz w:val="22"/>
                <w:szCs w:val="22"/>
              </w:rPr>
            </w:pPr>
          </w:p>
          <w:p w14:paraId="563CE2C1" w14:textId="77777777" w:rsidR="00641D09" w:rsidRDefault="00641D09" w:rsidP="004E21F2">
            <w:pPr>
              <w:rPr>
                <w:rFonts w:ascii="Calibri" w:hAnsi="Calibri" w:cs="Calibri"/>
                <w:sz w:val="22"/>
                <w:szCs w:val="22"/>
              </w:rPr>
            </w:pPr>
          </w:p>
          <w:p w14:paraId="78D3FAEC" w14:textId="77777777" w:rsidR="00641D09" w:rsidRPr="00DA4304" w:rsidRDefault="00641D09" w:rsidP="004E21F2">
            <w:pPr>
              <w:jc w:val="right"/>
              <w:rPr>
                <w:rFonts w:ascii="Calibri" w:hAnsi="Calibri" w:cs="Calibri"/>
                <w:sz w:val="22"/>
                <w:szCs w:val="22"/>
              </w:rPr>
            </w:pPr>
            <w:r>
              <w:rPr>
                <w:rFonts w:ascii="Calibri" w:hAnsi="Calibri" w:cs="Calibri"/>
                <w:sz w:val="22"/>
                <w:szCs w:val="22"/>
              </w:rPr>
              <w:t>4.4</w:t>
            </w:r>
          </w:p>
        </w:tc>
        <w:tc>
          <w:tcPr>
            <w:tcW w:w="7804" w:type="dxa"/>
          </w:tcPr>
          <w:p w14:paraId="774E36C1" w14:textId="77777777" w:rsidR="00641D09" w:rsidRDefault="00641D09" w:rsidP="004E21F2">
            <w:pPr>
              <w:rPr>
                <w:rFonts w:ascii="Calibri" w:hAnsi="Calibri" w:cs="Calibri"/>
                <w:sz w:val="22"/>
                <w:szCs w:val="22"/>
              </w:rPr>
            </w:pPr>
            <w:r w:rsidRPr="00DA4304">
              <w:rPr>
                <w:rFonts w:ascii="Calibri" w:hAnsi="Calibri" w:cs="Calibri"/>
                <w:b/>
                <w:bCs/>
                <w:sz w:val="22"/>
                <w:szCs w:val="22"/>
              </w:rPr>
              <w:lastRenderedPageBreak/>
              <w:t xml:space="preserve">For </w:t>
            </w:r>
            <w:r>
              <w:rPr>
                <w:rFonts w:ascii="Calibri" w:hAnsi="Calibri" w:cs="Calibri"/>
                <w:b/>
                <w:bCs/>
                <w:sz w:val="22"/>
                <w:szCs w:val="22"/>
              </w:rPr>
              <w:t>Information</w:t>
            </w:r>
            <w:r w:rsidRPr="00DA4304">
              <w:rPr>
                <w:rFonts w:ascii="Calibri" w:hAnsi="Calibri" w:cs="Calibri"/>
                <w:b/>
                <w:bCs/>
                <w:sz w:val="22"/>
                <w:szCs w:val="22"/>
              </w:rPr>
              <w:t xml:space="preserve">: </w:t>
            </w:r>
            <w:r>
              <w:rPr>
                <w:rFonts w:ascii="Calibri" w:hAnsi="Calibri" w:cs="Calibri"/>
                <w:b/>
                <w:bCs/>
                <w:sz w:val="22"/>
                <w:szCs w:val="22"/>
              </w:rPr>
              <w:t xml:space="preserve">Update from the Taith Programme Executive </w:t>
            </w:r>
            <w:r w:rsidRPr="00B156AF">
              <w:rPr>
                <w:rFonts w:ascii="Calibri" w:hAnsi="Calibri" w:cs="Calibri"/>
                <w:sz w:val="22"/>
                <w:szCs w:val="22"/>
              </w:rPr>
              <w:t>(SGH</w:t>
            </w:r>
            <w:r>
              <w:rPr>
                <w:rFonts w:ascii="Calibri" w:hAnsi="Calibri" w:cs="Calibri"/>
                <w:sz w:val="22"/>
                <w:szCs w:val="22"/>
              </w:rPr>
              <w:t>, EB, EM</w:t>
            </w:r>
            <w:r w:rsidRPr="00B156AF">
              <w:rPr>
                <w:rFonts w:ascii="Calibri" w:hAnsi="Calibri" w:cs="Calibri"/>
                <w:sz w:val="22"/>
                <w:szCs w:val="22"/>
              </w:rPr>
              <w:t>)</w:t>
            </w:r>
          </w:p>
          <w:p w14:paraId="0E97703E" w14:textId="77777777" w:rsidR="00641D09" w:rsidRDefault="00641D09" w:rsidP="004E21F2">
            <w:pPr>
              <w:rPr>
                <w:rFonts w:ascii="Calibri" w:hAnsi="Calibri" w:cs="Calibri"/>
                <w:sz w:val="22"/>
                <w:szCs w:val="22"/>
              </w:rPr>
            </w:pPr>
          </w:p>
          <w:p w14:paraId="62B9C42D" w14:textId="77777777" w:rsidR="00641D09" w:rsidRDefault="00641D09" w:rsidP="004E21F2">
            <w:pPr>
              <w:rPr>
                <w:rFonts w:ascii="Calibri" w:hAnsi="Calibri" w:cs="Calibri"/>
                <w:sz w:val="22"/>
                <w:szCs w:val="22"/>
              </w:rPr>
            </w:pPr>
            <w:r>
              <w:rPr>
                <w:rFonts w:ascii="Calibri" w:hAnsi="Calibri" w:cs="Calibri"/>
                <w:sz w:val="22"/>
                <w:szCs w:val="22"/>
              </w:rPr>
              <w:t xml:space="preserve">The Taith Programme Executive presented Paper 3, 3a, 3b, 3c to the Board. </w:t>
            </w:r>
          </w:p>
          <w:p w14:paraId="0BA7E165" w14:textId="77777777" w:rsidR="00641D09" w:rsidRDefault="00641D09" w:rsidP="004E21F2">
            <w:pPr>
              <w:rPr>
                <w:rFonts w:ascii="Calibri" w:hAnsi="Calibri" w:cs="Calibri"/>
                <w:b/>
                <w:bCs/>
                <w:sz w:val="22"/>
                <w:szCs w:val="22"/>
              </w:rPr>
            </w:pPr>
          </w:p>
          <w:p w14:paraId="427E9A83" w14:textId="77777777" w:rsidR="00641D09" w:rsidRPr="00087483" w:rsidRDefault="00641D09" w:rsidP="004E21F2">
            <w:pPr>
              <w:rPr>
                <w:rFonts w:ascii="Calibri" w:hAnsi="Calibri" w:cs="Calibri"/>
                <w:b/>
                <w:bCs/>
                <w:sz w:val="22"/>
                <w:szCs w:val="22"/>
              </w:rPr>
            </w:pPr>
            <w:r w:rsidRPr="00087483">
              <w:rPr>
                <w:rFonts w:ascii="Calibri" w:hAnsi="Calibri" w:cs="Calibri"/>
                <w:b/>
                <w:bCs/>
                <w:sz w:val="22"/>
                <w:szCs w:val="22"/>
              </w:rPr>
              <w:t>Pathway 1 2025:</w:t>
            </w:r>
          </w:p>
          <w:p w14:paraId="0DFA5D9F"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83 projects were approved (but one withdrew).</w:t>
            </w:r>
          </w:p>
          <w:p w14:paraId="58E661EB"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 xml:space="preserve">Out of the 82 projects, initial payments have been made to 79 of those projects totalling £1.7m. </w:t>
            </w:r>
          </w:p>
          <w:p w14:paraId="19476750" w14:textId="77777777" w:rsidR="00641D09" w:rsidRDefault="00641D09" w:rsidP="00641D09">
            <w:pPr>
              <w:pStyle w:val="ListParagraph"/>
              <w:numPr>
                <w:ilvl w:val="0"/>
                <w:numId w:val="8"/>
              </w:numPr>
              <w:rPr>
                <w:rFonts w:ascii="Calibri" w:hAnsi="Calibri" w:cs="Calibri"/>
                <w:sz w:val="22"/>
                <w:szCs w:val="22"/>
              </w:rPr>
            </w:pPr>
            <w:r>
              <w:rPr>
                <w:rFonts w:ascii="Calibri" w:hAnsi="Calibri" w:cs="Calibri"/>
                <w:sz w:val="22"/>
                <w:szCs w:val="22"/>
              </w:rPr>
              <w:t>EM confirmed that Taith will not receive the additional £500k from the Welsh Government.</w:t>
            </w:r>
          </w:p>
          <w:p w14:paraId="635333F7" w14:textId="77777777" w:rsidR="00641D09" w:rsidRPr="0060601D" w:rsidRDefault="00641D09" w:rsidP="00641D09">
            <w:pPr>
              <w:pStyle w:val="ListParagraph"/>
              <w:numPr>
                <w:ilvl w:val="0"/>
                <w:numId w:val="8"/>
              </w:numPr>
              <w:rPr>
                <w:rFonts w:ascii="Calibri" w:eastAsia="Calibri" w:hAnsi="Calibri" w:cs="Calibri"/>
                <w:sz w:val="22"/>
                <w:szCs w:val="22"/>
              </w:rPr>
            </w:pPr>
            <w:r>
              <w:rPr>
                <w:rFonts w:ascii="Calibri" w:hAnsi="Calibri" w:cs="Calibri"/>
                <w:sz w:val="22"/>
                <w:szCs w:val="22"/>
              </w:rPr>
              <w:t xml:space="preserve">The </w:t>
            </w:r>
            <w:r w:rsidRPr="00150CB8">
              <w:rPr>
                <w:rFonts w:ascii="Calibri" w:hAnsi="Calibri" w:cs="Calibri"/>
                <w:sz w:val="22"/>
                <w:szCs w:val="22"/>
              </w:rPr>
              <w:t xml:space="preserve">Taith Programme Executive proposed </w:t>
            </w:r>
            <w:r w:rsidRPr="4DFE1952">
              <w:rPr>
                <w:rFonts w:ascii="Calibri" w:eastAsia="Calibri" w:hAnsi="Calibri" w:cs="Calibri"/>
                <w:kern w:val="0"/>
                <w:sz w:val="22"/>
                <w:szCs w:val="22"/>
              </w:rPr>
              <w:t xml:space="preserve">to utilise ILEP </w:t>
            </w:r>
            <w:proofErr w:type="spellStart"/>
            <w:r w:rsidRPr="4DFE1952">
              <w:rPr>
                <w:rFonts w:ascii="Calibri" w:eastAsia="Calibri" w:hAnsi="Calibri" w:cs="Calibri"/>
                <w:kern w:val="0"/>
                <w:sz w:val="22"/>
                <w:szCs w:val="22"/>
              </w:rPr>
              <w:t>Ltd’s</w:t>
            </w:r>
            <w:proofErr w:type="spellEnd"/>
            <w:r w:rsidRPr="4DFE1952">
              <w:rPr>
                <w:rFonts w:ascii="Calibri" w:eastAsia="Calibri" w:hAnsi="Calibri" w:cs="Calibri"/>
                <w:kern w:val="0"/>
                <w:sz w:val="22"/>
                <w:szCs w:val="22"/>
              </w:rPr>
              <w:t xml:space="preserve"> cash reserves to provide short-term funding for the projects on the P1 2025 reserve list. The cash reserves will be replenished once anticipated underspends from both ongoing and completed projects are confirmed and received.</w:t>
            </w:r>
          </w:p>
          <w:p w14:paraId="09FD64A6" w14:textId="77777777" w:rsidR="00641D09" w:rsidRPr="00BF67BD" w:rsidRDefault="00641D09" w:rsidP="00641D09">
            <w:pPr>
              <w:pStyle w:val="ListParagraph"/>
              <w:numPr>
                <w:ilvl w:val="0"/>
                <w:numId w:val="8"/>
              </w:numPr>
              <w:rPr>
                <w:rFonts w:ascii="Calibri" w:eastAsia="Calibri" w:hAnsi="Calibri" w:cs="Calibri"/>
                <w:sz w:val="22"/>
                <w:szCs w:val="22"/>
              </w:rPr>
            </w:pPr>
            <w:r w:rsidRPr="4DFE1952">
              <w:rPr>
                <w:rFonts w:ascii="Calibri" w:eastAsia="Calibri" w:hAnsi="Calibri" w:cs="Calibri"/>
                <w:kern w:val="0"/>
                <w:sz w:val="22"/>
                <w:szCs w:val="22"/>
              </w:rPr>
              <w:t xml:space="preserve">DX asked for Taith Programme Executive to circulate a formal short paper for Board approval. </w:t>
            </w:r>
          </w:p>
          <w:p w14:paraId="590AE695" w14:textId="77777777" w:rsidR="00641D09" w:rsidRDefault="00641D09" w:rsidP="004E21F2">
            <w:pPr>
              <w:rPr>
                <w:rFonts w:ascii="Calibri" w:hAnsi="Calibri" w:cs="Calibri"/>
                <w:sz w:val="22"/>
                <w:szCs w:val="22"/>
              </w:rPr>
            </w:pPr>
          </w:p>
          <w:p w14:paraId="123CB767" w14:textId="77777777" w:rsidR="00641D09" w:rsidRDefault="00641D09" w:rsidP="004E21F2">
            <w:pPr>
              <w:rPr>
                <w:rFonts w:ascii="Calibri" w:hAnsi="Calibri" w:cs="Calibri"/>
                <w:sz w:val="22"/>
                <w:szCs w:val="22"/>
              </w:rPr>
            </w:pPr>
          </w:p>
          <w:p w14:paraId="3E5492A8" w14:textId="77777777" w:rsidR="00641D09" w:rsidRPr="00CE5801" w:rsidRDefault="00641D09" w:rsidP="004E21F2">
            <w:pPr>
              <w:rPr>
                <w:rFonts w:ascii="Calibri" w:hAnsi="Calibri" w:cs="Calibri"/>
                <w:b/>
                <w:bCs/>
                <w:sz w:val="22"/>
                <w:szCs w:val="22"/>
              </w:rPr>
            </w:pPr>
            <w:r w:rsidRPr="00CE5801">
              <w:rPr>
                <w:rFonts w:ascii="Calibri" w:hAnsi="Calibri" w:cs="Calibri"/>
                <w:b/>
                <w:bCs/>
                <w:sz w:val="22"/>
                <w:szCs w:val="22"/>
              </w:rPr>
              <w:t>Taith Celebration Event:</w:t>
            </w:r>
          </w:p>
          <w:p w14:paraId="4D8AFF43" w14:textId="77777777" w:rsidR="00641D09"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The event is scheduled for 16 October 2025.</w:t>
            </w:r>
          </w:p>
          <w:p w14:paraId="686F8B13" w14:textId="77777777" w:rsidR="00641D09" w:rsidRDefault="00641D09" w:rsidP="00641D09">
            <w:pPr>
              <w:pStyle w:val="ListParagraph"/>
              <w:numPr>
                <w:ilvl w:val="0"/>
                <w:numId w:val="9"/>
              </w:numPr>
              <w:rPr>
                <w:rFonts w:ascii="Calibri" w:hAnsi="Calibri" w:cs="Calibri"/>
                <w:sz w:val="22"/>
                <w:szCs w:val="22"/>
              </w:rPr>
            </w:pPr>
            <w:r w:rsidRPr="5CE7E141">
              <w:rPr>
                <w:rFonts w:ascii="Calibri" w:hAnsi="Calibri" w:cs="Calibri"/>
                <w:sz w:val="22"/>
                <w:szCs w:val="22"/>
              </w:rPr>
              <w:t>Grant Recipients from all sectors will be attending, together with some journalists, European focused organisations and representatives from the German and Spanish Embassies.</w:t>
            </w:r>
          </w:p>
          <w:p w14:paraId="1A373AA9" w14:textId="77777777" w:rsidR="00641D09"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 xml:space="preserve">Grant Recipients from all sectors will be speaking at the event. </w:t>
            </w:r>
          </w:p>
          <w:p w14:paraId="53D2284E" w14:textId="77777777" w:rsidR="00641D09" w:rsidRPr="0014798F" w:rsidRDefault="00641D09" w:rsidP="00641D09">
            <w:pPr>
              <w:pStyle w:val="ListParagraph"/>
              <w:numPr>
                <w:ilvl w:val="0"/>
                <w:numId w:val="9"/>
              </w:numPr>
              <w:rPr>
                <w:rFonts w:ascii="Calibri" w:hAnsi="Calibri" w:cs="Calibri"/>
                <w:sz w:val="22"/>
                <w:szCs w:val="22"/>
              </w:rPr>
            </w:pPr>
            <w:r>
              <w:rPr>
                <w:rFonts w:ascii="Calibri" w:hAnsi="Calibri" w:cs="Calibri"/>
                <w:sz w:val="22"/>
                <w:szCs w:val="22"/>
              </w:rPr>
              <w:t xml:space="preserve">EB agreed to circulate the event webpage details with the Board after the event. </w:t>
            </w:r>
          </w:p>
          <w:p w14:paraId="40611A0B" w14:textId="77777777" w:rsidR="00641D09" w:rsidRDefault="00641D09" w:rsidP="004E21F2">
            <w:pPr>
              <w:rPr>
                <w:rFonts w:ascii="Calibri" w:hAnsi="Calibri" w:cs="Calibri"/>
                <w:sz w:val="22"/>
                <w:szCs w:val="22"/>
              </w:rPr>
            </w:pPr>
          </w:p>
          <w:p w14:paraId="6830EC70" w14:textId="77777777" w:rsidR="00641D09" w:rsidRDefault="00641D09" w:rsidP="004E21F2">
            <w:pPr>
              <w:rPr>
                <w:rFonts w:ascii="Calibri" w:hAnsi="Calibri" w:cs="Calibri"/>
                <w:b/>
                <w:bCs/>
                <w:sz w:val="22"/>
                <w:szCs w:val="22"/>
              </w:rPr>
            </w:pPr>
          </w:p>
          <w:p w14:paraId="37EB79BA" w14:textId="77777777" w:rsidR="00641D09" w:rsidRDefault="00641D09" w:rsidP="004E21F2">
            <w:pPr>
              <w:rPr>
                <w:rFonts w:ascii="Calibri" w:hAnsi="Calibri" w:cs="Calibri"/>
                <w:b/>
                <w:bCs/>
                <w:sz w:val="22"/>
                <w:szCs w:val="22"/>
              </w:rPr>
            </w:pPr>
          </w:p>
          <w:p w14:paraId="5FA9A3C5" w14:textId="77777777" w:rsidR="00641D09" w:rsidRPr="00CE5801" w:rsidRDefault="00641D09" w:rsidP="004E21F2">
            <w:pPr>
              <w:rPr>
                <w:rFonts w:ascii="Calibri" w:hAnsi="Calibri" w:cs="Calibri"/>
                <w:b/>
                <w:bCs/>
                <w:sz w:val="22"/>
                <w:szCs w:val="22"/>
              </w:rPr>
            </w:pPr>
            <w:r w:rsidRPr="00CE5801">
              <w:rPr>
                <w:rFonts w:ascii="Calibri" w:hAnsi="Calibri" w:cs="Calibri"/>
                <w:b/>
                <w:bCs/>
                <w:sz w:val="22"/>
                <w:szCs w:val="22"/>
              </w:rPr>
              <w:t>Erasmus+:</w:t>
            </w:r>
          </w:p>
          <w:p w14:paraId="09FC962F"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lastRenderedPageBreak/>
              <w:t xml:space="preserve">The UK still intends to rejoin in January 2027. </w:t>
            </w:r>
          </w:p>
          <w:p w14:paraId="3A1A45D7"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The financial conditions need to be agreed; the discussions are happening throughout October. </w:t>
            </w:r>
          </w:p>
          <w:p w14:paraId="1CF62EDC"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The </w:t>
            </w:r>
            <w:r w:rsidRPr="4DFE1952">
              <w:rPr>
                <w:rFonts w:ascii="Calibri" w:hAnsi="Calibri" w:cs="Calibri"/>
                <w:sz w:val="22"/>
                <w:szCs w:val="22"/>
              </w:rPr>
              <w:t xml:space="preserve">TPE is trying to give as much visibility to the programme without lobbying. </w:t>
            </w:r>
            <w:r>
              <w:rPr>
                <w:rFonts w:ascii="Calibri" w:hAnsi="Calibri" w:cs="Calibri"/>
                <w:sz w:val="22"/>
                <w:szCs w:val="22"/>
              </w:rPr>
              <w:t xml:space="preserve">The </w:t>
            </w:r>
            <w:r w:rsidRPr="4DFE1952">
              <w:rPr>
                <w:rFonts w:ascii="Calibri" w:hAnsi="Calibri" w:cs="Calibri"/>
                <w:sz w:val="22"/>
                <w:szCs w:val="22"/>
              </w:rPr>
              <w:t xml:space="preserve">TPE hosted visitors from Bloomberg who were in the UK to present work they are doing on behalf of the Greater London Authority. Taith was featured very prominently in their White Paper. The visitors met with Taith </w:t>
            </w:r>
            <w:r>
              <w:rPr>
                <w:rFonts w:ascii="Calibri" w:hAnsi="Calibri" w:cs="Calibri"/>
                <w:sz w:val="22"/>
                <w:szCs w:val="22"/>
              </w:rPr>
              <w:t>G</w:t>
            </w:r>
            <w:r w:rsidRPr="4DFE1952">
              <w:rPr>
                <w:rFonts w:ascii="Calibri" w:hAnsi="Calibri" w:cs="Calibri"/>
                <w:sz w:val="22"/>
                <w:szCs w:val="22"/>
              </w:rPr>
              <w:t xml:space="preserve">rant </w:t>
            </w:r>
            <w:r>
              <w:rPr>
                <w:rFonts w:ascii="Calibri" w:hAnsi="Calibri" w:cs="Calibri"/>
                <w:sz w:val="22"/>
                <w:szCs w:val="22"/>
              </w:rPr>
              <w:t>R</w:t>
            </w:r>
            <w:r w:rsidRPr="4DFE1952">
              <w:rPr>
                <w:rFonts w:ascii="Calibri" w:hAnsi="Calibri" w:cs="Calibri"/>
                <w:sz w:val="22"/>
                <w:szCs w:val="22"/>
              </w:rPr>
              <w:t xml:space="preserve">ecipients and </w:t>
            </w:r>
            <w:r>
              <w:rPr>
                <w:rFonts w:ascii="Calibri" w:hAnsi="Calibri" w:cs="Calibri"/>
                <w:sz w:val="22"/>
                <w:szCs w:val="22"/>
              </w:rPr>
              <w:t>participants</w:t>
            </w:r>
            <w:r w:rsidRPr="4DFE1952">
              <w:rPr>
                <w:rFonts w:ascii="Calibri" w:hAnsi="Calibri" w:cs="Calibri"/>
                <w:sz w:val="22"/>
                <w:szCs w:val="22"/>
              </w:rPr>
              <w:t xml:space="preserve"> across two days.  </w:t>
            </w:r>
          </w:p>
          <w:p w14:paraId="2B707B06" w14:textId="77777777" w:rsidR="00641D09" w:rsidRDefault="00641D09" w:rsidP="00641D09">
            <w:pPr>
              <w:pStyle w:val="ListParagraph"/>
              <w:numPr>
                <w:ilvl w:val="0"/>
                <w:numId w:val="10"/>
              </w:numPr>
              <w:rPr>
                <w:rFonts w:ascii="Calibri" w:hAnsi="Calibri" w:cs="Calibri"/>
                <w:sz w:val="22"/>
                <w:szCs w:val="22"/>
              </w:rPr>
            </w:pPr>
            <w:r w:rsidRPr="4DFE1952">
              <w:rPr>
                <w:rFonts w:ascii="Calibri" w:hAnsi="Calibri" w:cs="Calibri"/>
                <w:sz w:val="22"/>
                <w:szCs w:val="22"/>
              </w:rPr>
              <w:t xml:space="preserve">TPE was also invited to a roundtable in London which was run by the UK Business and Trade Commission and Best for Britain on the youth experience scheme. </w:t>
            </w:r>
          </w:p>
          <w:p w14:paraId="152C6B80"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EB has prepared a paper highlighting the key features of Taith which has been shared with the DfE. </w:t>
            </w:r>
          </w:p>
          <w:p w14:paraId="6424CA91" w14:textId="77777777" w:rsidR="00641D09" w:rsidRDefault="00641D09" w:rsidP="00641D09">
            <w:pPr>
              <w:pStyle w:val="ListParagraph"/>
              <w:numPr>
                <w:ilvl w:val="0"/>
                <w:numId w:val="10"/>
              </w:numPr>
              <w:rPr>
                <w:rFonts w:ascii="Calibri" w:hAnsi="Calibri" w:cs="Calibri"/>
                <w:sz w:val="22"/>
                <w:szCs w:val="22"/>
              </w:rPr>
            </w:pPr>
            <w:r>
              <w:rPr>
                <w:rFonts w:ascii="Calibri" w:hAnsi="Calibri" w:cs="Calibri"/>
                <w:sz w:val="22"/>
                <w:szCs w:val="22"/>
              </w:rPr>
              <w:t xml:space="preserve">It is unclear what sector engagement is being undertaken at this stage. </w:t>
            </w:r>
          </w:p>
          <w:p w14:paraId="727BF7F0" w14:textId="77777777" w:rsidR="00641D09" w:rsidRPr="00DA4304" w:rsidRDefault="00641D09" w:rsidP="004E21F2">
            <w:pPr>
              <w:rPr>
                <w:rFonts w:ascii="Calibri" w:hAnsi="Calibri" w:cs="Calibri"/>
                <w:sz w:val="22"/>
                <w:szCs w:val="22"/>
              </w:rPr>
            </w:pPr>
          </w:p>
        </w:tc>
      </w:tr>
      <w:tr w:rsidR="00641D09" w:rsidRPr="00DA4304" w14:paraId="72BD3E6A" w14:textId="77777777" w:rsidTr="004E21F2">
        <w:tc>
          <w:tcPr>
            <w:tcW w:w="1122" w:type="dxa"/>
          </w:tcPr>
          <w:p w14:paraId="6DDE6A82"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lastRenderedPageBreak/>
              <w:t>5</w:t>
            </w:r>
            <w:r>
              <w:rPr>
                <w:rFonts w:ascii="Calibri" w:hAnsi="Calibri" w:cs="Calibri"/>
                <w:sz w:val="22"/>
                <w:szCs w:val="22"/>
              </w:rPr>
              <w:t>.0</w:t>
            </w:r>
          </w:p>
          <w:p w14:paraId="08A8FFE8" w14:textId="77777777" w:rsidR="00641D09" w:rsidRPr="00DA4304" w:rsidRDefault="00641D09" w:rsidP="004E21F2">
            <w:pPr>
              <w:jc w:val="right"/>
              <w:rPr>
                <w:rFonts w:ascii="Calibri" w:hAnsi="Calibri" w:cs="Calibri"/>
                <w:sz w:val="22"/>
                <w:szCs w:val="22"/>
              </w:rPr>
            </w:pPr>
          </w:p>
          <w:p w14:paraId="566E125D" w14:textId="77777777" w:rsidR="00641D09" w:rsidRDefault="00641D09" w:rsidP="004E21F2">
            <w:pPr>
              <w:jc w:val="center"/>
              <w:rPr>
                <w:rFonts w:ascii="Calibri" w:hAnsi="Calibri" w:cs="Calibri"/>
                <w:sz w:val="22"/>
                <w:szCs w:val="22"/>
              </w:rPr>
            </w:pPr>
          </w:p>
          <w:p w14:paraId="57C364A2" w14:textId="77777777" w:rsidR="00641D09" w:rsidRDefault="00641D09" w:rsidP="004E21F2">
            <w:pPr>
              <w:jc w:val="center"/>
              <w:rPr>
                <w:rFonts w:ascii="Calibri" w:hAnsi="Calibri" w:cs="Calibri"/>
                <w:sz w:val="22"/>
                <w:szCs w:val="22"/>
              </w:rPr>
            </w:pPr>
          </w:p>
          <w:p w14:paraId="7DF87570" w14:textId="77777777" w:rsidR="00641D09" w:rsidRDefault="00641D09" w:rsidP="004E21F2">
            <w:pPr>
              <w:jc w:val="right"/>
              <w:rPr>
                <w:rFonts w:ascii="Calibri" w:hAnsi="Calibri" w:cs="Calibri"/>
                <w:sz w:val="22"/>
                <w:szCs w:val="22"/>
              </w:rPr>
            </w:pPr>
            <w:r>
              <w:rPr>
                <w:rFonts w:ascii="Calibri" w:hAnsi="Calibri" w:cs="Calibri"/>
                <w:sz w:val="22"/>
                <w:szCs w:val="22"/>
              </w:rPr>
              <w:t>5.1</w:t>
            </w:r>
          </w:p>
          <w:p w14:paraId="3FBE3AAE" w14:textId="77777777" w:rsidR="00641D09" w:rsidRDefault="00641D09" w:rsidP="004E21F2">
            <w:pPr>
              <w:jc w:val="right"/>
              <w:rPr>
                <w:rFonts w:ascii="Calibri" w:hAnsi="Calibri" w:cs="Calibri"/>
                <w:sz w:val="22"/>
                <w:szCs w:val="22"/>
              </w:rPr>
            </w:pPr>
          </w:p>
          <w:p w14:paraId="7FDDFBC0" w14:textId="77777777" w:rsidR="00641D09" w:rsidRDefault="00641D09" w:rsidP="004E21F2">
            <w:pPr>
              <w:jc w:val="right"/>
              <w:rPr>
                <w:rFonts w:ascii="Calibri" w:hAnsi="Calibri" w:cs="Calibri"/>
                <w:sz w:val="22"/>
                <w:szCs w:val="22"/>
              </w:rPr>
            </w:pPr>
          </w:p>
          <w:p w14:paraId="020FED17" w14:textId="77777777" w:rsidR="00641D09" w:rsidRDefault="00641D09" w:rsidP="004E21F2">
            <w:pPr>
              <w:jc w:val="right"/>
              <w:rPr>
                <w:rFonts w:ascii="Calibri" w:hAnsi="Calibri" w:cs="Calibri"/>
                <w:sz w:val="22"/>
                <w:szCs w:val="22"/>
              </w:rPr>
            </w:pPr>
          </w:p>
          <w:p w14:paraId="3807340B" w14:textId="77777777" w:rsidR="00641D09" w:rsidRDefault="00641D09" w:rsidP="004E21F2">
            <w:pPr>
              <w:jc w:val="right"/>
              <w:rPr>
                <w:rFonts w:ascii="Calibri" w:hAnsi="Calibri" w:cs="Calibri"/>
                <w:sz w:val="22"/>
                <w:szCs w:val="22"/>
              </w:rPr>
            </w:pPr>
          </w:p>
          <w:p w14:paraId="076455AE" w14:textId="77777777" w:rsidR="00641D09" w:rsidRDefault="00641D09" w:rsidP="004E21F2">
            <w:pPr>
              <w:jc w:val="right"/>
              <w:rPr>
                <w:rFonts w:ascii="Calibri" w:hAnsi="Calibri" w:cs="Calibri"/>
                <w:sz w:val="22"/>
                <w:szCs w:val="22"/>
              </w:rPr>
            </w:pPr>
          </w:p>
          <w:p w14:paraId="2F37A9DC" w14:textId="77777777" w:rsidR="00641D09" w:rsidRDefault="00641D09" w:rsidP="004E21F2">
            <w:pPr>
              <w:jc w:val="right"/>
              <w:rPr>
                <w:rFonts w:ascii="Calibri" w:hAnsi="Calibri" w:cs="Calibri"/>
                <w:sz w:val="22"/>
                <w:szCs w:val="22"/>
              </w:rPr>
            </w:pPr>
          </w:p>
          <w:p w14:paraId="057C38DD" w14:textId="77777777" w:rsidR="00641D09" w:rsidRDefault="00641D09" w:rsidP="004E21F2">
            <w:pPr>
              <w:jc w:val="right"/>
              <w:rPr>
                <w:rFonts w:ascii="Calibri" w:hAnsi="Calibri" w:cs="Calibri"/>
                <w:sz w:val="22"/>
                <w:szCs w:val="22"/>
              </w:rPr>
            </w:pPr>
            <w:r>
              <w:rPr>
                <w:rFonts w:ascii="Calibri" w:hAnsi="Calibri" w:cs="Calibri"/>
                <w:sz w:val="22"/>
                <w:szCs w:val="22"/>
              </w:rPr>
              <w:t>5.1a</w:t>
            </w:r>
          </w:p>
          <w:p w14:paraId="099E24E5" w14:textId="77777777" w:rsidR="00641D09" w:rsidRDefault="00641D09" w:rsidP="004E21F2">
            <w:pPr>
              <w:jc w:val="right"/>
              <w:rPr>
                <w:rFonts w:ascii="Calibri" w:hAnsi="Calibri" w:cs="Calibri"/>
                <w:sz w:val="22"/>
                <w:szCs w:val="22"/>
              </w:rPr>
            </w:pPr>
          </w:p>
          <w:p w14:paraId="12FA17EC" w14:textId="77777777" w:rsidR="00641D09" w:rsidRDefault="00641D09" w:rsidP="004E21F2">
            <w:pPr>
              <w:jc w:val="right"/>
              <w:rPr>
                <w:rFonts w:ascii="Calibri" w:hAnsi="Calibri" w:cs="Calibri"/>
                <w:sz w:val="22"/>
                <w:szCs w:val="22"/>
              </w:rPr>
            </w:pPr>
          </w:p>
          <w:p w14:paraId="1F746B17" w14:textId="77777777" w:rsidR="00641D09" w:rsidRDefault="00641D09" w:rsidP="004E21F2">
            <w:pPr>
              <w:jc w:val="right"/>
              <w:rPr>
                <w:rFonts w:ascii="Calibri" w:hAnsi="Calibri" w:cs="Calibri"/>
                <w:sz w:val="22"/>
                <w:szCs w:val="22"/>
              </w:rPr>
            </w:pPr>
          </w:p>
          <w:p w14:paraId="503D073A" w14:textId="77777777" w:rsidR="00641D09" w:rsidRDefault="00641D09" w:rsidP="004E21F2">
            <w:pPr>
              <w:jc w:val="right"/>
              <w:rPr>
                <w:rFonts w:ascii="Calibri" w:hAnsi="Calibri" w:cs="Calibri"/>
                <w:sz w:val="22"/>
                <w:szCs w:val="22"/>
              </w:rPr>
            </w:pPr>
          </w:p>
          <w:p w14:paraId="504B2CE9" w14:textId="77777777" w:rsidR="00641D09" w:rsidRDefault="00641D09" w:rsidP="004E21F2">
            <w:pPr>
              <w:jc w:val="right"/>
              <w:rPr>
                <w:rFonts w:ascii="Calibri" w:hAnsi="Calibri" w:cs="Calibri"/>
                <w:sz w:val="22"/>
                <w:szCs w:val="22"/>
              </w:rPr>
            </w:pPr>
            <w:r>
              <w:rPr>
                <w:rFonts w:ascii="Calibri" w:hAnsi="Calibri" w:cs="Calibri"/>
                <w:sz w:val="22"/>
                <w:szCs w:val="22"/>
              </w:rPr>
              <w:t>5.1b</w:t>
            </w:r>
          </w:p>
          <w:p w14:paraId="6F06D59C" w14:textId="77777777" w:rsidR="00641D09" w:rsidRDefault="00641D09" w:rsidP="004E21F2">
            <w:pPr>
              <w:jc w:val="right"/>
              <w:rPr>
                <w:rFonts w:ascii="Calibri" w:hAnsi="Calibri" w:cs="Calibri"/>
                <w:sz w:val="22"/>
                <w:szCs w:val="22"/>
              </w:rPr>
            </w:pPr>
          </w:p>
          <w:p w14:paraId="743DC23F" w14:textId="77777777" w:rsidR="00641D09" w:rsidRDefault="00641D09" w:rsidP="004E21F2">
            <w:pPr>
              <w:jc w:val="right"/>
              <w:rPr>
                <w:rFonts w:ascii="Calibri" w:hAnsi="Calibri" w:cs="Calibri"/>
                <w:sz w:val="22"/>
                <w:szCs w:val="22"/>
              </w:rPr>
            </w:pPr>
          </w:p>
          <w:p w14:paraId="0051DF68" w14:textId="77777777" w:rsidR="00641D09" w:rsidRDefault="00641D09" w:rsidP="004E21F2">
            <w:pPr>
              <w:jc w:val="right"/>
              <w:rPr>
                <w:rFonts w:ascii="Calibri" w:hAnsi="Calibri" w:cs="Calibri"/>
                <w:sz w:val="22"/>
                <w:szCs w:val="22"/>
              </w:rPr>
            </w:pPr>
          </w:p>
          <w:p w14:paraId="5FF43747" w14:textId="77777777" w:rsidR="00641D09" w:rsidRDefault="00641D09" w:rsidP="004E21F2">
            <w:pPr>
              <w:jc w:val="right"/>
              <w:rPr>
                <w:rFonts w:ascii="Calibri" w:hAnsi="Calibri" w:cs="Calibri"/>
                <w:sz w:val="22"/>
                <w:szCs w:val="22"/>
              </w:rPr>
            </w:pPr>
            <w:r>
              <w:rPr>
                <w:rFonts w:ascii="Calibri" w:hAnsi="Calibri" w:cs="Calibri"/>
                <w:sz w:val="22"/>
                <w:szCs w:val="22"/>
              </w:rPr>
              <w:t>5.1c</w:t>
            </w:r>
          </w:p>
          <w:p w14:paraId="36F975DD" w14:textId="77777777" w:rsidR="00641D09" w:rsidRPr="00DA4304" w:rsidRDefault="00641D09" w:rsidP="004E21F2">
            <w:pPr>
              <w:jc w:val="right"/>
              <w:rPr>
                <w:rFonts w:ascii="Calibri" w:hAnsi="Calibri" w:cs="Calibri"/>
                <w:sz w:val="22"/>
                <w:szCs w:val="22"/>
              </w:rPr>
            </w:pPr>
          </w:p>
        </w:tc>
        <w:tc>
          <w:tcPr>
            <w:tcW w:w="7804" w:type="dxa"/>
          </w:tcPr>
          <w:p w14:paraId="1B2B63B2"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 xml:space="preserve">For Information: </w:t>
            </w:r>
            <w:r>
              <w:rPr>
                <w:rFonts w:ascii="Calibri" w:hAnsi="Calibri" w:cs="Calibri"/>
                <w:b/>
                <w:bCs/>
                <w:sz w:val="22"/>
                <w:szCs w:val="22"/>
              </w:rPr>
              <w:t>Risk Management</w:t>
            </w:r>
            <w:r w:rsidRPr="00DA4304">
              <w:rPr>
                <w:rFonts w:ascii="Calibri" w:hAnsi="Calibri" w:cs="Calibri"/>
                <w:sz w:val="22"/>
                <w:szCs w:val="22"/>
              </w:rPr>
              <w:t xml:space="preserve"> (</w:t>
            </w:r>
            <w:r>
              <w:rPr>
                <w:rFonts w:ascii="Calibri" w:hAnsi="Calibri" w:cs="Calibri"/>
                <w:sz w:val="22"/>
                <w:szCs w:val="22"/>
              </w:rPr>
              <w:t>LKD</w:t>
            </w:r>
            <w:r w:rsidRPr="00DA4304">
              <w:rPr>
                <w:rFonts w:ascii="Calibri" w:hAnsi="Calibri" w:cs="Calibri"/>
                <w:sz w:val="22"/>
                <w:szCs w:val="22"/>
              </w:rPr>
              <w:t>)</w:t>
            </w:r>
          </w:p>
          <w:p w14:paraId="6A9C7748" w14:textId="77777777" w:rsidR="00641D09" w:rsidRDefault="00641D09" w:rsidP="004E21F2">
            <w:pPr>
              <w:rPr>
                <w:rFonts w:ascii="Calibri" w:hAnsi="Calibri" w:cs="Calibri"/>
                <w:sz w:val="22"/>
                <w:szCs w:val="22"/>
              </w:rPr>
            </w:pPr>
            <w:r w:rsidRPr="00DA4304">
              <w:rPr>
                <w:rFonts w:ascii="Calibri" w:hAnsi="Calibri" w:cs="Calibri"/>
                <w:sz w:val="22"/>
                <w:szCs w:val="22"/>
              </w:rPr>
              <w:t xml:space="preserve">The Board was provided with a Risk Management update (Paper </w:t>
            </w:r>
            <w:r>
              <w:rPr>
                <w:rFonts w:ascii="Calibri" w:hAnsi="Calibri" w:cs="Calibri"/>
                <w:sz w:val="22"/>
                <w:szCs w:val="22"/>
              </w:rPr>
              <w:t>4</w:t>
            </w:r>
            <w:r w:rsidRPr="00DA4304">
              <w:rPr>
                <w:rFonts w:ascii="Calibri" w:hAnsi="Calibri" w:cs="Calibri"/>
                <w:sz w:val="22"/>
                <w:szCs w:val="22"/>
              </w:rPr>
              <w:t xml:space="preserve">) and the updated Risk Register (Paper </w:t>
            </w:r>
            <w:r>
              <w:rPr>
                <w:rFonts w:ascii="Calibri" w:hAnsi="Calibri" w:cs="Calibri"/>
                <w:sz w:val="22"/>
                <w:szCs w:val="22"/>
              </w:rPr>
              <w:t>4</w:t>
            </w:r>
            <w:r w:rsidRPr="00DA4304">
              <w:rPr>
                <w:rFonts w:ascii="Calibri" w:hAnsi="Calibri" w:cs="Calibri"/>
                <w:sz w:val="22"/>
                <w:szCs w:val="22"/>
              </w:rPr>
              <w:t>a).  </w:t>
            </w:r>
          </w:p>
          <w:p w14:paraId="0F98FA46" w14:textId="77777777" w:rsidR="00641D09" w:rsidRDefault="00641D09" w:rsidP="004E21F2">
            <w:pPr>
              <w:rPr>
                <w:rFonts w:ascii="Calibri" w:hAnsi="Calibri" w:cs="Calibri"/>
                <w:sz w:val="22"/>
                <w:szCs w:val="22"/>
              </w:rPr>
            </w:pPr>
          </w:p>
          <w:p w14:paraId="7AC5FF3B" w14:textId="77777777" w:rsidR="00641D09"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There are currently 20 risks. Of the current risks: </w:t>
            </w:r>
          </w:p>
          <w:p w14:paraId="18DD764B"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major </w:t>
            </w:r>
          </w:p>
          <w:p w14:paraId="030FD877"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7 are high </w:t>
            </w:r>
          </w:p>
          <w:p w14:paraId="11F01012"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9 are medium </w:t>
            </w:r>
          </w:p>
          <w:p w14:paraId="41A536EB"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4 are low </w:t>
            </w:r>
          </w:p>
          <w:p w14:paraId="7A389E93" w14:textId="77777777" w:rsidR="00641D09" w:rsidRPr="006F6580" w:rsidRDefault="00641D09" w:rsidP="00641D09">
            <w:pPr>
              <w:numPr>
                <w:ilvl w:val="1"/>
                <w:numId w:val="11"/>
              </w:numPr>
              <w:jc w:val="both"/>
              <w:rPr>
                <w:rFonts w:ascii="Calibri" w:hAnsi="Calibri" w:cs="Calibri"/>
                <w:color w:val="000000" w:themeColor="text1"/>
                <w:sz w:val="22"/>
                <w:szCs w:val="22"/>
              </w:rPr>
            </w:pPr>
            <w:r w:rsidRPr="006F6580">
              <w:rPr>
                <w:rFonts w:ascii="Calibri" w:hAnsi="Calibri" w:cs="Calibri"/>
                <w:color w:val="000000" w:themeColor="text1"/>
                <w:sz w:val="22"/>
                <w:szCs w:val="22"/>
              </w:rPr>
              <w:t xml:space="preserve">0 are very low </w:t>
            </w:r>
          </w:p>
          <w:p w14:paraId="692858FF" w14:textId="77777777" w:rsidR="00641D09" w:rsidRDefault="00641D09" w:rsidP="004E21F2">
            <w:pPr>
              <w:rPr>
                <w:rFonts w:ascii="Calibri" w:hAnsi="Calibri" w:cs="Calibri"/>
                <w:color w:val="000000" w:themeColor="text1"/>
                <w:sz w:val="22"/>
                <w:szCs w:val="22"/>
              </w:rPr>
            </w:pPr>
          </w:p>
          <w:p w14:paraId="4BEB288B" w14:textId="77777777" w:rsidR="00641D09" w:rsidRDefault="00641D09" w:rsidP="004E21F2">
            <w:pPr>
              <w:rPr>
                <w:rFonts w:ascii="Calibri" w:hAnsi="Calibri" w:cs="Calibri"/>
                <w:color w:val="000000" w:themeColor="text1"/>
                <w:sz w:val="22"/>
                <w:szCs w:val="22"/>
              </w:rPr>
            </w:pPr>
            <w:r w:rsidRPr="00481A5D">
              <w:rPr>
                <w:rFonts w:ascii="Calibri" w:hAnsi="Calibri" w:cs="Calibri"/>
                <w:color w:val="000000" w:themeColor="text1"/>
                <w:sz w:val="22"/>
                <w:szCs w:val="22"/>
              </w:rPr>
              <w:t>In the last quarter the residual risk scores for R0013 (IT infrastructure) and R0014 (IT resourcing) were reduced as the external supplier is in place and there have been further system developments and upskilling of team members.</w:t>
            </w:r>
          </w:p>
          <w:p w14:paraId="177F4AA5" w14:textId="77777777" w:rsidR="00641D09" w:rsidRDefault="00641D09" w:rsidP="004E21F2">
            <w:pPr>
              <w:rPr>
                <w:rFonts w:ascii="Calibri" w:hAnsi="Calibri" w:cs="Calibri"/>
                <w:color w:val="000000" w:themeColor="text1"/>
                <w:sz w:val="22"/>
                <w:szCs w:val="22"/>
              </w:rPr>
            </w:pPr>
          </w:p>
          <w:p w14:paraId="095F4FDF" w14:textId="77777777" w:rsidR="00641D09" w:rsidRDefault="00641D09" w:rsidP="004E21F2">
            <w:pPr>
              <w:rPr>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R0015 (Global Wales) was also reduced as Global Wales III is ending on 31 October 2025 and is in the final reporting stage. This risk will then be closed.</w:t>
            </w:r>
          </w:p>
          <w:p w14:paraId="2887CCC5" w14:textId="77777777" w:rsidR="00641D09" w:rsidRPr="00640EFE" w:rsidRDefault="00641D09" w:rsidP="004E21F2">
            <w:pPr>
              <w:rPr>
                <w:rFonts w:ascii="Calibri" w:hAnsi="Calibri" w:cs="Calibri"/>
                <w:b/>
                <w:bCs/>
                <w:color w:val="000000" w:themeColor="text1"/>
                <w:sz w:val="22"/>
                <w:szCs w:val="22"/>
              </w:rPr>
            </w:pPr>
          </w:p>
          <w:p w14:paraId="7CC7623A" w14:textId="77777777" w:rsidR="00641D09" w:rsidRPr="005B3D3A" w:rsidRDefault="00641D09" w:rsidP="004E21F2">
            <w:pPr>
              <w:rPr>
                <w:rFonts w:ascii="Calibri" w:hAnsi="Calibri" w:cs="Calibri"/>
                <w:color w:val="000000" w:themeColor="text1"/>
                <w:sz w:val="22"/>
                <w:szCs w:val="22"/>
              </w:rPr>
            </w:pPr>
            <w:r w:rsidRPr="00640EFE">
              <w:rPr>
                <w:rFonts w:ascii="Calibri" w:hAnsi="Calibri" w:cs="Calibri"/>
                <w:color w:val="000000" w:themeColor="text1"/>
                <w:sz w:val="22"/>
                <w:szCs w:val="22"/>
              </w:rPr>
              <w:t>The residual risk score for R0018 (Change to funders commitment to the programme) was also reduced as we now have a programme closure date and only 2 funding calls remain.</w:t>
            </w:r>
          </w:p>
          <w:p w14:paraId="081041E9" w14:textId="77777777" w:rsidR="00641D09" w:rsidRPr="00DA4304" w:rsidRDefault="00641D09" w:rsidP="004E21F2">
            <w:pPr>
              <w:rPr>
                <w:rFonts w:ascii="Calibri" w:hAnsi="Calibri" w:cs="Calibri"/>
                <w:sz w:val="22"/>
                <w:szCs w:val="22"/>
              </w:rPr>
            </w:pPr>
          </w:p>
        </w:tc>
      </w:tr>
      <w:tr w:rsidR="00641D09" w:rsidRPr="00DA4304" w14:paraId="4C10F507" w14:textId="77777777" w:rsidTr="004E21F2">
        <w:tc>
          <w:tcPr>
            <w:tcW w:w="1122" w:type="dxa"/>
          </w:tcPr>
          <w:p w14:paraId="6110603E" w14:textId="77777777" w:rsidR="00641D09" w:rsidRPr="00DA4304" w:rsidRDefault="00641D09" w:rsidP="004E21F2">
            <w:pPr>
              <w:jc w:val="right"/>
              <w:rPr>
                <w:rFonts w:ascii="Calibri" w:hAnsi="Calibri" w:cs="Calibri"/>
                <w:sz w:val="22"/>
                <w:szCs w:val="22"/>
              </w:rPr>
            </w:pPr>
            <w:r w:rsidRPr="00DA4304">
              <w:rPr>
                <w:rFonts w:ascii="Calibri" w:hAnsi="Calibri" w:cs="Calibri"/>
                <w:sz w:val="22"/>
                <w:szCs w:val="22"/>
              </w:rPr>
              <w:t>6</w:t>
            </w:r>
            <w:r>
              <w:rPr>
                <w:rFonts w:ascii="Calibri" w:hAnsi="Calibri" w:cs="Calibri"/>
                <w:sz w:val="22"/>
                <w:szCs w:val="22"/>
              </w:rPr>
              <w:t>.0</w:t>
            </w:r>
          </w:p>
          <w:p w14:paraId="4C490E8D" w14:textId="77777777" w:rsidR="00641D09" w:rsidRPr="00DA4304" w:rsidRDefault="00641D09" w:rsidP="004E21F2">
            <w:pPr>
              <w:jc w:val="right"/>
              <w:rPr>
                <w:rFonts w:ascii="Calibri" w:hAnsi="Calibri" w:cs="Calibri"/>
                <w:sz w:val="22"/>
                <w:szCs w:val="22"/>
              </w:rPr>
            </w:pPr>
          </w:p>
          <w:p w14:paraId="29C023DF" w14:textId="77777777" w:rsidR="00641D09" w:rsidRPr="00DA4304" w:rsidRDefault="00641D09" w:rsidP="004E21F2">
            <w:pPr>
              <w:jc w:val="right"/>
              <w:rPr>
                <w:rFonts w:ascii="Calibri" w:hAnsi="Calibri" w:cs="Calibri"/>
                <w:sz w:val="22"/>
                <w:szCs w:val="22"/>
              </w:rPr>
            </w:pPr>
          </w:p>
          <w:p w14:paraId="4B2CE406" w14:textId="77777777" w:rsidR="00641D09" w:rsidRDefault="00641D09" w:rsidP="004E21F2">
            <w:pPr>
              <w:jc w:val="right"/>
              <w:rPr>
                <w:rFonts w:ascii="Calibri" w:hAnsi="Calibri" w:cs="Calibri"/>
                <w:sz w:val="22"/>
                <w:szCs w:val="22"/>
              </w:rPr>
            </w:pPr>
            <w:r>
              <w:rPr>
                <w:rFonts w:ascii="Calibri" w:hAnsi="Calibri" w:cs="Calibri"/>
                <w:sz w:val="22"/>
                <w:szCs w:val="22"/>
              </w:rPr>
              <w:t>6.1</w:t>
            </w:r>
          </w:p>
          <w:p w14:paraId="143494FF" w14:textId="77777777" w:rsidR="00641D09" w:rsidRDefault="00641D09" w:rsidP="004E21F2">
            <w:pPr>
              <w:jc w:val="right"/>
              <w:rPr>
                <w:rFonts w:ascii="Calibri" w:hAnsi="Calibri" w:cs="Calibri"/>
                <w:sz w:val="22"/>
                <w:szCs w:val="22"/>
              </w:rPr>
            </w:pPr>
          </w:p>
          <w:p w14:paraId="4044B3CF" w14:textId="77777777" w:rsidR="00641D09" w:rsidRDefault="00641D09" w:rsidP="004E21F2">
            <w:pPr>
              <w:jc w:val="right"/>
              <w:rPr>
                <w:rFonts w:ascii="Calibri" w:hAnsi="Calibri" w:cs="Calibri"/>
                <w:sz w:val="22"/>
                <w:szCs w:val="22"/>
              </w:rPr>
            </w:pPr>
          </w:p>
          <w:p w14:paraId="26B2D661" w14:textId="77777777" w:rsidR="00641D09" w:rsidRDefault="00641D09" w:rsidP="004E21F2">
            <w:pPr>
              <w:jc w:val="right"/>
              <w:rPr>
                <w:rFonts w:ascii="Calibri" w:hAnsi="Calibri" w:cs="Calibri"/>
                <w:sz w:val="22"/>
                <w:szCs w:val="22"/>
              </w:rPr>
            </w:pPr>
          </w:p>
          <w:p w14:paraId="35D71A56" w14:textId="77777777" w:rsidR="00641D09" w:rsidRDefault="00641D09" w:rsidP="004E21F2">
            <w:pPr>
              <w:jc w:val="right"/>
              <w:rPr>
                <w:rFonts w:ascii="Calibri" w:hAnsi="Calibri" w:cs="Calibri"/>
                <w:sz w:val="22"/>
                <w:szCs w:val="22"/>
              </w:rPr>
            </w:pPr>
          </w:p>
          <w:p w14:paraId="181A1994" w14:textId="77777777" w:rsidR="00641D09" w:rsidRDefault="00641D09" w:rsidP="004E21F2">
            <w:pPr>
              <w:jc w:val="right"/>
              <w:rPr>
                <w:rFonts w:ascii="Calibri" w:hAnsi="Calibri" w:cs="Calibri"/>
                <w:sz w:val="22"/>
                <w:szCs w:val="22"/>
              </w:rPr>
            </w:pPr>
            <w:r>
              <w:rPr>
                <w:rFonts w:ascii="Calibri" w:hAnsi="Calibri" w:cs="Calibri"/>
                <w:sz w:val="22"/>
                <w:szCs w:val="22"/>
              </w:rPr>
              <w:t>6.1a</w:t>
            </w:r>
          </w:p>
          <w:p w14:paraId="3C540F6B" w14:textId="77777777" w:rsidR="00641D09" w:rsidRDefault="00641D09" w:rsidP="004E21F2">
            <w:pPr>
              <w:jc w:val="right"/>
              <w:rPr>
                <w:rFonts w:ascii="Calibri" w:hAnsi="Calibri" w:cs="Calibri"/>
                <w:sz w:val="22"/>
                <w:szCs w:val="22"/>
              </w:rPr>
            </w:pPr>
          </w:p>
          <w:p w14:paraId="7FE04EBD" w14:textId="77777777" w:rsidR="00641D09" w:rsidRDefault="00641D09" w:rsidP="004E21F2">
            <w:pPr>
              <w:jc w:val="right"/>
              <w:rPr>
                <w:rFonts w:ascii="Calibri" w:hAnsi="Calibri" w:cs="Calibri"/>
                <w:sz w:val="22"/>
                <w:szCs w:val="22"/>
              </w:rPr>
            </w:pPr>
          </w:p>
          <w:p w14:paraId="5B39A4D1" w14:textId="77777777" w:rsidR="00641D09" w:rsidRDefault="00641D09" w:rsidP="004E21F2">
            <w:pPr>
              <w:jc w:val="right"/>
              <w:rPr>
                <w:rFonts w:ascii="Calibri" w:hAnsi="Calibri" w:cs="Calibri"/>
                <w:sz w:val="22"/>
                <w:szCs w:val="22"/>
              </w:rPr>
            </w:pPr>
          </w:p>
          <w:p w14:paraId="4D74BF04" w14:textId="77777777" w:rsidR="00641D09" w:rsidRDefault="00641D09" w:rsidP="004E21F2">
            <w:pPr>
              <w:jc w:val="right"/>
              <w:rPr>
                <w:rFonts w:ascii="Calibri" w:hAnsi="Calibri" w:cs="Calibri"/>
                <w:sz w:val="22"/>
                <w:szCs w:val="22"/>
              </w:rPr>
            </w:pPr>
          </w:p>
          <w:p w14:paraId="12D0D52C" w14:textId="77777777" w:rsidR="00641D09" w:rsidRPr="00DA4304" w:rsidRDefault="00641D09" w:rsidP="004E21F2">
            <w:pPr>
              <w:rPr>
                <w:rFonts w:ascii="Calibri" w:hAnsi="Calibri" w:cs="Calibri"/>
                <w:sz w:val="22"/>
                <w:szCs w:val="22"/>
              </w:rPr>
            </w:pPr>
            <w:r>
              <w:rPr>
                <w:rFonts w:ascii="Calibri" w:hAnsi="Calibri" w:cs="Calibri"/>
                <w:sz w:val="22"/>
                <w:szCs w:val="22"/>
              </w:rPr>
              <w:lastRenderedPageBreak/>
              <w:t xml:space="preserve">          6.1b</w:t>
            </w:r>
          </w:p>
          <w:p w14:paraId="708EAEDB" w14:textId="77777777" w:rsidR="00641D09" w:rsidRPr="00DA4304" w:rsidRDefault="00641D09" w:rsidP="004E21F2">
            <w:pPr>
              <w:jc w:val="right"/>
              <w:rPr>
                <w:rFonts w:ascii="Calibri" w:hAnsi="Calibri" w:cs="Calibri"/>
                <w:sz w:val="22"/>
                <w:szCs w:val="22"/>
              </w:rPr>
            </w:pPr>
          </w:p>
        </w:tc>
        <w:tc>
          <w:tcPr>
            <w:tcW w:w="7804" w:type="dxa"/>
          </w:tcPr>
          <w:p w14:paraId="2CD6F867"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lastRenderedPageBreak/>
              <w:t xml:space="preserve">For </w:t>
            </w:r>
            <w:r>
              <w:rPr>
                <w:rFonts w:ascii="Calibri" w:hAnsi="Calibri" w:cs="Calibri"/>
                <w:b/>
                <w:bCs/>
                <w:sz w:val="22"/>
                <w:szCs w:val="22"/>
              </w:rPr>
              <w:t>Information: Global Wales III Audit Update</w:t>
            </w:r>
            <w:r w:rsidRPr="00D9598C">
              <w:rPr>
                <w:rFonts w:ascii="Calibri" w:hAnsi="Calibri" w:cs="Calibri"/>
                <w:sz w:val="22"/>
                <w:szCs w:val="22"/>
              </w:rPr>
              <w:t xml:space="preserve"> (EM)</w:t>
            </w:r>
          </w:p>
          <w:p w14:paraId="4E04502C" w14:textId="77777777" w:rsidR="00641D09" w:rsidRPr="00DA4304" w:rsidRDefault="00641D09" w:rsidP="004E21F2">
            <w:pPr>
              <w:rPr>
                <w:rFonts w:ascii="Calibri" w:hAnsi="Calibri" w:cs="Calibri"/>
                <w:sz w:val="22"/>
                <w:szCs w:val="22"/>
              </w:rPr>
            </w:pPr>
            <w:r>
              <w:rPr>
                <w:rFonts w:ascii="Calibri" w:hAnsi="Calibri" w:cs="Calibri"/>
                <w:sz w:val="22"/>
                <w:szCs w:val="22"/>
              </w:rPr>
              <w:t>EM</w:t>
            </w:r>
            <w:r w:rsidRPr="00DA4304">
              <w:rPr>
                <w:rFonts w:ascii="Calibri" w:hAnsi="Calibri" w:cs="Calibri"/>
                <w:sz w:val="22"/>
                <w:szCs w:val="22"/>
              </w:rPr>
              <w:t xml:space="preserve"> presented Paper 5 and 5a </w:t>
            </w:r>
            <w:r>
              <w:rPr>
                <w:rFonts w:ascii="Calibri" w:hAnsi="Calibri" w:cs="Calibri"/>
                <w:sz w:val="22"/>
                <w:szCs w:val="22"/>
              </w:rPr>
              <w:t xml:space="preserve">to the Board for information. </w:t>
            </w:r>
          </w:p>
          <w:p w14:paraId="16849023" w14:textId="77777777" w:rsidR="00641D09" w:rsidRPr="00DA4304" w:rsidRDefault="00641D09" w:rsidP="004E21F2">
            <w:pPr>
              <w:rPr>
                <w:rFonts w:ascii="Calibri" w:hAnsi="Calibri" w:cs="Calibri"/>
                <w:sz w:val="22"/>
                <w:szCs w:val="22"/>
              </w:rPr>
            </w:pPr>
          </w:p>
          <w:p w14:paraId="769A549F" w14:textId="77777777" w:rsidR="00641D09" w:rsidRPr="00226256" w:rsidRDefault="00641D09" w:rsidP="004E21F2">
            <w:pPr>
              <w:rPr>
                <w:rFonts w:ascii="Calibri" w:hAnsi="Calibri" w:cs="Calibri"/>
                <w:color w:val="000000"/>
                <w:sz w:val="22"/>
                <w:szCs w:val="22"/>
                <w:shd w:val="clear" w:color="auto" w:fill="FFFFFF"/>
              </w:rPr>
            </w:pPr>
            <w:r w:rsidRPr="00226256">
              <w:rPr>
                <w:rStyle w:val="eop"/>
                <w:rFonts w:ascii="Calibri" w:hAnsi="Calibri" w:cs="Calibri"/>
                <w:color w:val="000000"/>
                <w:sz w:val="22"/>
                <w:szCs w:val="22"/>
                <w:shd w:val="clear" w:color="auto" w:fill="FFFFFF"/>
              </w:rPr>
              <w:t xml:space="preserve">The team undertook a desktop audit of the Global Wales III scheme. </w:t>
            </w:r>
            <w:r w:rsidRPr="00226256">
              <w:rPr>
                <w:rFonts w:ascii="Calibri" w:hAnsi="Calibri" w:cs="Calibri"/>
                <w:color w:val="000000"/>
                <w:sz w:val="22"/>
                <w:szCs w:val="22"/>
                <w:shd w:val="clear" w:color="auto" w:fill="FFFFFF"/>
              </w:rPr>
              <w:t xml:space="preserve">The sample selected were transactions of interest which required proof of the original document and any further backing evidence. </w:t>
            </w:r>
          </w:p>
          <w:p w14:paraId="19AD43A9" w14:textId="77777777" w:rsidR="00641D09" w:rsidRPr="00226256" w:rsidRDefault="00641D09" w:rsidP="004E21F2">
            <w:pPr>
              <w:rPr>
                <w:rFonts w:ascii="Calibri" w:hAnsi="Calibri" w:cs="Calibri"/>
                <w:color w:val="000000"/>
                <w:sz w:val="22"/>
                <w:szCs w:val="22"/>
                <w:shd w:val="clear" w:color="auto" w:fill="FFFFFF"/>
              </w:rPr>
            </w:pPr>
          </w:p>
          <w:p w14:paraId="27097374" w14:textId="77777777" w:rsidR="00641D09" w:rsidRPr="00226256" w:rsidRDefault="00641D09" w:rsidP="004E21F2">
            <w:pPr>
              <w:rPr>
                <w:rFonts w:ascii="Calibri" w:hAnsi="Calibri" w:cs="Calibri"/>
                <w:color w:val="000000"/>
                <w:sz w:val="22"/>
                <w:szCs w:val="22"/>
                <w:shd w:val="clear" w:color="auto" w:fill="FFFFFF"/>
              </w:rPr>
            </w:pPr>
            <w:r w:rsidRPr="00226256">
              <w:rPr>
                <w:rFonts w:ascii="Calibri" w:hAnsi="Calibri" w:cs="Calibri"/>
                <w:color w:val="000000"/>
                <w:sz w:val="22"/>
                <w:szCs w:val="22"/>
                <w:shd w:val="clear" w:color="auto" w:fill="FFFFFF"/>
              </w:rPr>
              <w:t>The outcome of the audit was satisfactory. Five recommendations were presented to Universities Wales for future consideration in the following areas – invoices, third party grants arrangements and project outputs.</w:t>
            </w:r>
          </w:p>
          <w:p w14:paraId="309EE070" w14:textId="77777777" w:rsidR="00641D09" w:rsidRDefault="00641D09" w:rsidP="004E21F2">
            <w:pPr>
              <w:rPr>
                <w:rFonts w:ascii="Calibri" w:hAnsi="Calibri" w:cs="Calibri"/>
                <w:color w:val="000000"/>
                <w:sz w:val="22"/>
                <w:szCs w:val="22"/>
                <w:shd w:val="clear" w:color="auto" w:fill="FFFFFF"/>
              </w:rPr>
            </w:pPr>
          </w:p>
          <w:p w14:paraId="5A150479" w14:textId="77777777" w:rsidR="00641D09" w:rsidRPr="00226256" w:rsidRDefault="00641D09" w:rsidP="004E21F2">
            <w:pPr>
              <w:rPr>
                <w:rFonts w:ascii="Calibri" w:hAnsi="Calibri" w:cs="Calibri"/>
                <w:color w:val="000000"/>
                <w:sz w:val="22"/>
                <w:szCs w:val="22"/>
                <w:shd w:val="clear" w:color="auto" w:fill="FFFFFF"/>
              </w:rPr>
            </w:pPr>
            <w:r w:rsidRPr="00226256">
              <w:rPr>
                <w:rFonts w:ascii="Calibri" w:hAnsi="Calibri" w:cs="Calibri"/>
                <w:color w:val="000000"/>
                <w:sz w:val="22"/>
                <w:szCs w:val="22"/>
                <w:shd w:val="clear" w:color="auto" w:fill="FFFFFF"/>
              </w:rPr>
              <w:t xml:space="preserve">The scheme is </w:t>
            </w:r>
            <w:r>
              <w:rPr>
                <w:rFonts w:ascii="Calibri" w:hAnsi="Calibri" w:cs="Calibri"/>
                <w:color w:val="000000"/>
                <w:sz w:val="22"/>
                <w:szCs w:val="22"/>
                <w:shd w:val="clear" w:color="auto" w:fill="FFFFFF"/>
              </w:rPr>
              <w:t>currently implementing</w:t>
            </w:r>
            <w:r w:rsidRPr="00226256">
              <w:rPr>
                <w:rFonts w:ascii="Calibri" w:hAnsi="Calibri" w:cs="Calibri"/>
                <w:color w:val="000000"/>
                <w:sz w:val="22"/>
                <w:szCs w:val="22"/>
                <w:shd w:val="clear" w:color="auto" w:fill="FFFFFF"/>
              </w:rPr>
              <w:t xml:space="preserve"> its exit strategy period and will close on 31 October 2025. </w:t>
            </w:r>
          </w:p>
          <w:p w14:paraId="73598359" w14:textId="77777777" w:rsidR="00641D09" w:rsidRPr="00DA4304" w:rsidRDefault="00641D09" w:rsidP="004E21F2">
            <w:pPr>
              <w:rPr>
                <w:rFonts w:ascii="Calibri" w:hAnsi="Calibri" w:cs="Calibri"/>
                <w:sz w:val="22"/>
                <w:szCs w:val="22"/>
              </w:rPr>
            </w:pPr>
          </w:p>
        </w:tc>
      </w:tr>
      <w:tr w:rsidR="00641D09" w:rsidRPr="00DA4304" w14:paraId="765B8A99" w14:textId="77777777" w:rsidTr="004E21F2">
        <w:tc>
          <w:tcPr>
            <w:tcW w:w="1122" w:type="dxa"/>
          </w:tcPr>
          <w:p w14:paraId="4194E595" w14:textId="77777777" w:rsidR="00641D09" w:rsidRPr="00DA4304" w:rsidRDefault="00641D09" w:rsidP="004E21F2">
            <w:pPr>
              <w:jc w:val="right"/>
              <w:rPr>
                <w:rFonts w:ascii="Calibri" w:hAnsi="Calibri" w:cs="Calibri"/>
                <w:sz w:val="22"/>
                <w:szCs w:val="22"/>
              </w:rPr>
            </w:pPr>
            <w:r>
              <w:rPr>
                <w:rFonts w:ascii="Calibri" w:hAnsi="Calibri" w:cs="Calibri"/>
                <w:sz w:val="22"/>
                <w:szCs w:val="22"/>
              </w:rPr>
              <w:lastRenderedPageBreak/>
              <w:t>7.0</w:t>
            </w:r>
          </w:p>
          <w:p w14:paraId="08386F62" w14:textId="77777777" w:rsidR="00641D09" w:rsidRPr="00DA4304" w:rsidRDefault="00641D09" w:rsidP="004E21F2">
            <w:pPr>
              <w:jc w:val="right"/>
              <w:rPr>
                <w:rFonts w:ascii="Calibri" w:hAnsi="Calibri" w:cs="Calibri"/>
                <w:sz w:val="22"/>
                <w:szCs w:val="22"/>
              </w:rPr>
            </w:pPr>
          </w:p>
          <w:p w14:paraId="7815A571" w14:textId="77777777" w:rsidR="00641D09" w:rsidRPr="00DA4304" w:rsidRDefault="00641D09" w:rsidP="004E21F2">
            <w:pPr>
              <w:jc w:val="right"/>
              <w:rPr>
                <w:rFonts w:ascii="Calibri" w:hAnsi="Calibri" w:cs="Calibri"/>
                <w:sz w:val="22"/>
                <w:szCs w:val="22"/>
              </w:rPr>
            </w:pPr>
            <w:r>
              <w:rPr>
                <w:rFonts w:ascii="Calibri" w:hAnsi="Calibri" w:cs="Calibri"/>
                <w:sz w:val="22"/>
                <w:szCs w:val="22"/>
              </w:rPr>
              <w:t>7</w:t>
            </w:r>
            <w:r w:rsidRPr="00DA4304">
              <w:rPr>
                <w:rFonts w:ascii="Calibri" w:hAnsi="Calibri" w:cs="Calibri"/>
                <w:sz w:val="22"/>
                <w:szCs w:val="22"/>
              </w:rPr>
              <w:t>.1</w:t>
            </w:r>
          </w:p>
          <w:p w14:paraId="7178CBA5" w14:textId="77777777" w:rsidR="00641D09" w:rsidRPr="00DA4304" w:rsidRDefault="00641D09" w:rsidP="004E21F2">
            <w:pPr>
              <w:jc w:val="right"/>
              <w:rPr>
                <w:rFonts w:ascii="Calibri" w:hAnsi="Calibri" w:cs="Calibri"/>
                <w:sz w:val="22"/>
                <w:szCs w:val="22"/>
              </w:rPr>
            </w:pPr>
          </w:p>
          <w:p w14:paraId="422972DA" w14:textId="77777777" w:rsidR="00641D09" w:rsidRDefault="00641D09" w:rsidP="004E21F2">
            <w:pPr>
              <w:jc w:val="right"/>
              <w:rPr>
                <w:rFonts w:ascii="Calibri" w:hAnsi="Calibri" w:cs="Calibri"/>
                <w:sz w:val="22"/>
                <w:szCs w:val="22"/>
              </w:rPr>
            </w:pPr>
          </w:p>
          <w:p w14:paraId="4B27DD0D" w14:textId="77777777" w:rsidR="00641D09" w:rsidRDefault="00641D09" w:rsidP="004E21F2">
            <w:pPr>
              <w:jc w:val="right"/>
              <w:rPr>
                <w:rFonts w:ascii="Calibri" w:hAnsi="Calibri" w:cs="Calibri"/>
                <w:sz w:val="22"/>
                <w:szCs w:val="22"/>
              </w:rPr>
            </w:pPr>
          </w:p>
          <w:p w14:paraId="53581CFB" w14:textId="77777777" w:rsidR="00641D09" w:rsidRDefault="00641D09" w:rsidP="004E21F2">
            <w:pPr>
              <w:jc w:val="right"/>
              <w:rPr>
                <w:rFonts w:ascii="Calibri" w:hAnsi="Calibri" w:cs="Calibri"/>
                <w:sz w:val="22"/>
                <w:szCs w:val="22"/>
              </w:rPr>
            </w:pPr>
          </w:p>
          <w:p w14:paraId="765C9A2E" w14:textId="77777777" w:rsidR="00641D09" w:rsidRDefault="00641D09" w:rsidP="004E21F2">
            <w:pPr>
              <w:jc w:val="right"/>
              <w:rPr>
                <w:rFonts w:ascii="Calibri" w:hAnsi="Calibri" w:cs="Calibri"/>
                <w:sz w:val="22"/>
                <w:szCs w:val="22"/>
              </w:rPr>
            </w:pPr>
          </w:p>
          <w:p w14:paraId="5993BE1C" w14:textId="77777777" w:rsidR="00641D09" w:rsidRDefault="00641D09" w:rsidP="004E21F2">
            <w:pPr>
              <w:jc w:val="right"/>
              <w:rPr>
                <w:rFonts w:ascii="Calibri" w:hAnsi="Calibri" w:cs="Calibri"/>
                <w:sz w:val="22"/>
                <w:szCs w:val="22"/>
              </w:rPr>
            </w:pPr>
          </w:p>
          <w:p w14:paraId="13F12B7D" w14:textId="77777777" w:rsidR="00641D09" w:rsidRPr="00DA4304" w:rsidRDefault="00641D09" w:rsidP="004E21F2">
            <w:pPr>
              <w:jc w:val="right"/>
              <w:rPr>
                <w:rFonts w:ascii="Calibri" w:hAnsi="Calibri" w:cs="Calibri"/>
                <w:sz w:val="22"/>
                <w:szCs w:val="22"/>
              </w:rPr>
            </w:pPr>
            <w:r>
              <w:rPr>
                <w:rFonts w:ascii="Calibri" w:hAnsi="Calibri" w:cs="Calibri"/>
                <w:sz w:val="22"/>
                <w:szCs w:val="22"/>
              </w:rPr>
              <w:t>7</w:t>
            </w:r>
            <w:r w:rsidRPr="00DA4304">
              <w:rPr>
                <w:rFonts w:ascii="Calibri" w:hAnsi="Calibri" w:cs="Calibri"/>
                <w:sz w:val="22"/>
                <w:szCs w:val="22"/>
              </w:rPr>
              <w:t>.2</w:t>
            </w:r>
          </w:p>
        </w:tc>
        <w:tc>
          <w:tcPr>
            <w:tcW w:w="7804" w:type="dxa"/>
          </w:tcPr>
          <w:p w14:paraId="261E22CB" w14:textId="77777777" w:rsidR="00641D09" w:rsidRPr="00DA4304" w:rsidRDefault="00641D09" w:rsidP="004E21F2">
            <w:pPr>
              <w:rPr>
                <w:rFonts w:ascii="Calibri" w:hAnsi="Calibri" w:cs="Calibri"/>
                <w:sz w:val="22"/>
                <w:szCs w:val="22"/>
              </w:rPr>
            </w:pPr>
            <w:r w:rsidRPr="00DA4304">
              <w:rPr>
                <w:rFonts w:ascii="Calibri" w:hAnsi="Calibri" w:cs="Calibri"/>
                <w:b/>
                <w:bCs/>
                <w:sz w:val="22"/>
                <w:szCs w:val="22"/>
              </w:rPr>
              <w:t>Any Other Business</w:t>
            </w:r>
            <w:r w:rsidRPr="00DA4304">
              <w:rPr>
                <w:rFonts w:ascii="Calibri" w:hAnsi="Calibri" w:cs="Calibri"/>
                <w:sz w:val="22"/>
                <w:szCs w:val="22"/>
              </w:rPr>
              <w:t> </w:t>
            </w:r>
          </w:p>
          <w:p w14:paraId="6D298B0D" w14:textId="77777777" w:rsidR="00641D09" w:rsidRPr="00DA4304" w:rsidRDefault="00641D09" w:rsidP="004E21F2">
            <w:pPr>
              <w:rPr>
                <w:rFonts w:ascii="Calibri" w:hAnsi="Calibri" w:cs="Calibri"/>
                <w:sz w:val="22"/>
                <w:szCs w:val="22"/>
              </w:rPr>
            </w:pPr>
          </w:p>
          <w:p w14:paraId="6DC87299" w14:textId="77777777" w:rsidR="00641D09" w:rsidRDefault="00641D09" w:rsidP="004E21F2">
            <w:pPr>
              <w:rPr>
                <w:rFonts w:ascii="Calibri" w:hAnsi="Calibri" w:cs="Calibri"/>
                <w:sz w:val="22"/>
                <w:szCs w:val="22"/>
              </w:rPr>
            </w:pPr>
            <w:r>
              <w:rPr>
                <w:rFonts w:ascii="Calibri" w:hAnsi="Calibri" w:cs="Calibri"/>
                <w:sz w:val="22"/>
                <w:szCs w:val="22"/>
              </w:rPr>
              <w:t>Directors Identity Verification Process – Companies House (HG)</w:t>
            </w:r>
          </w:p>
          <w:p w14:paraId="3DE1419B" w14:textId="77777777" w:rsidR="00641D09" w:rsidRDefault="00641D09" w:rsidP="004E21F2">
            <w:pPr>
              <w:rPr>
                <w:rFonts w:ascii="Calibri" w:hAnsi="Calibri" w:cs="Calibri"/>
                <w:sz w:val="22"/>
                <w:szCs w:val="22"/>
              </w:rPr>
            </w:pPr>
            <w:r>
              <w:rPr>
                <w:rFonts w:ascii="Calibri" w:hAnsi="Calibri" w:cs="Calibri"/>
                <w:sz w:val="22"/>
                <w:szCs w:val="22"/>
              </w:rPr>
              <w:t xml:space="preserve">Board members will need to go through the Company’s House Verification Process by July 2026. </w:t>
            </w:r>
          </w:p>
          <w:p w14:paraId="059EB20D" w14:textId="77777777" w:rsidR="00641D09" w:rsidRDefault="00641D09" w:rsidP="004E21F2">
            <w:pPr>
              <w:rPr>
                <w:rFonts w:ascii="Calibri" w:hAnsi="Calibri" w:cs="Calibri"/>
                <w:sz w:val="22"/>
                <w:szCs w:val="22"/>
              </w:rPr>
            </w:pPr>
          </w:p>
          <w:p w14:paraId="34214EED" w14:textId="77777777" w:rsidR="00641D09" w:rsidRDefault="00641D09" w:rsidP="004E21F2">
            <w:pPr>
              <w:rPr>
                <w:rFonts w:ascii="Calibri" w:hAnsi="Calibri" w:cs="Calibri"/>
                <w:sz w:val="22"/>
                <w:szCs w:val="22"/>
              </w:rPr>
            </w:pPr>
          </w:p>
          <w:p w14:paraId="7CDDA865" w14:textId="77777777" w:rsidR="00641D09" w:rsidRDefault="00641D09" w:rsidP="004E21F2">
            <w:pPr>
              <w:rPr>
                <w:rFonts w:ascii="Calibri" w:hAnsi="Calibri" w:cs="Calibri"/>
                <w:sz w:val="22"/>
                <w:szCs w:val="22"/>
              </w:rPr>
            </w:pPr>
          </w:p>
          <w:p w14:paraId="5E9223C6" w14:textId="77777777" w:rsidR="00641D09" w:rsidRDefault="00641D09" w:rsidP="004E21F2">
            <w:pPr>
              <w:rPr>
                <w:rFonts w:ascii="Calibri" w:hAnsi="Calibri" w:cs="Calibri"/>
                <w:sz w:val="22"/>
                <w:szCs w:val="22"/>
              </w:rPr>
            </w:pPr>
          </w:p>
          <w:p w14:paraId="27735127" w14:textId="77777777" w:rsidR="00641D09" w:rsidRDefault="00641D09" w:rsidP="004E21F2">
            <w:pPr>
              <w:rPr>
                <w:rFonts w:ascii="Calibri" w:hAnsi="Calibri" w:cs="Calibri"/>
                <w:sz w:val="22"/>
                <w:szCs w:val="22"/>
              </w:rPr>
            </w:pPr>
            <w:r>
              <w:rPr>
                <w:rFonts w:ascii="Calibri" w:hAnsi="Calibri" w:cs="Calibri"/>
                <w:sz w:val="22"/>
                <w:szCs w:val="22"/>
              </w:rPr>
              <w:t>Anti Bribery Statement (LKD)</w:t>
            </w:r>
          </w:p>
          <w:p w14:paraId="0DFD0011" w14:textId="77777777" w:rsidR="00641D09" w:rsidRDefault="00641D09" w:rsidP="004E21F2">
            <w:pPr>
              <w:rPr>
                <w:rFonts w:ascii="Calibri" w:hAnsi="Calibri" w:cs="Calibri"/>
                <w:sz w:val="22"/>
                <w:szCs w:val="22"/>
              </w:rPr>
            </w:pPr>
            <w:r>
              <w:rPr>
                <w:rFonts w:ascii="Calibri" w:hAnsi="Calibri" w:cs="Calibri"/>
                <w:sz w:val="22"/>
                <w:szCs w:val="22"/>
              </w:rPr>
              <w:t xml:space="preserve">Taith comes under the Cardiff University anti bribery policy however as a subsidiary company, there are some nuances therefore Taith Programme Executive has drafted an anti-bribery statement to outline any differences.  </w:t>
            </w:r>
          </w:p>
          <w:p w14:paraId="3DF836CF" w14:textId="77777777" w:rsidR="00641D09" w:rsidRPr="00DA4304" w:rsidRDefault="00641D09" w:rsidP="004E21F2">
            <w:pPr>
              <w:rPr>
                <w:rFonts w:ascii="Calibri" w:hAnsi="Calibri" w:cs="Calibri"/>
                <w:sz w:val="22"/>
                <w:szCs w:val="22"/>
              </w:rPr>
            </w:pPr>
          </w:p>
        </w:tc>
      </w:tr>
      <w:tr w:rsidR="00641D09" w:rsidRPr="00DA4304" w14:paraId="0ADBF16C" w14:textId="77777777" w:rsidTr="004E21F2">
        <w:tc>
          <w:tcPr>
            <w:tcW w:w="1122" w:type="dxa"/>
          </w:tcPr>
          <w:p w14:paraId="30E102E6" w14:textId="77777777" w:rsidR="00641D09" w:rsidRPr="00DA4304" w:rsidRDefault="00641D09" w:rsidP="004E21F2">
            <w:pPr>
              <w:jc w:val="right"/>
              <w:rPr>
                <w:rFonts w:ascii="Calibri" w:hAnsi="Calibri" w:cs="Calibri"/>
                <w:sz w:val="22"/>
                <w:szCs w:val="22"/>
              </w:rPr>
            </w:pPr>
            <w:r>
              <w:rPr>
                <w:rFonts w:ascii="Calibri" w:hAnsi="Calibri" w:cs="Calibri"/>
                <w:sz w:val="22"/>
                <w:szCs w:val="22"/>
              </w:rPr>
              <w:t>8.0</w:t>
            </w:r>
          </w:p>
        </w:tc>
        <w:tc>
          <w:tcPr>
            <w:tcW w:w="7804" w:type="dxa"/>
          </w:tcPr>
          <w:p w14:paraId="4338FA03" w14:textId="77777777" w:rsidR="00641D09" w:rsidRPr="00DA4304" w:rsidRDefault="00641D09" w:rsidP="004E21F2">
            <w:pPr>
              <w:rPr>
                <w:rFonts w:ascii="Calibri" w:hAnsi="Calibri" w:cs="Calibri"/>
                <w:b/>
                <w:bCs/>
                <w:sz w:val="22"/>
                <w:szCs w:val="22"/>
              </w:rPr>
            </w:pPr>
            <w:r w:rsidRPr="00DA4304">
              <w:rPr>
                <w:rFonts w:ascii="Calibri" w:hAnsi="Calibri" w:cs="Calibri"/>
                <w:b/>
                <w:bCs/>
                <w:sz w:val="22"/>
                <w:szCs w:val="22"/>
              </w:rPr>
              <w:t>Date of next meetings  </w:t>
            </w:r>
          </w:p>
          <w:p w14:paraId="7BDC115D" w14:textId="77777777" w:rsidR="00641D09" w:rsidRPr="00DA4304" w:rsidRDefault="00641D09" w:rsidP="004E21F2">
            <w:pPr>
              <w:rPr>
                <w:rFonts w:ascii="Calibri" w:hAnsi="Calibri" w:cs="Calibri"/>
                <w:b/>
                <w:bCs/>
                <w:sz w:val="22"/>
                <w:szCs w:val="22"/>
              </w:rPr>
            </w:pPr>
          </w:p>
          <w:p w14:paraId="4493198A" w14:textId="77777777" w:rsidR="00641D09" w:rsidRPr="00DA4304" w:rsidRDefault="00641D09" w:rsidP="004E21F2">
            <w:pPr>
              <w:rPr>
                <w:rFonts w:ascii="Calibri" w:hAnsi="Calibri" w:cs="Calibri"/>
                <w:sz w:val="22"/>
                <w:szCs w:val="22"/>
              </w:rPr>
            </w:pPr>
            <w:r>
              <w:rPr>
                <w:rFonts w:ascii="Calibri" w:hAnsi="Calibri" w:cs="Calibri"/>
                <w:sz w:val="22"/>
                <w:szCs w:val="22"/>
              </w:rPr>
              <w:t>18 December</w:t>
            </w:r>
            <w:r w:rsidRPr="00DA4304">
              <w:rPr>
                <w:rFonts w:ascii="Calibri" w:hAnsi="Calibri" w:cs="Calibri"/>
                <w:sz w:val="22"/>
                <w:szCs w:val="22"/>
              </w:rPr>
              <w:t xml:space="preserve"> 2025, 10:00 – 12:00</w:t>
            </w:r>
            <w:r>
              <w:rPr>
                <w:rFonts w:ascii="Calibri" w:hAnsi="Calibri" w:cs="Calibri"/>
                <w:sz w:val="22"/>
                <w:szCs w:val="22"/>
              </w:rPr>
              <w:t xml:space="preserve"> (Extraordinary Board)</w:t>
            </w:r>
          </w:p>
          <w:p w14:paraId="5A47AD9B" w14:textId="77777777" w:rsidR="00641D09" w:rsidRPr="00DA4304" w:rsidRDefault="00641D09" w:rsidP="004E21F2">
            <w:pPr>
              <w:rPr>
                <w:rFonts w:ascii="Calibri" w:hAnsi="Calibri" w:cs="Calibri"/>
                <w:b/>
                <w:bCs/>
                <w:sz w:val="22"/>
                <w:szCs w:val="22"/>
              </w:rPr>
            </w:pPr>
          </w:p>
        </w:tc>
      </w:tr>
    </w:tbl>
    <w:p w14:paraId="32C9751B" w14:textId="77777777" w:rsidR="00641D09" w:rsidRPr="00DA4304" w:rsidRDefault="00641D09" w:rsidP="00641D09">
      <w:pPr>
        <w:rPr>
          <w:rFonts w:ascii="Calibri" w:hAnsi="Calibri" w:cs="Calibri"/>
          <w:sz w:val="22"/>
          <w:szCs w:val="22"/>
        </w:rPr>
      </w:pPr>
    </w:p>
    <w:p w14:paraId="759E617A" w14:textId="77777777" w:rsidR="00641D09" w:rsidRPr="00DA4304" w:rsidRDefault="00641D09" w:rsidP="00641D09">
      <w:pPr>
        <w:pStyle w:val="Level1"/>
        <w:numPr>
          <w:ilvl w:val="0"/>
          <w:numId w:val="1"/>
        </w:numPr>
        <w:rPr>
          <w:rFonts w:ascii="Calibri" w:hAnsi="Calibri" w:cs="Calibri"/>
          <w:b/>
          <w:sz w:val="22"/>
          <w:szCs w:val="22"/>
        </w:rPr>
      </w:pPr>
      <w:r w:rsidRPr="00DA4304">
        <w:rPr>
          <w:rFonts w:ascii="Calibri" w:hAnsi="Calibri" w:cs="Calibri"/>
          <w:b/>
          <w:bCs/>
          <w:sz w:val="22"/>
          <w:szCs w:val="22"/>
        </w:rPr>
        <w:t>DOCUMENTS TABLED</w:t>
      </w:r>
    </w:p>
    <w:tbl>
      <w:tblPr>
        <w:tblW w:w="89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559"/>
        <w:gridCol w:w="5874"/>
      </w:tblGrid>
      <w:tr w:rsidR="00641D09" w:rsidRPr="00DA4304" w14:paraId="3E9F43A7"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580E68E6"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Agenda Item</w:t>
            </w:r>
            <w:r w:rsidRPr="00DA4304">
              <w:rPr>
                <w:rFonts w:ascii="Calibri" w:hAnsi="Calibri" w:cs="Calibri"/>
                <w:sz w:val="22"/>
                <w:szCs w:val="22"/>
                <w:lang w:eastAsia="en-GB"/>
              </w:rPr>
              <w:t> </w:t>
            </w:r>
          </w:p>
        </w:tc>
        <w:tc>
          <w:tcPr>
            <w:tcW w:w="1559" w:type="dxa"/>
            <w:tcBorders>
              <w:top w:val="single" w:sz="6" w:space="0" w:color="000000"/>
              <w:left w:val="single" w:sz="6" w:space="0" w:color="000000"/>
              <w:bottom w:val="single" w:sz="6" w:space="0" w:color="000000"/>
              <w:right w:val="single" w:sz="6" w:space="0" w:color="000000"/>
            </w:tcBorders>
            <w:hideMark/>
          </w:tcPr>
          <w:p w14:paraId="3BDB28D4"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Paper number</w:t>
            </w:r>
            <w:r w:rsidRPr="00DA4304">
              <w:rPr>
                <w:rFonts w:ascii="Calibri" w:hAnsi="Calibri" w:cs="Calibri"/>
                <w:sz w:val="22"/>
                <w:szCs w:val="22"/>
                <w:lang w:eastAsia="en-GB"/>
              </w:rPr>
              <w:t> </w:t>
            </w:r>
          </w:p>
        </w:tc>
        <w:tc>
          <w:tcPr>
            <w:tcW w:w="5874" w:type="dxa"/>
            <w:tcBorders>
              <w:top w:val="single" w:sz="6" w:space="0" w:color="000000"/>
              <w:left w:val="single" w:sz="6" w:space="0" w:color="000000"/>
              <w:bottom w:val="single" w:sz="6" w:space="0" w:color="000000"/>
              <w:right w:val="single" w:sz="6" w:space="0" w:color="000000"/>
            </w:tcBorders>
            <w:hideMark/>
          </w:tcPr>
          <w:p w14:paraId="61BA2EB8"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b/>
                <w:sz w:val="22"/>
                <w:szCs w:val="22"/>
                <w:lang w:eastAsia="en-GB"/>
              </w:rPr>
              <w:t>Title</w:t>
            </w:r>
            <w:r w:rsidRPr="00DA4304">
              <w:rPr>
                <w:rFonts w:ascii="Calibri" w:hAnsi="Calibri" w:cs="Calibri"/>
                <w:sz w:val="22"/>
                <w:szCs w:val="22"/>
                <w:lang w:eastAsia="en-GB"/>
              </w:rPr>
              <w:t> </w:t>
            </w:r>
          </w:p>
        </w:tc>
      </w:tr>
      <w:tr w:rsidR="00641D09" w:rsidRPr="00DA4304" w14:paraId="1D6D2F80"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7EF32C57"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tc>
        <w:tc>
          <w:tcPr>
            <w:tcW w:w="1559" w:type="dxa"/>
            <w:tcBorders>
              <w:top w:val="single" w:sz="6" w:space="0" w:color="000000"/>
              <w:left w:val="single" w:sz="6" w:space="0" w:color="000000"/>
              <w:bottom w:val="single" w:sz="6" w:space="0" w:color="000000"/>
              <w:right w:val="single" w:sz="6" w:space="0" w:color="000000"/>
            </w:tcBorders>
            <w:hideMark/>
          </w:tcPr>
          <w:p w14:paraId="51F8FB2B"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1a</w:t>
            </w:r>
          </w:p>
          <w:p w14:paraId="57C87A4F"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1b</w:t>
            </w:r>
          </w:p>
        </w:tc>
        <w:tc>
          <w:tcPr>
            <w:tcW w:w="5874" w:type="dxa"/>
            <w:tcBorders>
              <w:top w:val="single" w:sz="6" w:space="0" w:color="000000"/>
              <w:left w:val="single" w:sz="6" w:space="0" w:color="000000"/>
              <w:bottom w:val="single" w:sz="6" w:space="0" w:color="000000"/>
              <w:right w:val="single" w:sz="6" w:space="0" w:color="000000"/>
            </w:tcBorders>
            <w:hideMark/>
          </w:tcPr>
          <w:p w14:paraId="410912CC"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w:t>
            </w:r>
            <w:r>
              <w:rPr>
                <w:rFonts w:ascii="Calibri" w:hAnsi="Calibri" w:cs="Calibri"/>
                <w:sz w:val="22"/>
                <w:szCs w:val="22"/>
                <w:lang w:eastAsia="en-GB"/>
              </w:rPr>
              <w:t>27 August</w:t>
            </w:r>
            <w:r w:rsidRPr="00DA4304">
              <w:rPr>
                <w:rFonts w:ascii="Calibri" w:hAnsi="Calibri" w:cs="Calibri"/>
                <w:sz w:val="22"/>
                <w:szCs w:val="22"/>
                <w:lang w:eastAsia="en-GB"/>
              </w:rPr>
              <w:t xml:space="preserve"> 2025 Minutes</w:t>
            </w:r>
          </w:p>
          <w:p w14:paraId="1422FDBE" w14:textId="77777777" w:rsidR="00641D09" w:rsidRPr="00DA4304" w:rsidRDefault="00641D09" w:rsidP="004E21F2">
            <w:pPr>
              <w:textAlignment w:val="baseline"/>
              <w:rPr>
                <w:rFonts w:ascii="Calibri" w:hAnsi="Calibri" w:cs="Calibri"/>
                <w:sz w:val="22"/>
                <w:szCs w:val="22"/>
                <w:lang w:eastAsia="en-GB"/>
              </w:rPr>
            </w:pPr>
            <w:r w:rsidRPr="00DA4304">
              <w:rPr>
                <w:rFonts w:ascii="Calibri" w:hAnsi="Calibri" w:cs="Calibri"/>
                <w:sz w:val="22"/>
                <w:szCs w:val="22"/>
                <w:lang w:eastAsia="en-GB"/>
              </w:rPr>
              <w:t xml:space="preserve">ILEP Board of Directors’ meeting Action Log </w:t>
            </w:r>
          </w:p>
        </w:tc>
      </w:tr>
      <w:tr w:rsidR="00641D09" w:rsidRPr="00DA4304" w14:paraId="7234B464"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hideMark/>
          </w:tcPr>
          <w:p w14:paraId="00C4144D"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3</w:t>
            </w:r>
          </w:p>
        </w:tc>
        <w:tc>
          <w:tcPr>
            <w:tcW w:w="1559" w:type="dxa"/>
            <w:tcBorders>
              <w:top w:val="single" w:sz="6" w:space="0" w:color="000000"/>
              <w:left w:val="single" w:sz="6" w:space="0" w:color="000000"/>
              <w:bottom w:val="single" w:sz="6" w:space="0" w:color="000000"/>
              <w:right w:val="single" w:sz="6" w:space="0" w:color="000000"/>
            </w:tcBorders>
            <w:hideMark/>
          </w:tcPr>
          <w:p w14:paraId="7D4B766E"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2</w:t>
            </w:r>
          </w:p>
          <w:p w14:paraId="530B5D76" w14:textId="77777777" w:rsidR="00641D09" w:rsidRPr="00DA4304" w:rsidRDefault="00641D09" w:rsidP="004E21F2">
            <w:pPr>
              <w:textAlignment w:val="baseline"/>
              <w:rPr>
                <w:rFonts w:ascii="Calibri" w:hAnsi="Calibri" w:cs="Calibri"/>
                <w:b/>
                <w:bCs/>
                <w:sz w:val="22"/>
                <w:szCs w:val="22"/>
                <w:lang w:eastAsia="en-GB"/>
              </w:rPr>
            </w:pPr>
          </w:p>
        </w:tc>
        <w:tc>
          <w:tcPr>
            <w:tcW w:w="5874" w:type="dxa"/>
            <w:tcBorders>
              <w:top w:val="single" w:sz="6" w:space="0" w:color="000000"/>
              <w:left w:val="single" w:sz="6" w:space="0" w:color="000000"/>
              <w:bottom w:val="single" w:sz="6" w:space="0" w:color="000000"/>
              <w:right w:val="single" w:sz="6" w:space="0" w:color="000000"/>
            </w:tcBorders>
            <w:hideMark/>
          </w:tcPr>
          <w:p w14:paraId="760D54DA" w14:textId="77777777" w:rsidR="00641D09" w:rsidRPr="00B10E14" w:rsidRDefault="00641D09" w:rsidP="004E21F2">
            <w:pPr>
              <w:textAlignment w:val="baseline"/>
              <w:rPr>
                <w:rStyle w:val="normaltextrun"/>
                <w:rFonts w:ascii="Calibri" w:hAnsi="Calibri" w:cs="Calibri"/>
                <w:color w:val="000000"/>
                <w:sz w:val="22"/>
                <w:szCs w:val="22"/>
                <w:shd w:val="clear" w:color="auto" w:fill="FFFFFF"/>
              </w:rPr>
            </w:pPr>
            <w:r w:rsidRPr="00B10E14">
              <w:rPr>
                <w:rStyle w:val="normaltextrun"/>
                <w:rFonts w:ascii="Calibri" w:hAnsi="Calibri" w:cs="Calibri"/>
                <w:color w:val="000000"/>
                <w:sz w:val="22"/>
                <w:szCs w:val="22"/>
                <w:shd w:val="clear" w:color="auto" w:fill="FFFFFF"/>
              </w:rPr>
              <w:t>HEI’s Grant Recipient Performance</w:t>
            </w:r>
          </w:p>
          <w:p w14:paraId="787D18FE" w14:textId="77777777" w:rsidR="00641D09" w:rsidRPr="00DA4304" w:rsidRDefault="00641D09" w:rsidP="004E21F2">
            <w:pPr>
              <w:textAlignment w:val="baseline"/>
              <w:rPr>
                <w:rFonts w:ascii="Calibri" w:hAnsi="Calibri" w:cs="Calibri"/>
                <w:sz w:val="22"/>
                <w:szCs w:val="22"/>
                <w:lang w:eastAsia="en-GB"/>
              </w:rPr>
            </w:pPr>
          </w:p>
        </w:tc>
      </w:tr>
      <w:tr w:rsidR="00641D09" w:rsidRPr="00DA4304" w14:paraId="05A15B96"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6AF964B9"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tc>
        <w:tc>
          <w:tcPr>
            <w:tcW w:w="1559" w:type="dxa"/>
            <w:tcBorders>
              <w:top w:val="single" w:sz="6" w:space="0" w:color="000000"/>
              <w:left w:val="single" w:sz="6" w:space="0" w:color="000000"/>
              <w:bottom w:val="single" w:sz="6" w:space="0" w:color="000000"/>
              <w:right w:val="single" w:sz="6" w:space="0" w:color="000000"/>
            </w:tcBorders>
          </w:tcPr>
          <w:p w14:paraId="7C9A0BE8" w14:textId="77777777" w:rsidR="00641D09" w:rsidRPr="00DA4304" w:rsidRDefault="00641D09" w:rsidP="004E21F2">
            <w:pPr>
              <w:textAlignment w:val="baseline"/>
              <w:rPr>
                <w:rFonts w:ascii="Calibri" w:hAnsi="Calibri" w:cs="Calibri"/>
                <w:b/>
                <w:bCs/>
                <w:sz w:val="22"/>
                <w:szCs w:val="22"/>
              </w:rPr>
            </w:pPr>
            <w:r w:rsidRPr="00DA4304">
              <w:rPr>
                <w:rStyle w:val="normaltextrun"/>
                <w:rFonts w:ascii="Calibri" w:hAnsi="Calibri" w:cs="Calibri"/>
                <w:b/>
                <w:bCs/>
                <w:color w:val="000000"/>
                <w:sz w:val="22"/>
                <w:szCs w:val="22"/>
                <w:shd w:val="clear" w:color="auto" w:fill="FFFFFF"/>
              </w:rPr>
              <w:t>3</w:t>
            </w:r>
          </w:p>
          <w:p w14:paraId="3CC7C97A" w14:textId="77777777" w:rsidR="00641D09" w:rsidRDefault="00641D09" w:rsidP="004E21F2">
            <w:pPr>
              <w:textAlignment w:val="baseline"/>
              <w:rPr>
                <w:rFonts w:ascii="Calibri" w:hAnsi="Calibri" w:cs="Calibri"/>
                <w:b/>
                <w:bCs/>
                <w:sz w:val="22"/>
                <w:szCs w:val="22"/>
              </w:rPr>
            </w:pPr>
            <w:r w:rsidRPr="00DA4304">
              <w:rPr>
                <w:rFonts w:ascii="Calibri" w:hAnsi="Calibri" w:cs="Calibri"/>
                <w:b/>
                <w:bCs/>
                <w:sz w:val="22"/>
                <w:szCs w:val="22"/>
              </w:rPr>
              <w:t>3a</w:t>
            </w:r>
          </w:p>
          <w:p w14:paraId="57893372" w14:textId="77777777" w:rsidR="00641D09" w:rsidRDefault="00641D09" w:rsidP="004E21F2">
            <w:pPr>
              <w:textAlignment w:val="baseline"/>
              <w:rPr>
                <w:rFonts w:ascii="Calibri" w:hAnsi="Calibri" w:cs="Calibri"/>
                <w:b/>
                <w:bCs/>
                <w:sz w:val="22"/>
                <w:szCs w:val="22"/>
              </w:rPr>
            </w:pPr>
            <w:r>
              <w:rPr>
                <w:rFonts w:ascii="Calibri" w:hAnsi="Calibri" w:cs="Calibri"/>
                <w:b/>
                <w:bCs/>
                <w:sz w:val="22"/>
                <w:szCs w:val="22"/>
              </w:rPr>
              <w:t>3b</w:t>
            </w:r>
          </w:p>
          <w:p w14:paraId="45878C5B" w14:textId="77777777" w:rsidR="00641D09" w:rsidRPr="00DA4304" w:rsidRDefault="00641D09" w:rsidP="004E21F2">
            <w:pPr>
              <w:textAlignment w:val="baseline"/>
              <w:rPr>
                <w:rFonts w:ascii="Calibri" w:hAnsi="Calibri" w:cs="Calibri"/>
                <w:b/>
                <w:bCs/>
                <w:sz w:val="22"/>
                <w:szCs w:val="22"/>
              </w:rPr>
            </w:pPr>
            <w:r>
              <w:rPr>
                <w:rFonts w:ascii="Calibri" w:hAnsi="Calibri" w:cs="Calibri"/>
                <w:b/>
                <w:bCs/>
                <w:sz w:val="22"/>
                <w:szCs w:val="22"/>
              </w:rPr>
              <w:t>3c</w:t>
            </w:r>
          </w:p>
        </w:tc>
        <w:tc>
          <w:tcPr>
            <w:tcW w:w="5874" w:type="dxa"/>
            <w:tcBorders>
              <w:top w:val="single" w:sz="6" w:space="0" w:color="000000"/>
              <w:left w:val="single" w:sz="6" w:space="0" w:color="000000"/>
              <w:bottom w:val="single" w:sz="6" w:space="0" w:color="000000"/>
              <w:right w:val="single" w:sz="6" w:space="0" w:color="000000"/>
            </w:tcBorders>
          </w:tcPr>
          <w:p w14:paraId="7C206721" w14:textId="77777777" w:rsidR="00641D09" w:rsidRPr="00AE1123" w:rsidRDefault="00641D09" w:rsidP="004E21F2">
            <w:pPr>
              <w:textAlignment w:val="baseline"/>
              <w:rPr>
                <w:rStyle w:val="normaltextrun"/>
                <w:rFonts w:ascii="Calibri" w:hAnsi="Calibri" w:cs="Calibri"/>
                <w:color w:val="000000"/>
                <w:sz w:val="22"/>
                <w:szCs w:val="22"/>
                <w:shd w:val="clear" w:color="auto" w:fill="FFFFFF"/>
              </w:rPr>
            </w:pPr>
            <w:r w:rsidRPr="00AE1123">
              <w:rPr>
                <w:rStyle w:val="normaltextrun"/>
                <w:rFonts w:ascii="Calibri" w:hAnsi="Calibri" w:cs="Calibri"/>
                <w:color w:val="000000"/>
                <w:sz w:val="22"/>
                <w:szCs w:val="22"/>
                <w:shd w:val="clear" w:color="auto" w:fill="FFFFFF"/>
              </w:rPr>
              <w:t>Update from the Taith Programme Executive</w:t>
            </w:r>
          </w:p>
          <w:p w14:paraId="022168A9" w14:textId="77777777" w:rsidR="00641D09" w:rsidRPr="00AE1123" w:rsidRDefault="00641D09" w:rsidP="004E21F2">
            <w:pPr>
              <w:textAlignment w:val="baseline"/>
              <w:rPr>
                <w:rFonts w:ascii="Calibri" w:hAnsi="Calibri" w:cs="Calibri"/>
                <w:sz w:val="22"/>
                <w:szCs w:val="22"/>
              </w:rPr>
            </w:pPr>
            <w:r w:rsidRPr="00AE1123">
              <w:rPr>
                <w:rFonts w:ascii="Calibri" w:hAnsi="Calibri" w:cs="Calibri"/>
                <w:color w:val="000000"/>
                <w:sz w:val="22"/>
                <w:szCs w:val="22"/>
                <w:shd w:val="clear" w:color="auto" w:fill="FFFFFF"/>
              </w:rPr>
              <w:t>A</w:t>
            </w:r>
            <w:r w:rsidRPr="00AE1123">
              <w:rPr>
                <w:rFonts w:ascii="Calibri" w:hAnsi="Calibri" w:cs="Calibri"/>
                <w:sz w:val="22"/>
                <w:szCs w:val="22"/>
              </w:rPr>
              <w:t>nnex with additional headline data</w:t>
            </w:r>
          </w:p>
          <w:p w14:paraId="56B8BEAF" w14:textId="77777777" w:rsidR="00641D09"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Erasmus+ Pre-Market Engagement Slides</w:t>
            </w:r>
          </w:p>
          <w:p w14:paraId="08782EA0" w14:textId="77777777" w:rsidR="00641D09" w:rsidRPr="00DA4304"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Supplier Questionnaire – Erasmus+</w:t>
            </w:r>
          </w:p>
        </w:tc>
      </w:tr>
      <w:tr w:rsidR="00641D09" w:rsidRPr="00DA4304" w14:paraId="5ED891C2"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1A434A75"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5</w:t>
            </w:r>
          </w:p>
        </w:tc>
        <w:tc>
          <w:tcPr>
            <w:tcW w:w="1559" w:type="dxa"/>
            <w:tcBorders>
              <w:top w:val="single" w:sz="6" w:space="0" w:color="000000"/>
              <w:left w:val="single" w:sz="6" w:space="0" w:color="000000"/>
              <w:bottom w:val="single" w:sz="6" w:space="0" w:color="000000"/>
              <w:right w:val="single" w:sz="6" w:space="0" w:color="000000"/>
            </w:tcBorders>
          </w:tcPr>
          <w:p w14:paraId="228C307D"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w:t>
            </w:r>
          </w:p>
          <w:p w14:paraId="772CF7E9"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4a</w:t>
            </w:r>
          </w:p>
        </w:tc>
        <w:tc>
          <w:tcPr>
            <w:tcW w:w="5874" w:type="dxa"/>
            <w:tcBorders>
              <w:top w:val="single" w:sz="6" w:space="0" w:color="000000"/>
              <w:left w:val="single" w:sz="6" w:space="0" w:color="000000"/>
              <w:bottom w:val="single" w:sz="6" w:space="0" w:color="000000"/>
              <w:right w:val="single" w:sz="6" w:space="0" w:color="000000"/>
            </w:tcBorders>
          </w:tcPr>
          <w:p w14:paraId="132F90F2" w14:textId="77777777" w:rsidR="00641D09" w:rsidRPr="00DA4304" w:rsidRDefault="00641D09" w:rsidP="004E21F2">
            <w:pPr>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Risk Management </w:t>
            </w:r>
          </w:p>
          <w:p w14:paraId="22D84B97" w14:textId="77777777" w:rsidR="00641D09" w:rsidRPr="00AE1123" w:rsidRDefault="00641D09" w:rsidP="004E21F2">
            <w:pPr>
              <w:textAlignment w:val="baseline"/>
              <w:rPr>
                <w:rStyle w:val="normaltextrun"/>
                <w:rFonts w:ascii="Calibri" w:hAnsi="Calibri" w:cs="Calibri"/>
                <w:color w:val="000000"/>
                <w:sz w:val="22"/>
                <w:szCs w:val="22"/>
                <w:shd w:val="clear" w:color="auto" w:fill="FFFFFF"/>
              </w:rPr>
            </w:pPr>
            <w:r w:rsidRPr="00AE1123">
              <w:rPr>
                <w:rFonts w:ascii="Calibri" w:hAnsi="Calibri" w:cs="Calibri"/>
                <w:sz w:val="22"/>
                <w:szCs w:val="22"/>
              </w:rPr>
              <w:t>Risk Register</w:t>
            </w:r>
          </w:p>
        </w:tc>
      </w:tr>
      <w:tr w:rsidR="00641D09" w:rsidRPr="00DA4304" w14:paraId="16624EFF" w14:textId="77777777" w:rsidTr="004E21F2">
        <w:trPr>
          <w:trHeight w:val="300"/>
        </w:trPr>
        <w:tc>
          <w:tcPr>
            <w:tcW w:w="1560" w:type="dxa"/>
            <w:tcBorders>
              <w:top w:val="single" w:sz="6" w:space="0" w:color="000000"/>
              <w:left w:val="single" w:sz="6" w:space="0" w:color="000000"/>
              <w:bottom w:val="single" w:sz="6" w:space="0" w:color="000000"/>
              <w:right w:val="single" w:sz="6" w:space="0" w:color="000000"/>
            </w:tcBorders>
          </w:tcPr>
          <w:p w14:paraId="355C9844" w14:textId="77777777" w:rsidR="00641D09" w:rsidRPr="00DA4304" w:rsidRDefault="00641D09" w:rsidP="004E21F2">
            <w:pPr>
              <w:textAlignment w:val="baseline"/>
              <w:rPr>
                <w:rFonts w:ascii="Calibri" w:hAnsi="Calibri" w:cs="Calibri"/>
                <w:b/>
                <w:bCs/>
                <w:sz w:val="22"/>
                <w:szCs w:val="22"/>
                <w:lang w:eastAsia="en-GB"/>
              </w:rPr>
            </w:pPr>
            <w:r w:rsidRPr="00DA4304">
              <w:rPr>
                <w:rFonts w:ascii="Calibri" w:hAnsi="Calibri" w:cs="Calibri"/>
                <w:b/>
                <w:bCs/>
                <w:sz w:val="22"/>
                <w:szCs w:val="22"/>
                <w:lang w:eastAsia="en-GB"/>
              </w:rPr>
              <w:t>6</w:t>
            </w:r>
          </w:p>
          <w:p w14:paraId="3C4A4BE9" w14:textId="77777777" w:rsidR="00641D09" w:rsidRPr="00DA4304" w:rsidRDefault="00641D09" w:rsidP="004E21F2">
            <w:pPr>
              <w:textAlignment w:val="baseline"/>
              <w:rPr>
                <w:rFonts w:ascii="Calibri" w:hAnsi="Calibri" w:cs="Calibri"/>
                <w:b/>
                <w:bCs/>
                <w:sz w:val="22"/>
                <w:szCs w:val="22"/>
                <w:lang w:eastAsia="en-GB"/>
              </w:rPr>
            </w:pPr>
          </w:p>
        </w:tc>
        <w:tc>
          <w:tcPr>
            <w:tcW w:w="1559" w:type="dxa"/>
            <w:tcBorders>
              <w:top w:val="single" w:sz="6" w:space="0" w:color="000000"/>
              <w:left w:val="single" w:sz="6" w:space="0" w:color="000000"/>
              <w:bottom w:val="single" w:sz="6" w:space="0" w:color="000000"/>
              <w:right w:val="single" w:sz="6" w:space="0" w:color="000000"/>
            </w:tcBorders>
          </w:tcPr>
          <w:p w14:paraId="094EF002" w14:textId="77777777" w:rsidR="00641D09" w:rsidRPr="00DA4304" w:rsidRDefault="00641D09" w:rsidP="004E21F2">
            <w:pPr>
              <w:textAlignment w:val="baseline"/>
              <w:rPr>
                <w:rStyle w:val="normaltextrun"/>
                <w:rFonts w:ascii="Calibri" w:hAnsi="Calibri" w:cs="Calibri"/>
                <w:b/>
                <w:bCs/>
                <w:color w:val="000000"/>
                <w:sz w:val="22"/>
                <w:szCs w:val="22"/>
                <w:shd w:val="clear" w:color="auto" w:fill="FFFFFF"/>
              </w:rPr>
            </w:pPr>
            <w:r w:rsidRPr="00DA4304">
              <w:rPr>
                <w:rStyle w:val="normaltextrun"/>
                <w:rFonts w:ascii="Calibri" w:hAnsi="Calibri" w:cs="Calibri"/>
                <w:b/>
                <w:bCs/>
                <w:color w:val="000000"/>
                <w:sz w:val="22"/>
                <w:szCs w:val="22"/>
                <w:shd w:val="clear" w:color="auto" w:fill="FFFFFF"/>
              </w:rPr>
              <w:t>5</w:t>
            </w:r>
          </w:p>
          <w:p w14:paraId="345A1F58" w14:textId="77777777" w:rsidR="00641D09" w:rsidRPr="00DA4304" w:rsidRDefault="00641D09" w:rsidP="004E21F2">
            <w:pPr>
              <w:textAlignment w:val="baseline"/>
              <w:rPr>
                <w:rStyle w:val="normaltextrun"/>
                <w:rFonts w:ascii="Calibri" w:hAnsi="Calibri" w:cs="Calibri"/>
                <w:b/>
                <w:bCs/>
                <w:color w:val="000000"/>
                <w:sz w:val="22"/>
                <w:szCs w:val="22"/>
                <w:shd w:val="clear" w:color="auto" w:fill="FFFFFF"/>
              </w:rPr>
            </w:pPr>
            <w:r w:rsidRPr="00DA4304">
              <w:rPr>
                <w:rStyle w:val="normaltextrun"/>
                <w:rFonts w:ascii="Calibri" w:hAnsi="Calibri" w:cs="Calibri"/>
                <w:b/>
                <w:bCs/>
                <w:color w:val="000000"/>
                <w:sz w:val="22"/>
                <w:szCs w:val="22"/>
                <w:shd w:val="clear" w:color="auto" w:fill="FFFFFF"/>
              </w:rPr>
              <w:t>5a</w:t>
            </w:r>
          </w:p>
        </w:tc>
        <w:tc>
          <w:tcPr>
            <w:tcW w:w="5874" w:type="dxa"/>
            <w:tcBorders>
              <w:top w:val="single" w:sz="6" w:space="0" w:color="000000"/>
              <w:left w:val="single" w:sz="6" w:space="0" w:color="000000"/>
              <w:bottom w:val="single" w:sz="6" w:space="0" w:color="000000"/>
              <w:right w:val="single" w:sz="6" w:space="0" w:color="000000"/>
            </w:tcBorders>
          </w:tcPr>
          <w:p w14:paraId="007149AA" w14:textId="77777777" w:rsidR="00641D09" w:rsidRDefault="00641D09" w:rsidP="004E21F2">
            <w:pPr>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Update on Global Wales III Audit</w:t>
            </w:r>
          </w:p>
          <w:p w14:paraId="1523B84E" w14:textId="77777777" w:rsidR="00641D09" w:rsidRPr="00DA4304" w:rsidRDefault="00641D09" w:rsidP="004E21F2">
            <w:pPr>
              <w:textAlignment w:val="baseline"/>
              <w:rPr>
                <w:rStyle w:val="normaltextrun"/>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Global Wales III audit outcome and recommendations</w:t>
            </w:r>
          </w:p>
        </w:tc>
      </w:tr>
    </w:tbl>
    <w:p w14:paraId="547D56A1" w14:textId="77777777" w:rsidR="00641D09" w:rsidRPr="00DA4304" w:rsidRDefault="00641D09" w:rsidP="00641D09">
      <w:pPr>
        <w:rPr>
          <w:rFonts w:ascii="Calibri" w:hAnsi="Calibri" w:cs="Calibri"/>
          <w:sz w:val="22"/>
          <w:szCs w:val="22"/>
        </w:rPr>
      </w:pPr>
    </w:p>
    <w:p w14:paraId="67713358" w14:textId="77777777" w:rsidR="00641D09" w:rsidRPr="00DA4304" w:rsidRDefault="00641D09" w:rsidP="00641D09">
      <w:pPr>
        <w:pStyle w:val="Level1"/>
        <w:keepNext/>
        <w:numPr>
          <w:ilvl w:val="0"/>
          <w:numId w:val="1"/>
        </w:numPr>
        <w:outlineLvl w:val="1"/>
        <w:rPr>
          <w:rStyle w:val="Level1asHeadingtext"/>
          <w:rFonts w:ascii="Calibri" w:hAnsi="Calibri" w:cs="Calibri"/>
          <w:sz w:val="22"/>
          <w:szCs w:val="22"/>
        </w:rPr>
      </w:pPr>
      <w:r w:rsidRPr="00DA4304">
        <w:rPr>
          <w:rStyle w:val="Level1asHeadingtext"/>
          <w:rFonts w:ascii="Calibri" w:hAnsi="Calibri" w:cs="Calibri"/>
          <w:sz w:val="22"/>
          <w:szCs w:val="22"/>
        </w:rPr>
        <w:t>APPROVAL OF PROPOSALS AND SUPPORTING DOCUMENTS</w:t>
      </w:r>
    </w:p>
    <w:p w14:paraId="7CCB98D2" w14:textId="77777777" w:rsidR="00641D09" w:rsidRPr="00DA4304" w:rsidRDefault="00641D09" w:rsidP="00641D09">
      <w:pPr>
        <w:pStyle w:val="Body2"/>
        <w:numPr>
          <w:ilvl w:val="0"/>
          <w:numId w:val="7"/>
        </w:numPr>
        <w:ind w:left="851"/>
        <w:rPr>
          <w:rFonts w:ascii="Calibri" w:hAnsi="Calibri" w:cs="Calibri"/>
          <w:sz w:val="22"/>
          <w:szCs w:val="22"/>
        </w:rPr>
      </w:pPr>
      <w:r w:rsidRPr="00DA4304">
        <w:rPr>
          <w:rFonts w:ascii="Calibri" w:hAnsi="Calibri" w:cs="Calibri"/>
          <w:sz w:val="22"/>
          <w:szCs w:val="22"/>
        </w:rPr>
        <w:t xml:space="preserve">After due and careful consideration, and bearing in mind the Directors’ statutory duty to promote the success of the company as detailed in the 2006 Act, </w:t>
      </w:r>
      <w:r w:rsidRPr="00DA4304">
        <w:rPr>
          <w:rFonts w:ascii="Calibri" w:hAnsi="Calibri" w:cs="Calibri"/>
          <w:b/>
          <w:bCs/>
          <w:sz w:val="22"/>
          <w:szCs w:val="22"/>
        </w:rPr>
        <w:t>IT WAS RESOLVED</w:t>
      </w:r>
      <w:r w:rsidRPr="00DA4304">
        <w:rPr>
          <w:rFonts w:ascii="Calibri" w:hAnsi="Calibri" w:cs="Calibri"/>
          <w:sz w:val="22"/>
          <w:szCs w:val="22"/>
        </w:rPr>
        <w:t xml:space="preserve"> that:</w:t>
      </w:r>
    </w:p>
    <w:p w14:paraId="29B2B909"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lastRenderedPageBreak/>
        <w:t xml:space="preserve">The Proposals and the tabled documents be entered into in good faith and they were in the best interests of the </w:t>
      </w:r>
      <w:proofErr w:type="gramStart"/>
      <w:r w:rsidRPr="00DA4304">
        <w:rPr>
          <w:rFonts w:ascii="Calibri" w:hAnsi="Calibri" w:cs="Calibri"/>
          <w:sz w:val="22"/>
          <w:szCs w:val="22"/>
        </w:rPr>
        <w:t>Company;</w:t>
      </w:r>
      <w:proofErr w:type="gramEnd"/>
    </w:p>
    <w:p w14:paraId="487154C7" w14:textId="77777777" w:rsidR="00641D09" w:rsidRPr="00DA4304" w:rsidRDefault="00641D09" w:rsidP="00641D09">
      <w:pPr>
        <w:pStyle w:val="Level1"/>
        <w:keepNext/>
        <w:numPr>
          <w:ilvl w:val="0"/>
          <w:numId w:val="1"/>
        </w:numPr>
        <w:outlineLvl w:val="1"/>
        <w:rPr>
          <w:rStyle w:val="Level1asHeadingtext"/>
          <w:rFonts w:ascii="Calibri" w:hAnsi="Calibri" w:cs="Calibri"/>
          <w:sz w:val="22"/>
          <w:szCs w:val="22"/>
        </w:rPr>
      </w:pPr>
      <w:r w:rsidRPr="00DA4304">
        <w:rPr>
          <w:rStyle w:val="Level1asHeadingtext"/>
          <w:rFonts w:ascii="Calibri" w:hAnsi="Calibri" w:cs="Calibri"/>
          <w:sz w:val="22"/>
          <w:szCs w:val="22"/>
        </w:rPr>
        <w:t xml:space="preserve">FILINGS </w:t>
      </w:r>
    </w:p>
    <w:p w14:paraId="3ECE2D36" w14:textId="77777777" w:rsidR="00641D09" w:rsidRPr="00DA4304" w:rsidRDefault="00641D09" w:rsidP="00641D09">
      <w:pPr>
        <w:pStyle w:val="Level1"/>
        <w:keepNext/>
        <w:numPr>
          <w:ilvl w:val="0"/>
          <w:numId w:val="0"/>
        </w:numPr>
        <w:ind w:left="851"/>
        <w:outlineLvl w:val="1"/>
        <w:rPr>
          <w:rStyle w:val="Level1asHeadingtext"/>
          <w:rFonts w:ascii="Calibri" w:hAnsi="Calibri" w:cs="Calibri"/>
          <w:b w:val="0"/>
          <w:sz w:val="22"/>
          <w:szCs w:val="22"/>
        </w:rPr>
      </w:pPr>
      <w:r w:rsidRPr="00DA4304">
        <w:rPr>
          <w:rStyle w:val="Level1asHeadingtext"/>
          <w:rFonts w:ascii="Calibri" w:hAnsi="Calibri" w:cs="Calibri"/>
          <w:sz w:val="22"/>
          <w:szCs w:val="22"/>
        </w:rPr>
        <w:t>The Secretary was instructed to file the following with the Registrar of Companies:</w:t>
      </w:r>
    </w:p>
    <w:p w14:paraId="06A93F12"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t>No filings were instructed.</w:t>
      </w:r>
    </w:p>
    <w:p w14:paraId="25E54FD6" w14:textId="77777777" w:rsidR="00641D09" w:rsidRPr="00DA4304" w:rsidRDefault="00641D09" w:rsidP="00641D09">
      <w:pPr>
        <w:pStyle w:val="Level1"/>
        <w:keepNext/>
        <w:numPr>
          <w:ilvl w:val="0"/>
          <w:numId w:val="1"/>
        </w:numPr>
        <w:outlineLvl w:val="1"/>
        <w:rPr>
          <w:rFonts w:ascii="Calibri" w:hAnsi="Calibri" w:cs="Calibri"/>
          <w:sz w:val="22"/>
          <w:szCs w:val="22"/>
        </w:rPr>
      </w:pPr>
      <w:r w:rsidRPr="00DA4304">
        <w:rPr>
          <w:rStyle w:val="Level1asHeadingtext"/>
          <w:rFonts w:ascii="Calibri" w:hAnsi="Calibri" w:cs="Calibri"/>
          <w:sz w:val="22"/>
          <w:szCs w:val="22"/>
        </w:rPr>
        <w:t>CLOSE OF MEETING</w:t>
      </w:r>
    </w:p>
    <w:p w14:paraId="6934845B" w14:textId="77777777" w:rsidR="00641D09" w:rsidRPr="00DA4304" w:rsidRDefault="00641D09" w:rsidP="00641D09">
      <w:pPr>
        <w:pStyle w:val="Level2"/>
        <w:numPr>
          <w:ilvl w:val="1"/>
          <w:numId w:val="1"/>
        </w:numPr>
        <w:rPr>
          <w:rFonts w:ascii="Calibri" w:hAnsi="Calibri" w:cs="Calibri"/>
          <w:sz w:val="22"/>
          <w:szCs w:val="22"/>
        </w:rPr>
      </w:pPr>
      <w:r w:rsidRPr="00DA4304">
        <w:rPr>
          <w:rFonts w:ascii="Calibri" w:hAnsi="Calibri" w:cs="Calibri"/>
          <w:sz w:val="22"/>
          <w:szCs w:val="22"/>
        </w:rPr>
        <w:t>There being no further business, the meeting closed.</w:t>
      </w:r>
    </w:p>
    <w:p w14:paraId="1EC67911" w14:textId="77777777" w:rsidR="00641D09" w:rsidRPr="00DA4304" w:rsidRDefault="00641D09" w:rsidP="00641D09">
      <w:pPr>
        <w:rPr>
          <w:rFonts w:ascii="Calibri" w:hAnsi="Calibri" w:cs="Calibri"/>
          <w:sz w:val="22"/>
          <w:szCs w:val="22"/>
        </w:rPr>
      </w:pPr>
    </w:p>
    <w:p w14:paraId="3F1F4B21" w14:textId="77777777" w:rsidR="00641D09" w:rsidRPr="00DA4304" w:rsidRDefault="00641D09" w:rsidP="00641D09">
      <w:pPr>
        <w:pStyle w:val="Level2"/>
        <w:numPr>
          <w:ilvl w:val="0"/>
          <w:numId w:val="0"/>
        </w:numPr>
        <w:ind w:left="851"/>
        <w:rPr>
          <w:rFonts w:ascii="Calibri" w:hAnsi="Calibri" w:cs="Calibri"/>
          <w:sz w:val="22"/>
          <w:szCs w:val="22"/>
        </w:rPr>
      </w:pPr>
    </w:p>
    <w:p w14:paraId="2E92158B" w14:textId="77777777" w:rsidR="00641D09" w:rsidRPr="00A84BC3" w:rsidRDefault="00641D09" w:rsidP="00641D09">
      <w:pPr>
        <w:keepNext/>
        <w:keepLines/>
        <w:widowControl w:val="0"/>
        <w:spacing w:after="240"/>
        <w:outlineLvl w:val="1"/>
        <w:rPr>
          <w:rFonts w:ascii="Calibri" w:hAnsi="Calibri" w:cs="Calibri"/>
          <w:sz w:val="22"/>
          <w:szCs w:val="22"/>
        </w:rPr>
      </w:pPr>
      <w:r w:rsidRPr="00A84BC3">
        <w:rPr>
          <w:rFonts w:ascii="Calibri" w:hAnsi="Calibri" w:cs="Calibri"/>
          <w:noProof/>
          <w:sz w:val="22"/>
          <w:szCs w:val="22"/>
        </w:rPr>
        <w:drawing>
          <wp:inline distT="0" distB="0" distL="0" distR="0" wp14:anchorId="4042BF8B" wp14:editId="5BBB0AE4">
            <wp:extent cx="2317750" cy="842421"/>
            <wp:effectExtent l="0" t="0" r="6350" b="0"/>
            <wp:docPr id="107841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789" cy="847160"/>
                    </a:xfrm>
                    <a:prstGeom prst="rect">
                      <a:avLst/>
                    </a:prstGeom>
                    <a:noFill/>
                    <a:ln>
                      <a:noFill/>
                    </a:ln>
                  </pic:spPr>
                </pic:pic>
              </a:graphicData>
            </a:graphic>
          </wp:inline>
        </w:drawing>
      </w:r>
    </w:p>
    <w:p w14:paraId="35514632" w14:textId="77777777" w:rsidR="00641D09" w:rsidRPr="00DA4304" w:rsidRDefault="00641D09" w:rsidP="00641D09">
      <w:pPr>
        <w:keepNext/>
        <w:keepLines/>
        <w:widowControl w:val="0"/>
        <w:spacing w:after="240"/>
        <w:outlineLvl w:val="1"/>
        <w:rPr>
          <w:rFonts w:ascii="Calibri" w:hAnsi="Calibri" w:cs="Calibri"/>
          <w:sz w:val="22"/>
          <w:szCs w:val="22"/>
        </w:rPr>
      </w:pPr>
      <w:r>
        <w:rPr>
          <w:rFonts w:ascii="Calibri" w:hAnsi="Calibri" w:cs="Calibri"/>
          <w:sz w:val="22"/>
          <w:szCs w:val="22"/>
        </w:rPr>
        <w:t>Darren Xiberras</w:t>
      </w:r>
    </w:p>
    <w:p w14:paraId="09FEB7B2" w14:textId="77777777" w:rsidR="00641D09" w:rsidRPr="00DA4304" w:rsidRDefault="00641D09" w:rsidP="00641D09">
      <w:pPr>
        <w:keepNext/>
        <w:keepLines/>
        <w:widowControl w:val="0"/>
        <w:spacing w:after="240"/>
        <w:outlineLvl w:val="1"/>
        <w:rPr>
          <w:rFonts w:ascii="Calibri" w:hAnsi="Calibri" w:cs="Calibri"/>
          <w:b/>
          <w:caps/>
          <w:sz w:val="22"/>
          <w:szCs w:val="22"/>
        </w:rPr>
      </w:pPr>
      <w:r w:rsidRPr="00DA4304">
        <w:rPr>
          <w:rFonts w:ascii="Calibri" w:hAnsi="Calibri" w:cs="Calibri"/>
          <w:sz w:val="22"/>
          <w:szCs w:val="22"/>
        </w:rPr>
        <w:t>.............................................</w:t>
      </w:r>
    </w:p>
    <w:p w14:paraId="24E8D4E2" w14:textId="0BD9DEBD" w:rsidR="00821602" w:rsidRDefault="00641D09" w:rsidP="00641D09">
      <w:r w:rsidRPr="001760BC">
        <w:rPr>
          <w:b/>
        </w:rPr>
        <w:t>Chair of the meeting</w:t>
      </w:r>
    </w:p>
    <w:sectPr w:rsidR="0082160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42E7" w14:textId="77777777" w:rsidR="007A14C9" w:rsidRDefault="007A14C9" w:rsidP="00641D09">
      <w:pPr>
        <w:spacing w:after="0" w:line="240" w:lineRule="auto"/>
      </w:pPr>
      <w:r>
        <w:separator/>
      </w:r>
    </w:p>
  </w:endnote>
  <w:endnote w:type="continuationSeparator" w:id="0">
    <w:p w14:paraId="023BB1EE" w14:textId="77777777" w:rsidR="007A14C9" w:rsidRDefault="007A14C9" w:rsidP="0064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4D61" w14:textId="77777777" w:rsidR="007A14C9" w:rsidRDefault="007A14C9" w:rsidP="00641D09">
      <w:pPr>
        <w:spacing w:after="0" w:line="240" w:lineRule="auto"/>
      </w:pPr>
      <w:r>
        <w:separator/>
      </w:r>
    </w:p>
  </w:footnote>
  <w:footnote w:type="continuationSeparator" w:id="0">
    <w:p w14:paraId="11DBD321" w14:textId="77777777" w:rsidR="007A14C9" w:rsidRDefault="007A14C9" w:rsidP="00641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997" w14:textId="77777777" w:rsidR="00641D09" w:rsidRDefault="00641D09" w:rsidP="00641D09">
    <w:r w:rsidRPr="55092FC3">
      <w:rPr>
        <w:rFonts w:eastAsia="Verdana" w:cs="Verdana"/>
        <w:b/>
        <w:bCs/>
        <w:noProof/>
        <w:sz w:val="14"/>
        <w:szCs w:val="14"/>
      </w:rPr>
      <w:t>Company Number: 13470959</w:t>
    </w:r>
  </w:p>
  <w:p w14:paraId="62EB202A" w14:textId="77777777" w:rsidR="00641D09" w:rsidRDefault="006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3D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842D3"/>
    <w:multiLevelType w:val="multilevel"/>
    <w:tmpl w:val="AF9C9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4037F7"/>
    <w:multiLevelType w:val="multilevel"/>
    <w:tmpl w:val="5C602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B3951"/>
    <w:multiLevelType w:val="hybridMultilevel"/>
    <w:tmpl w:val="2A067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2BC577F"/>
    <w:multiLevelType w:val="multilevel"/>
    <w:tmpl w:val="F5B604A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44547A6C"/>
    <w:multiLevelType w:val="hybridMultilevel"/>
    <w:tmpl w:val="56DC8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AF0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B3C4B59"/>
    <w:multiLevelType w:val="hybridMultilevel"/>
    <w:tmpl w:val="FF86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74955079"/>
    <w:multiLevelType w:val="hybridMultilevel"/>
    <w:tmpl w:val="644C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777661">
    <w:abstractNumId w:val="0"/>
  </w:num>
  <w:num w:numId="2" w16cid:durableId="1536890253">
    <w:abstractNumId w:val="1"/>
  </w:num>
  <w:num w:numId="3" w16cid:durableId="1860392391">
    <w:abstractNumId w:val="5"/>
  </w:num>
  <w:num w:numId="4" w16cid:durableId="1790390034">
    <w:abstractNumId w:val="2"/>
  </w:num>
  <w:num w:numId="5" w16cid:durableId="111246057">
    <w:abstractNumId w:val="3"/>
  </w:num>
  <w:num w:numId="6" w16cid:durableId="1078751039">
    <w:abstractNumId w:val="9"/>
  </w:num>
  <w:num w:numId="7" w16cid:durableId="1601254640">
    <w:abstractNumId w:val="4"/>
  </w:num>
  <w:num w:numId="8" w16cid:durableId="468715944">
    <w:abstractNumId w:val="6"/>
  </w:num>
  <w:num w:numId="9" w16cid:durableId="407777225">
    <w:abstractNumId w:val="8"/>
  </w:num>
  <w:num w:numId="10" w16cid:durableId="940332185">
    <w:abstractNumId w:val="10"/>
  </w:num>
  <w:num w:numId="11" w16cid:durableId="498469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09"/>
    <w:rsid w:val="00076BE6"/>
    <w:rsid w:val="001E4A3C"/>
    <w:rsid w:val="005D239C"/>
    <w:rsid w:val="00641D09"/>
    <w:rsid w:val="00653693"/>
    <w:rsid w:val="007A14C9"/>
    <w:rsid w:val="00821602"/>
    <w:rsid w:val="00A952F0"/>
    <w:rsid w:val="00EB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5D68"/>
  <w15:chartTrackingRefBased/>
  <w15:docId w15:val="{54E6D3AE-D97B-4FB7-9037-DADD4C06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09"/>
  </w:style>
  <w:style w:type="paragraph" w:styleId="Heading1">
    <w:name w:val="heading 1"/>
    <w:basedOn w:val="Normal"/>
    <w:next w:val="Normal"/>
    <w:link w:val="Heading1Char"/>
    <w:uiPriority w:val="9"/>
    <w:qFormat/>
    <w:rsid w:val="0064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D09"/>
    <w:rPr>
      <w:rFonts w:eastAsiaTheme="majorEastAsia" w:cstheme="majorBidi"/>
      <w:color w:val="272727" w:themeColor="text1" w:themeTint="D8"/>
    </w:rPr>
  </w:style>
  <w:style w:type="paragraph" w:styleId="Title">
    <w:name w:val="Title"/>
    <w:basedOn w:val="Normal"/>
    <w:next w:val="Normal"/>
    <w:link w:val="TitleChar"/>
    <w:uiPriority w:val="10"/>
    <w:qFormat/>
    <w:rsid w:val="0064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D09"/>
    <w:pPr>
      <w:spacing w:before="160"/>
      <w:jc w:val="center"/>
    </w:pPr>
    <w:rPr>
      <w:i/>
      <w:iCs/>
      <w:color w:val="404040" w:themeColor="text1" w:themeTint="BF"/>
    </w:rPr>
  </w:style>
  <w:style w:type="character" w:customStyle="1" w:styleId="QuoteChar">
    <w:name w:val="Quote Char"/>
    <w:basedOn w:val="DefaultParagraphFont"/>
    <w:link w:val="Quote"/>
    <w:uiPriority w:val="29"/>
    <w:rsid w:val="00641D09"/>
    <w:rPr>
      <w:i/>
      <w:iCs/>
      <w:color w:val="404040" w:themeColor="text1" w:themeTint="BF"/>
    </w:rPr>
  </w:style>
  <w:style w:type="paragraph" w:styleId="ListParagraph">
    <w:name w:val="List Paragraph"/>
    <w:basedOn w:val="Normal"/>
    <w:uiPriority w:val="34"/>
    <w:qFormat/>
    <w:rsid w:val="00641D09"/>
    <w:pPr>
      <w:ind w:left="720"/>
      <w:contextualSpacing/>
    </w:pPr>
  </w:style>
  <w:style w:type="character" w:styleId="IntenseEmphasis">
    <w:name w:val="Intense Emphasis"/>
    <w:basedOn w:val="DefaultParagraphFont"/>
    <w:uiPriority w:val="21"/>
    <w:qFormat/>
    <w:rsid w:val="00641D09"/>
    <w:rPr>
      <w:i/>
      <w:iCs/>
      <w:color w:val="0F4761" w:themeColor="accent1" w:themeShade="BF"/>
    </w:rPr>
  </w:style>
  <w:style w:type="paragraph" w:styleId="IntenseQuote">
    <w:name w:val="Intense Quote"/>
    <w:basedOn w:val="Normal"/>
    <w:next w:val="Normal"/>
    <w:link w:val="IntenseQuoteChar"/>
    <w:uiPriority w:val="30"/>
    <w:qFormat/>
    <w:rsid w:val="0064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D09"/>
    <w:rPr>
      <w:i/>
      <w:iCs/>
      <w:color w:val="0F4761" w:themeColor="accent1" w:themeShade="BF"/>
    </w:rPr>
  </w:style>
  <w:style w:type="character" w:styleId="IntenseReference">
    <w:name w:val="Intense Reference"/>
    <w:basedOn w:val="DefaultParagraphFont"/>
    <w:uiPriority w:val="32"/>
    <w:qFormat/>
    <w:rsid w:val="00641D09"/>
    <w:rPr>
      <w:b/>
      <w:bCs/>
      <w:smallCaps/>
      <w:color w:val="0F4761" w:themeColor="accent1" w:themeShade="BF"/>
      <w:spacing w:val="5"/>
    </w:rPr>
  </w:style>
  <w:style w:type="table" w:styleId="TableGrid">
    <w:name w:val="Table Grid"/>
    <w:basedOn w:val="TableNormal"/>
    <w:uiPriority w:val="39"/>
    <w:rsid w:val="00641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641D09"/>
    <w:pPr>
      <w:numPr>
        <w:numId w:val="6"/>
      </w:numPr>
      <w:spacing w:after="240" w:line="240" w:lineRule="auto"/>
      <w:jc w:val="both"/>
      <w:outlineLvl w:val="0"/>
    </w:pPr>
    <w:rPr>
      <w:rFonts w:ascii="Verdana" w:eastAsia="Times New Roman" w:hAnsi="Verdana" w:cs="Times New Roman"/>
      <w:kern w:val="0"/>
      <w:sz w:val="18"/>
      <w:szCs w:val="18"/>
      <w:lang w:eastAsia="zh-CN"/>
      <w14:ligatures w14:val="none"/>
    </w:rPr>
  </w:style>
  <w:style w:type="paragraph" w:customStyle="1" w:styleId="Level2">
    <w:name w:val="Level 2"/>
    <w:basedOn w:val="Normal"/>
    <w:qFormat/>
    <w:rsid w:val="00641D09"/>
    <w:pPr>
      <w:numPr>
        <w:ilvl w:val="1"/>
        <w:numId w:val="6"/>
      </w:numPr>
      <w:spacing w:after="240" w:line="240" w:lineRule="auto"/>
      <w:jc w:val="both"/>
      <w:outlineLvl w:val="1"/>
    </w:pPr>
    <w:rPr>
      <w:rFonts w:ascii="Verdana" w:eastAsia="Times New Roman" w:hAnsi="Verdana" w:cs="Times New Roman"/>
      <w:kern w:val="0"/>
      <w:sz w:val="18"/>
      <w:szCs w:val="18"/>
      <w:lang w:eastAsia="zh-CN"/>
      <w14:ligatures w14:val="none"/>
    </w:rPr>
  </w:style>
  <w:style w:type="paragraph" w:customStyle="1" w:styleId="Level3">
    <w:name w:val="Level 3"/>
    <w:basedOn w:val="Normal"/>
    <w:qFormat/>
    <w:rsid w:val="00641D09"/>
    <w:pPr>
      <w:numPr>
        <w:ilvl w:val="2"/>
        <w:numId w:val="6"/>
      </w:numPr>
      <w:spacing w:after="240" w:line="240" w:lineRule="auto"/>
      <w:jc w:val="both"/>
      <w:outlineLvl w:val="2"/>
    </w:pPr>
    <w:rPr>
      <w:rFonts w:ascii="Verdana" w:eastAsia="Times New Roman" w:hAnsi="Verdana" w:cs="Times New Roman"/>
      <w:kern w:val="0"/>
      <w:sz w:val="18"/>
      <w:szCs w:val="18"/>
      <w:lang w:eastAsia="zh-CN"/>
      <w14:ligatures w14:val="none"/>
    </w:rPr>
  </w:style>
  <w:style w:type="paragraph" w:customStyle="1" w:styleId="Level4">
    <w:name w:val="Level 4"/>
    <w:basedOn w:val="Normal"/>
    <w:qFormat/>
    <w:rsid w:val="00641D09"/>
    <w:pPr>
      <w:numPr>
        <w:ilvl w:val="3"/>
        <w:numId w:val="6"/>
      </w:numPr>
      <w:tabs>
        <w:tab w:val="clear" w:pos="3119"/>
        <w:tab w:val="num" w:pos="2835"/>
      </w:tabs>
      <w:spacing w:after="240" w:line="240" w:lineRule="auto"/>
      <w:ind w:left="2835" w:hanging="1134"/>
      <w:jc w:val="both"/>
      <w:outlineLvl w:val="3"/>
    </w:pPr>
    <w:rPr>
      <w:rFonts w:ascii="Verdana" w:eastAsia="Times New Roman" w:hAnsi="Verdana" w:cs="Times New Roman"/>
      <w:kern w:val="0"/>
      <w:sz w:val="18"/>
      <w:szCs w:val="18"/>
      <w:lang w:eastAsia="zh-CN"/>
      <w14:ligatures w14:val="none"/>
    </w:rPr>
  </w:style>
  <w:style w:type="paragraph" w:customStyle="1" w:styleId="Level5">
    <w:name w:val="Level 5"/>
    <w:basedOn w:val="Normal"/>
    <w:qFormat/>
    <w:rsid w:val="00641D09"/>
    <w:pPr>
      <w:numPr>
        <w:ilvl w:val="4"/>
        <w:numId w:val="6"/>
      </w:numPr>
      <w:tabs>
        <w:tab w:val="clear" w:pos="3119"/>
        <w:tab w:val="num" w:pos="2835"/>
      </w:tabs>
      <w:spacing w:after="240" w:line="240" w:lineRule="auto"/>
      <w:ind w:left="2835" w:hanging="1134"/>
      <w:jc w:val="both"/>
      <w:outlineLvl w:val="4"/>
    </w:pPr>
    <w:rPr>
      <w:rFonts w:ascii="Verdana" w:eastAsia="Times New Roman" w:hAnsi="Verdana" w:cs="Times New Roman"/>
      <w:kern w:val="0"/>
      <w:sz w:val="18"/>
      <w:szCs w:val="18"/>
      <w:lang w:eastAsia="zh-CN"/>
      <w14:ligatures w14:val="none"/>
    </w:rPr>
  </w:style>
  <w:style w:type="character" w:customStyle="1" w:styleId="normaltextrun">
    <w:name w:val="normaltextrun"/>
    <w:basedOn w:val="DefaultParagraphFont"/>
    <w:rsid w:val="00641D09"/>
  </w:style>
  <w:style w:type="character" w:customStyle="1" w:styleId="eop">
    <w:name w:val="eop"/>
    <w:basedOn w:val="DefaultParagraphFont"/>
    <w:rsid w:val="00641D09"/>
  </w:style>
  <w:style w:type="paragraph" w:customStyle="1" w:styleId="Body">
    <w:name w:val="Body"/>
    <w:basedOn w:val="Normal"/>
    <w:qFormat/>
    <w:rsid w:val="00641D09"/>
    <w:pPr>
      <w:numPr>
        <w:numId w:val="7"/>
      </w:numPr>
      <w:tabs>
        <w:tab w:val="left" w:pos="1843"/>
        <w:tab w:val="left" w:pos="3119"/>
        <w:tab w:val="left" w:pos="4253"/>
      </w:tabs>
      <w:spacing w:after="240" w:line="240" w:lineRule="auto"/>
      <w:jc w:val="both"/>
    </w:pPr>
    <w:rPr>
      <w:rFonts w:ascii="Verdana" w:eastAsia="Times New Roman" w:hAnsi="Verdana" w:cs="Times New Roman"/>
      <w:kern w:val="0"/>
      <w:sz w:val="18"/>
      <w:szCs w:val="18"/>
      <w:lang w:eastAsia="zh-CN"/>
      <w14:ligatures w14:val="none"/>
    </w:rPr>
  </w:style>
  <w:style w:type="paragraph" w:customStyle="1" w:styleId="Body2">
    <w:name w:val="Body 2"/>
    <w:basedOn w:val="Normal"/>
    <w:qFormat/>
    <w:rsid w:val="00641D09"/>
    <w:pPr>
      <w:spacing w:after="240" w:line="240" w:lineRule="auto"/>
      <w:ind w:left="851" w:hanging="360"/>
      <w:jc w:val="both"/>
    </w:pPr>
    <w:rPr>
      <w:rFonts w:ascii="Verdana" w:eastAsia="Times New Roman" w:hAnsi="Verdana" w:cs="Times New Roman"/>
      <w:kern w:val="0"/>
      <w:sz w:val="18"/>
      <w:szCs w:val="18"/>
      <w:lang w:eastAsia="zh-CN"/>
      <w14:ligatures w14:val="none"/>
    </w:rPr>
  </w:style>
  <w:style w:type="paragraph" w:customStyle="1" w:styleId="aDefinition">
    <w:name w:val="(a) Definition"/>
    <w:basedOn w:val="Body"/>
    <w:qFormat/>
    <w:rsid w:val="00641D09"/>
    <w:pPr>
      <w:numPr>
        <w:ilvl w:val="1"/>
      </w:numPr>
      <w:tabs>
        <w:tab w:val="clear" w:pos="1843"/>
        <w:tab w:val="clear" w:pos="3119"/>
        <w:tab w:val="clear" w:pos="4253"/>
      </w:tabs>
    </w:pPr>
  </w:style>
  <w:style w:type="paragraph" w:customStyle="1" w:styleId="iDefinition">
    <w:name w:val="(i) Definition"/>
    <w:basedOn w:val="Body"/>
    <w:qFormat/>
    <w:rsid w:val="00641D09"/>
    <w:pPr>
      <w:numPr>
        <w:ilvl w:val="2"/>
      </w:numPr>
      <w:tabs>
        <w:tab w:val="clear" w:pos="3119"/>
        <w:tab w:val="clear" w:pos="4253"/>
      </w:tabs>
    </w:pPr>
  </w:style>
  <w:style w:type="character" w:customStyle="1" w:styleId="Level1asHeadingtext">
    <w:name w:val="Level 1 as Heading (text)"/>
    <w:rsid w:val="00641D09"/>
    <w:rPr>
      <w:b/>
    </w:rPr>
  </w:style>
  <w:style w:type="paragraph" w:styleId="List">
    <w:name w:val="List"/>
    <w:basedOn w:val="Normal"/>
    <w:uiPriority w:val="99"/>
    <w:unhideWhenUsed/>
    <w:rsid w:val="00641D09"/>
    <w:pPr>
      <w:ind w:left="283" w:hanging="283"/>
      <w:contextualSpacing/>
    </w:pPr>
  </w:style>
  <w:style w:type="paragraph" w:styleId="BodyText">
    <w:name w:val="Body Text"/>
    <w:basedOn w:val="Normal"/>
    <w:link w:val="BodyTextChar"/>
    <w:uiPriority w:val="99"/>
    <w:unhideWhenUsed/>
    <w:rsid w:val="00641D09"/>
    <w:pPr>
      <w:spacing w:after="120"/>
    </w:pPr>
  </w:style>
  <w:style w:type="character" w:customStyle="1" w:styleId="BodyTextChar">
    <w:name w:val="Body Text Char"/>
    <w:basedOn w:val="DefaultParagraphFont"/>
    <w:link w:val="BodyText"/>
    <w:uiPriority w:val="99"/>
    <w:rsid w:val="00641D09"/>
  </w:style>
  <w:style w:type="paragraph" w:styleId="Header">
    <w:name w:val="header"/>
    <w:basedOn w:val="Normal"/>
    <w:link w:val="HeaderChar"/>
    <w:uiPriority w:val="99"/>
    <w:unhideWhenUsed/>
    <w:rsid w:val="00641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09"/>
  </w:style>
  <w:style w:type="paragraph" w:styleId="Footer">
    <w:name w:val="footer"/>
    <w:basedOn w:val="Normal"/>
    <w:link w:val="FooterChar"/>
    <w:uiPriority w:val="99"/>
    <w:unhideWhenUsed/>
    <w:rsid w:val="00641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Ishwaaq Hassan</dc:creator>
  <cp:keywords/>
  <dc:description/>
  <cp:lastModifiedBy>Claire Richardson</cp:lastModifiedBy>
  <cp:revision>2</cp:revision>
  <dcterms:created xsi:type="dcterms:W3CDTF">2026-02-20T15:33:00Z</dcterms:created>
  <dcterms:modified xsi:type="dcterms:W3CDTF">2026-02-20T15:33:00Z</dcterms:modified>
</cp:coreProperties>
</file>