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28C07" w14:textId="1501CA32" w:rsidR="00DB6453" w:rsidRPr="00DA4304" w:rsidRDefault="00DB6453" w:rsidP="00DB6453">
      <w:pPr>
        <w:jc w:val="center"/>
        <w:rPr>
          <w:rFonts w:ascii="Calibri" w:hAnsi="Calibri" w:cs="Calibri"/>
          <w:sz w:val="22"/>
          <w:szCs w:val="22"/>
        </w:rPr>
      </w:pPr>
      <w:r w:rsidRPr="00DA4304">
        <w:rPr>
          <w:rFonts w:ascii="Calibri" w:hAnsi="Calibri" w:cs="Calibri"/>
          <w:b/>
          <w:bCs/>
          <w:sz w:val="22"/>
          <w:szCs w:val="22"/>
        </w:rPr>
        <w:t>International Learning Exchange Programme Limited (the “Company”)</w:t>
      </w:r>
    </w:p>
    <w:p w14:paraId="3572BF76" w14:textId="13DCE5D3" w:rsidR="00DB6453" w:rsidRPr="00DA4304" w:rsidRDefault="00DB6453" w:rsidP="00DB6453">
      <w:pPr>
        <w:rPr>
          <w:rFonts w:ascii="Calibri" w:hAnsi="Calibri" w:cs="Calibri"/>
          <w:sz w:val="22"/>
          <w:szCs w:val="22"/>
        </w:rPr>
      </w:pPr>
      <w:r w:rsidRPr="6DD8CF07">
        <w:rPr>
          <w:rFonts w:ascii="Calibri" w:hAnsi="Calibri" w:cs="Calibri"/>
          <w:sz w:val="22"/>
          <w:szCs w:val="22"/>
        </w:rPr>
        <w:t>Minutes of a meeting of the Board of Directors of the Company held at Microsoft Teams on</w:t>
      </w:r>
      <w:r w:rsidR="7ADE6B60" w:rsidRPr="6DD8CF07">
        <w:rPr>
          <w:rFonts w:ascii="Calibri" w:hAnsi="Calibri" w:cs="Calibri"/>
          <w:sz w:val="22"/>
          <w:szCs w:val="22"/>
        </w:rPr>
        <w:t xml:space="preserve"> Thursday </w:t>
      </w:r>
      <w:r w:rsidR="6278FB81" w:rsidRPr="6DD8CF07">
        <w:rPr>
          <w:rFonts w:ascii="Calibri" w:hAnsi="Calibri" w:cs="Calibri"/>
          <w:sz w:val="22"/>
          <w:szCs w:val="22"/>
        </w:rPr>
        <w:t>18</w:t>
      </w:r>
      <w:r w:rsidR="6278FB81" w:rsidRPr="6DD8CF07">
        <w:rPr>
          <w:rFonts w:ascii="Calibri" w:hAnsi="Calibri" w:cs="Calibri"/>
          <w:sz w:val="22"/>
          <w:szCs w:val="22"/>
          <w:vertAlign w:val="superscript"/>
        </w:rPr>
        <w:t>th</w:t>
      </w:r>
      <w:r w:rsidR="6278FB81" w:rsidRPr="6DD8CF07">
        <w:rPr>
          <w:rFonts w:ascii="Calibri" w:hAnsi="Calibri" w:cs="Calibri"/>
          <w:sz w:val="22"/>
          <w:szCs w:val="22"/>
        </w:rPr>
        <w:t xml:space="preserve"> December</w:t>
      </w:r>
      <w:r w:rsidR="00DF58FC" w:rsidRPr="6DD8CF07">
        <w:rPr>
          <w:rFonts w:ascii="Calibri" w:hAnsi="Calibri" w:cs="Calibri"/>
          <w:sz w:val="22"/>
          <w:szCs w:val="22"/>
        </w:rPr>
        <w:t xml:space="preserve"> </w:t>
      </w:r>
      <w:r w:rsidRPr="6DD8CF07">
        <w:rPr>
          <w:rFonts w:ascii="Calibri" w:hAnsi="Calibri" w:cs="Calibri"/>
          <w:sz w:val="22"/>
          <w:szCs w:val="22"/>
        </w:rPr>
        <w:t xml:space="preserve">2025 commencing at </w:t>
      </w:r>
      <w:r w:rsidR="007C7C95" w:rsidRPr="6DD8CF07">
        <w:rPr>
          <w:rFonts w:ascii="Calibri" w:hAnsi="Calibri" w:cs="Calibri"/>
          <w:sz w:val="22"/>
          <w:szCs w:val="22"/>
        </w:rPr>
        <w:t>1</w:t>
      </w:r>
      <w:r w:rsidR="00DF58FC" w:rsidRPr="6DD8CF07">
        <w:rPr>
          <w:rFonts w:ascii="Calibri" w:hAnsi="Calibri" w:cs="Calibri"/>
          <w:sz w:val="22"/>
          <w:szCs w:val="22"/>
        </w:rPr>
        <w:t>0</w:t>
      </w:r>
      <w:r w:rsidR="007C7C95" w:rsidRPr="6DD8CF07">
        <w:rPr>
          <w:rFonts w:ascii="Calibri" w:hAnsi="Calibri" w:cs="Calibri"/>
          <w:sz w:val="22"/>
          <w:szCs w:val="22"/>
        </w:rPr>
        <w:t>:00</w:t>
      </w:r>
      <w:r w:rsidRPr="6DD8CF07">
        <w:rPr>
          <w:rFonts w:ascii="Calibri" w:hAnsi="Calibri" w:cs="Calibr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8"/>
        <w:gridCol w:w="3157"/>
        <w:gridCol w:w="3226"/>
      </w:tblGrid>
      <w:tr w:rsidR="00DB6453" w:rsidRPr="00DA4304" w14:paraId="19F99F51" w14:textId="77777777" w:rsidTr="6DD8CF07">
        <w:trPr>
          <w:trHeight w:val="300"/>
        </w:trPr>
        <w:tc>
          <w:tcPr>
            <w:tcW w:w="2685" w:type="dxa"/>
            <w:tcBorders>
              <w:top w:val="single" w:sz="6" w:space="0" w:color="auto"/>
              <w:left w:val="single" w:sz="6" w:space="0" w:color="auto"/>
              <w:bottom w:val="single" w:sz="6" w:space="0" w:color="auto"/>
              <w:right w:val="single" w:sz="6" w:space="0" w:color="auto"/>
            </w:tcBorders>
            <w:hideMark/>
          </w:tcPr>
          <w:p w14:paraId="4AEF5CCC" w14:textId="65F91253" w:rsidR="00DB6453" w:rsidRPr="00DA4304" w:rsidRDefault="00DB6453" w:rsidP="67E748A4">
            <w:pPr>
              <w:rPr>
                <w:rFonts w:ascii="Calibri" w:hAnsi="Calibri" w:cs="Calibri"/>
                <w:sz w:val="22"/>
                <w:szCs w:val="22"/>
                <w:lang w:val="de-DE"/>
              </w:rPr>
            </w:pPr>
            <w:r w:rsidRPr="6DD8CF07">
              <w:rPr>
                <w:rFonts w:ascii="Calibri" w:hAnsi="Calibri" w:cs="Calibri"/>
                <w:b/>
                <w:bCs/>
                <w:sz w:val="22"/>
                <w:szCs w:val="22"/>
              </w:rPr>
              <w:t>PRESENT</w:t>
            </w:r>
            <w:r w:rsidRPr="6DD8CF07">
              <w:rPr>
                <w:rFonts w:ascii="Calibri" w:hAnsi="Calibri" w:cs="Calibri"/>
                <w:sz w:val="22"/>
                <w:szCs w:val="22"/>
              </w:rPr>
              <w:t>: </w:t>
            </w:r>
            <w:r w:rsidR="36C7D440" w:rsidRPr="6DD8CF07">
              <w:rPr>
                <w:rFonts w:ascii="Calibri" w:hAnsi="Calibri" w:cs="Calibri"/>
                <w:sz w:val="22"/>
                <w:szCs w:val="22"/>
              </w:rPr>
              <w:t xml:space="preserve"> </w:t>
            </w:r>
          </w:p>
          <w:p w14:paraId="0E27E052" w14:textId="658F2FAE" w:rsidR="00DB6453" w:rsidRPr="00DA4304" w:rsidRDefault="00DB6453" w:rsidP="00DB6453">
            <w:pPr>
              <w:rPr>
                <w:rFonts w:ascii="Calibri" w:hAnsi="Calibri" w:cs="Calibri"/>
                <w:sz w:val="22"/>
                <w:szCs w:val="22"/>
              </w:rPr>
            </w:pPr>
          </w:p>
        </w:tc>
        <w:tc>
          <w:tcPr>
            <w:tcW w:w="3255" w:type="dxa"/>
            <w:tcBorders>
              <w:top w:val="single" w:sz="6" w:space="0" w:color="auto"/>
              <w:left w:val="single" w:sz="6" w:space="0" w:color="auto"/>
              <w:bottom w:val="single" w:sz="6" w:space="0" w:color="auto"/>
              <w:right w:val="single" w:sz="6" w:space="0" w:color="auto"/>
            </w:tcBorders>
            <w:hideMark/>
          </w:tcPr>
          <w:p w14:paraId="2AD56416" w14:textId="294B5A46" w:rsidR="00DB6453" w:rsidRPr="00DA4304" w:rsidRDefault="075AA1FF" w:rsidP="6DD8CF07">
            <w:pPr>
              <w:rPr>
                <w:rFonts w:ascii="Calibri" w:eastAsia="Calibri" w:hAnsi="Calibri" w:cs="Calibri"/>
                <w:sz w:val="22"/>
                <w:szCs w:val="22"/>
              </w:rPr>
            </w:pPr>
            <w:r w:rsidRPr="6DD8CF07">
              <w:rPr>
                <w:rFonts w:ascii="Calibri" w:hAnsi="Calibri" w:cs="Calibri"/>
                <w:sz w:val="22"/>
                <w:szCs w:val="22"/>
              </w:rPr>
              <w:t xml:space="preserve">Darren </w:t>
            </w:r>
            <w:r w:rsidR="45FD1633" w:rsidRPr="6DD8CF07">
              <w:rPr>
                <w:rFonts w:ascii="Calibri" w:eastAsia="Calibri" w:hAnsi="Calibri" w:cs="Calibri"/>
                <w:color w:val="000000" w:themeColor="text1"/>
                <w:sz w:val="22"/>
                <w:szCs w:val="22"/>
              </w:rPr>
              <w:t>Xiberras (DX)</w:t>
            </w:r>
          </w:p>
        </w:tc>
        <w:tc>
          <w:tcPr>
            <w:tcW w:w="3330" w:type="dxa"/>
            <w:tcBorders>
              <w:top w:val="single" w:sz="6" w:space="0" w:color="auto"/>
              <w:left w:val="single" w:sz="6" w:space="0" w:color="auto"/>
              <w:bottom w:val="single" w:sz="6" w:space="0" w:color="auto"/>
              <w:right w:val="single" w:sz="6" w:space="0" w:color="auto"/>
            </w:tcBorders>
            <w:hideMark/>
          </w:tcPr>
          <w:p w14:paraId="576D5F9B" w14:textId="77777777" w:rsidR="00DB6453" w:rsidRPr="00DA4304" w:rsidRDefault="00DB6453" w:rsidP="00DB6453">
            <w:pPr>
              <w:rPr>
                <w:rFonts w:ascii="Calibri" w:hAnsi="Calibri" w:cs="Calibri"/>
                <w:sz w:val="22"/>
                <w:szCs w:val="22"/>
              </w:rPr>
            </w:pPr>
            <w:r w:rsidRPr="00DA4304">
              <w:rPr>
                <w:rFonts w:ascii="Calibri" w:hAnsi="Calibri" w:cs="Calibri"/>
                <w:sz w:val="22"/>
                <w:szCs w:val="22"/>
              </w:rPr>
              <w:t>(In the Chair) </w:t>
            </w:r>
          </w:p>
        </w:tc>
      </w:tr>
      <w:tr w:rsidR="00DB6453" w:rsidRPr="00DA4304" w14:paraId="2307D797" w14:textId="77777777" w:rsidTr="6DD8CF07">
        <w:trPr>
          <w:trHeight w:val="300"/>
        </w:trPr>
        <w:tc>
          <w:tcPr>
            <w:tcW w:w="2685" w:type="dxa"/>
            <w:tcBorders>
              <w:top w:val="single" w:sz="6" w:space="0" w:color="auto"/>
              <w:left w:val="single" w:sz="6" w:space="0" w:color="auto"/>
              <w:bottom w:val="single" w:sz="6" w:space="0" w:color="auto"/>
              <w:right w:val="single" w:sz="6" w:space="0" w:color="auto"/>
            </w:tcBorders>
            <w:hideMark/>
          </w:tcPr>
          <w:p w14:paraId="1861B062" w14:textId="77777777" w:rsidR="00DB6453" w:rsidRPr="00DA4304" w:rsidRDefault="00DB6453" w:rsidP="00DB6453">
            <w:pPr>
              <w:rPr>
                <w:rFonts w:ascii="Calibri" w:hAnsi="Calibri" w:cs="Calibri"/>
                <w:sz w:val="22"/>
                <w:szCs w:val="22"/>
              </w:rPr>
            </w:pPr>
            <w:r w:rsidRPr="00DA4304">
              <w:rPr>
                <w:rFonts w:ascii="Calibri" w:hAnsi="Calibri" w:cs="Calibri"/>
                <w:sz w:val="22"/>
                <w:szCs w:val="22"/>
              </w:rPr>
              <w:t> </w:t>
            </w:r>
          </w:p>
        </w:tc>
        <w:tc>
          <w:tcPr>
            <w:tcW w:w="3255" w:type="dxa"/>
            <w:tcBorders>
              <w:top w:val="single" w:sz="6" w:space="0" w:color="auto"/>
              <w:left w:val="single" w:sz="6" w:space="0" w:color="auto"/>
              <w:bottom w:val="single" w:sz="6" w:space="0" w:color="auto"/>
              <w:right w:val="single" w:sz="6" w:space="0" w:color="auto"/>
            </w:tcBorders>
            <w:hideMark/>
          </w:tcPr>
          <w:p w14:paraId="56A900D0" w14:textId="0D620FE6" w:rsidR="49CA4B22" w:rsidRDefault="49CA4B22" w:rsidP="2EE9A7BA">
            <w:pPr>
              <w:rPr>
                <w:rFonts w:ascii="Calibri" w:hAnsi="Calibri" w:cs="Calibri"/>
                <w:sz w:val="22"/>
                <w:szCs w:val="22"/>
                <w:lang w:val="de-DE"/>
              </w:rPr>
            </w:pPr>
            <w:r w:rsidRPr="2EE9A7BA">
              <w:rPr>
                <w:rFonts w:ascii="Calibri" w:hAnsi="Calibri" w:cs="Calibri"/>
                <w:sz w:val="22"/>
                <w:szCs w:val="22"/>
                <w:lang w:val="de-DE"/>
              </w:rPr>
              <w:t>Anne Morgan (AM) </w:t>
            </w:r>
          </w:p>
          <w:p w14:paraId="7862AEF9" w14:textId="5F404F64" w:rsidR="00326E16" w:rsidRPr="00DA4304" w:rsidRDefault="00DB6453" w:rsidP="6DD8CF07">
            <w:pPr>
              <w:rPr>
                <w:rFonts w:ascii="Calibri" w:hAnsi="Calibri" w:cs="Calibri"/>
                <w:sz w:val="22"/>
                <w:szCs w:val="22"/>
                <w:lang w:val="de-DE"/>
              </w:rPr>
            </w:pPr>
            <w:r w:rsidRPr="6DD8CF07">
              <w:rPr>
                <w:rFonts w:ascii="Calibri" w:hAnsi="Calibri" w:cs="Calibri"/>
                <w:sz w:val="22"/>
                <w:szCs w:val="22"/>
                <w:lang w:val="nl-NL"/>
              </w:rPr>
              <w:t>Ben Coates (BC) </w:t>
            </w:r>
          </w:p>
          <w:p w14:paraId="04DDE498" w14:textId="4F973F42" w:rsidR="00DB6453" w:rsidRPr="00DA4304" w:rsidRDefault="00DB6453" w:rsidP="00DB6453">
            <w:pPr>
              <w:rPr>
                <w:rFonts w:ascii="Calibri" w:hAnsi="Calibri" w:cs="Calibri"/>
                <w:sz w:val="22"/>
                <w:szCs w:val="22"/>
                <w:lang w:val="nl-NL"/>
              </w:rPr>
            </w:pPr>
            <w:r w:rsidRPr="00DA4304">
              <w:rPr>
                <w:rFonts w:ascii="Calibri" w:hAnsi="Calibri" w:cs="Calibri"/>
                <w:sz w:val="22"/>
                <w:szCs w:val="22"/>
                <w:lang w:val="nl-NL"/>
              </w:rPr>
              <w:t>Piet Van Hove (PVH) </w:t>
            </w:r>
          </w:p>
          <w:p w14:paraId="24DBE5AF" w14:textId="33456704" w:rsidR="00326E16" w:rsidRPr="00DA4304" w:rsidRDefault="00326E16" w:rsidP="00DB6453">
            <w:pPr>
              <w:rPr>
                <w:rFonts w:ascii="Calibri" w:hAnsi="Calibri" w:cs="Calibri"/>
                <w:sz w:val="22"/>
                <w:szCs w:val="22"/>
                <w:lang w:val="nl-NL"/>
              </w:rPr>
            </w:pPr>
          </w:p>
        </w:tc>
        <w:tc>
          <w:tcPr>
            <w:tcW w:w="3330" w:type="dxa"/>
            <w:tcBorders>
              <w:top w:val="single" w:sz="6" w:space="0" w:color="auto"/>
              <w:left w:val="single" w:sz="6" w:space="0" w:color="auto"/>
              <w:bottom w:val="single" w:sz="6" w:space="0" w:color="auto"/>
              <w:right w:val="single" w:sz="6" w:space="0" w:color="auto"/>
            </w:tcBorders>
            <w:hideMark/>
          </w:tcPr>
          <w:p w14:paraId="0DA46D7B" w14:textId="3AC1134A" w:rsidR="00326E16" w:rsidRPr="00DA4304" w:rsidRDefault="00DB6453" w:rsidP="00DB6453">
            <w:pPr>
              <w:rPr>
                <w:rFonts w:ascii="Calibri" w:hAnsi="Calibri" w:cs="Calibri"/>
                <w:sz w:val="22"/>
                <w:szCs w:val="22"/>
              </w:rPr>
            </w:pPr>
            <w:r w:rsidRPr="00DA4304">
              <w:rPr>
                <w:rFonts w:ascii="Calibri" w:hAnsi="Calibri" w:cs="Calibri"/>
                <w:sz w:val="22"/>
                <w:szCs w:val="22"/>
              </w:rPr>
              <w:t>Attended Remotely </w:t>
            </w:r>
          </w:p>
          <w:p w14:paraId="2AEAE296" w14:textId="77777777" w:rsidR="00326E16" w:rsidRPr="00DA4304" w:rsidRDefault="00DB6453" w:rsidP="00DB6453">
            <w:pPr>
              <w:rPr>
                <w:rFonts w:ascii="Calibri" w:hAnsi="Calibri" w:cs="Calibri"/>
                <w:sz w:val="22"/>
                <w:szCs w:val="22"/>
              </w:rPr>
            </w:pPr>
            <w:r w:rsidRPr="00DA4304">
              <w:rPr>
                <w:rFonts w:ascii="Calibri" w:hAnsi="Calibri" w:cs="Calibri"/>
                <w:sz w:val="22"/>
                <w:szCs w:val="22"/>
              </w:rPr>
              <w:t>Attended Remotely</w:t>
            </w:r>
          </w:p>
          <w:p w14:paraId="0974F9AA" w14:textId="39BB1ADC" w:rsidR="00DB6453" w:rsidRPr="00DA4304" w:rsidRDefault="00326E16" w:rsidP="2EE9A7BA">
            <w:pPr>
              <w:rPr>
                <w:rFonts w:ascii="Calibri" w:hAnsi="Calibri" w:cs="Calibri"/>
                <w:sz w:val="22"/>
                <w:szCs w:val="22"/>
              </w:rPr>
            </w:pPr>
            <w:r w:rsidRPr="2EE9A7BA">
              <w:rPr>
                <w:rFonts w:ascii="Calibri" w:hAnsi="Calibri" w:cs="Calibri"/>
                <w:sz w:val="22"/>
                <w:szCs w:val="22"/>
              </w:rPr>
              <w:t>Attended Remotely </w:t>
            </w:r>
          </w:p>
          <w:p w14:paraId="21C62853" w14:textId="05D2C1A4" w:rsidR="00DB6453" w:rsidRPr="00DA4304" w:rsidRDefault="37E1D728" w:rsidP="2EE9A7BA">
            <w:pPr>
              <w:rPr>
                <w:rFonts w:ascii="Calibri" w:hAnsi="Calibri" w:cs="Calibri"/>
                <w:sz w:val="22"/>
                <w:szCs w:val="22"/>
              </w:rPr>
            </w:pPr>
            <w:r w:rsidRPr="2EE9A7BA">
              <w:rPr>
                <w:rFonts w:ascii="Calibri" w:hAnsi="Calibri" w:cs="Calibri"/>
                <w:sz w:val="22"/>
                <w:szCs w:val="22"/>
              </w:rPr>
              <w:t>Attended Remotely</w:t>
            </w:r>
          </w:p>
          <w:p w14:paraId="3F25AA6C" w14:textId="15C977FB" w:rsidR="00DB6453" w:rsidRPr="00DA4304" w:rsidRDefault="37E1D728" w:rsidP="2EE9A7BA">
            <w:pPr>
              <w:rPr>
                <w:rFonts w:ascii="Calibri" w:hAnsi="Calibri" w:cs="Calibri"/>
                <w:sz w:val="22"/>
                <w:szCs w:val="22"/>
              </w:rPr>
            </w:pPr>
            <w:r w:rsidRPr="2EE9A7BA">
              <w:rPr>
                <w:rFonts w:ascii="Calibri" w:hAnsi="Calibri" w:cs="Calibri"/>
                <w:sz w:val="22"/>
                <w:szCs w:val="22"/>
              </w:rPr>
              <w:t>Attended Remotely</w:t>
            </w:r>
          </w:p>
        </w:tc>
      </w:tr>
      <w:tr w:rsidR="00DB6453" w:rsidRPr="00DA4304" w14:paraId="57B94B07" w14:textId="77777777" w:rsidTr="6DD8CF07">
        <w:trPr>
          <w:trHeight w:val="300"/>
        </w:trPr>
        <w:tc>
          <w:tcPr>
            <w:tcW w:w="2685" w:type="dxa"/>
            <w:tcBorders>
              <w:top w:val="single" w:sz="6" w:space="0" w:color="auto"/>
              <w:left w:val="single" w:sz="6" w:space="0" w:color="auto"/>
              <w:bottom w:val="single" w:sz="6" w:space="0" w:color="auto"/>
              <w:right w:val="single" w:sz="6" w:space="0" w:color="auto"/>
            </w:tcBorders>
            <w:hideMark/>
          </w:tcPr>
          <w:p w14:paraId="7EE68AFA" w14:textId="77777777" w:rsidR="00DB6453" w:rsidRPr="00DA4304" w:rsidRDefault="00DB6453" w:rsidP="00DB6453">
            <w:pPr>
              <w:rPr>
                <w:rFonts w:ascii="Calibri" w:hAnsi="Calibri" w:cs="Calibri"/>
                <w:sz w:val="22"/>
                <w:szCs w:val="22"/>
              </w:rPr>
            </w:pPr>
            <w:r w:rsidRPr="00DA4304">
              <w:rPr>
                <w:rFonts w:ascii="Calibri" w:hAnsi="Calibri" w:cs="Calibri"/>
                <w:b/>
                <w:bCs/>
                <w:sz w:val="22"/>
                <w:szCs w:val="22"/>
              </w:rPr>
              <w:t>IN ATTENDANCE</w:t>
            </w:r>
            <w:r w:rsidRPr="00DA4304">
              <w:rPr>
                <w:rFonts w:ascii="Calibri" w:hAnsi="Calibri" w:cs="Calibri"/>
                <w:sz w:val="22"/>
                <w:szCs w:val="22"/>
              </w:rPr>
              <w:t>: </w:t>
            </w:r>
          </w:p>
        </w:tc>
        <w:tc>
          <w:tcPr>
            <w:tcW w:w="3255" w:type="dxa"/>
            <w:tcBorders>
              <w:top w:val="single" w:sz="6" w:space="0" w:color="auto"/>
              <w:left w:val="single" w:sz="6" w:space="0" w:color="auto"/>
              <w:bottom w:val="single" w:sz="6" w:space="0" w:color="auto"/>
              <w:right w:val="single" w:sz="6" w:space="0" w:color="auto"/>
            </w:tcBorders>
            <w:hideMark/>
          </w:tcPr>
          <w:p w14:paraId="6D6E91D4" w14:textId="025B5561" w:rsidR="00DB6453" w:rsidRPr="00DA4304" w:rsidRDefault="00DB6453" w:rsidP="00DB6453">
            <w:pPr>
              <w:rPr>
                <w:rFonts w:ascii="Calibri" w:hAnsi="Calibri" w:cs="Calibri"/>
                <w:sz w:val="22"/>
                <w:szCs w:val="22"/>
              </w:rPr>
            </w:pPr>
            <w:r w:rsidRPr="00DA4304">
              <w:rPr>
                <w:rFonts w:ascii="Calibri" w:hAnsi="Calibri" w:cs="Calibri"/>
                <w:sz w:val="22"/>
                <w:szCs w:val="22"/>
              </w:rPr>
              <w:t xml:space="preserve">Susana Galván </w:t>
            </w:r>
            <w:r w:rsidR="00581D44" w:rsidRPr="00176F77">
              <w:rPr>
                <w:rFonts w:ascii="Calibri" w:hAnsi="Calibri" w:cs="Calibri"/>
                <w:sz w:val="22"/>
                <w:szCs w:val="22"/>
              </w:rPr>
              <w:t>Hernández</w:t>
            </w:r>
            <w:r w:rsidR="00581D44" w:rsidRPr="00DA4304">
              <w:rPr>
                <w:rFonts w:ascii="Calibri" w:hAnsi="Calibri" w:cs="Calibri"/>
                <w:sz w:val="22"/>
                <w:szCs w:val="22"/>
              </w:rPr>
              <w:t xml:space="preserve"> </w:t>
            </w:r>
            <w:r w:rsidRPr="00DA4304">
              <w:rPr>
                <w:rFonts w:ascii="Calibri" w:hAnsi="Calibri" w:cs="Calibri"/>
                <w:sz w:val="22"/>
                <w:szCs w:val="22"/>
              </w:rPr>
              <w:t>(SG</w:t>
            </w:r>
            <w:r w:rsidR="001E43DD">
              <w:rPr>
                <w:rFonts w:ascii="Calibri" w:hAnsi="Calibri" w:cs="Calibri"/>
                <w:sz w:val="22"/>
                <w:szCs w:val="22"/>
              </w:rPr>
              <w:t>H</w:t>
            </w:r>
            <w:r w:rsidRPr="00DA4304">
              <w:rPr>
                <w:rFonts w:ascii="Calibri" w:hAnsi="Calibri" w:cs="Calibri"/>
                <w:sz w:val="22"/>
                <w:szCs w:val="22"/>
              </w:rPr>
              <w:t>) </w:t>
            </w:r>
          </w:p>
        </w:tc>
        <w:tc>
          <w:tcPr>
            <w:tcW w:w="3330" w:type="dxa"/>
            <w:tcBorders>
              <w:top w:val="single" w:sz="6" w:space="0" w:color="auto"/>
              <w:left w:val="single" w:sz="6" w:space="0" w:color="auto"/>
              <w:bottom w:val="single" w:sz="6" w:space="0" w:color="auto"/>
              <w:right w:val="single" w:sz="6" w:space="0" w:color="auto"/>
            </w:tcBorders>
            <w:hideMark/>
          </w:tcPr>
          <w:p w14:paraId="45DD5957" w14:textId="39185849" w:rsidR="00DB6453" w:rsidRPr="00DA4304" w:rsidRDefault="00DB6453" w:rsidP="00DB6453">
            <w:pPr>
              <w:rPr>
                <w:rFonts w:ascii="Calibri" w:hAnsi="Calibri" w:cs="Calibri"/>
                <w:sz w:val="22"/>
                <w:szCs w:val="22"/>
              </w:rPr>
            </w:pPr>
            <w:r w:rsidRPr="00DA4304">
              <w:rPr>
                <w:rFonts w:ascii="Calibri" w:hAnsi="Calibri" w:cs="Calibri"/>
                <w:sz w:val="22"/>
                <w:szCs w:val="22"/>
              </w:rPr>
              <w:t xml:space="preserve">Attended </w:t>
            </w:r>
            <w:r w:rsidR="00FE18A5" w:rsidRPr="00DA4304">
              <w:rPr>
                <w:rFonts w:ascii="Calibri" w:hAnsi="Calibri" w:cs="Calibri"/>
                <w:sz w:val="22"/>
                <w:szCs w:val="22"/>
              </w:rPr>
              <w:t>Remotely</w:t>
            </w:r>
          </w:p>
        </w:tc>
      </w:tr>
      <w:tr w:rsidR="00DB6453" w:rsidRPr="00DA4304" w14:paraId="24441351" w14:textId="77777777" w:rsidTr="6DD8CF07">
        <w:trPr>
          <w:trHeight w:val="300"/>
        </w:trPr>
        <w:tc>
          <w:tcPr>
            <w:tcW w:w="2685" w:type="dxa"/>
            <w:tcBorders>
              <w:top w:val="single" w:sz="6" w:space="0" w:color="auto"/>
              <w:left w:val="single" w:sz="6" w:space="0" w:color="auto"/>
              <w:bottom w:val="single" w:sz="6" w:space="0" w:color="auto"/>
              <w:right w:val="single" w:sz="6" w:space="0" w:color="auto"/>
            </w:tcBorders>
            <w:hideMark/>
          </w:tcPr>
          <w:p w14:paraId="7A801F03" w14:textId="66E0AEAD" w:rsidR="00DB6453" w:rsidRPr="00DA4304" w:rsidRDefault="00DB6453" w:rsidP="00DB6453">
            <w:pPr>
              <w:rPr>
                <w:rFonts w:ascii="Calibri" w:hAnsi="Calibri" w:cs="Calibri"/>
                <w:sz w:val="22"/>
                <w:szCs w:val="22"/>
              </w:rPr>
            </w:pPr>
          </w:p>
        </w:tc>
        <w:tc>
          <w:tcPr>
            <w:tcW w:w="3255" w:type="dxa"/>
            <w:tcBorders>
              <w:top w:val="single" w:sz="6" w:space="0" w:color="auto"/>
              <w:left w:val="single" w:sz="6" w:space="0" w:color="auto"/>
              <w:bottom w:val="single" w:sz="6" w:space="0" w:color="auto"/>
              <w:right w:val="single" w:sz="6" w:space="0" w:color="auto"/>
            </w:tcBorders>
            <w:hideMark/>
          </w:tcPr>
          <w:p w14:paraId="20329D45" w14:textId="77777777" w:rsidR="00DB6453" w:rsidRPr="00DA4304" w:rsidRDefault="00DB6453" w:rsidP="00DB6453">
            <w:pPr>
              <w:rPr>
                <w:rFonts w:ascii="Calibri" w:hAnsi="Calibri" w:cs="Calibri"/>
                <w:sz w:val="22"/>
                <w:szCs w:val="22"/>
                <w:lang w:val="nl-NL"/>
              </w:rPr>
            </w:pPr>
            <w:r w:rsidRPr="00DA4304">
              <w:rPr>
                <w:rFonts w:ascii="Calibri" w:hAnsi="Calibri" w:cs="Calibri"/>
                <w:sz w:val="22"/>
                <w:szCs w:val="22"/>
                <w:lang w:val="nl-NL"/>
              </w:rPr>
              <w:t>Dr Elid Morris (EM) </w:t>
            </w:r>
          </w:p>
          <w:p w14:paraId="2754C527" w14:textId="062AD691" w:rsidR="00DB6453" w:rsidRPr="00DA4304" w:rsidRDefault="00DB6453" w:rsidP="00DB6453">
            <w:pPr>
              <w:rPr>
                <w:rFonts w:ascii="Calibri" w:hAnsi="Calibri" w:cs="Calibri"/>
                <w:sz w:val="22"/>
                <w:szCs w:val="22"/>
                <w:lang w:val="nl-NL"/>
              </w:rPr>
            </w:pPr>
            <w:r w:rsidRPr="00DA4304">
              <w:rPr>
                <w:rFonts w:ascii="Calibri" w:hAnsi="Calibri" w:cs="Calibri"/>
                <w:sz w:val="22"/>
                <w:szCs w:val="22"/>
                <w:lang w:val="nl-NL"/>
              </w:rPr>
              <w:t>Ellie Bevan (EB) </w:t>
            </w:r>
          </w:p>
          <w:p w14:paraId="0FDD273B" w14:textId="047C072A" w:rsidR="002B7BE9" w:rsidRDefault="002B7BE9" w:rsidP="00DB6453">
            <w:pPr>
              <w:rPr>
                <w:rFonts w:ascii="Calibri" w:hAnsi="Calibri" w:cs="Calibri"/>
                <w:sz w:val="22"/>
                <w:szCs w:val="22"/>
                <w:lang w:val="nl-NL"/>
              </w:rPr>
            </w:pPr>
            <w:r w:rsidRPr="00DA4304">
              <w:rPr>
                <w:rFonts w:ascii="Calibri" w:hAnsi="Calibri" w:cs="Calibri"/>
                <w:sz w:val="22"/>
                <w:szCs w:val="22"/>
                <w:lang w:val="nl-NL"/>
              </w:rPr>
              <w:t>Leah Doherty (LKD)</w:t>
            </w:r>
          </w:p>
          <w:p w14:paraId="4C8421F5" w14:textId="4C7D0D87" w:rsidR="00DF58FC" w:rsidRPr="00DA4304" w:rsidRDefault="00DF58FC" w:rsidP="00DB6453">
            <w:pPr>
              <w:rPr>
                <w:rFonts w:ascii="Calibri" w:hAnsi="Calibri" w:cs="Calibri"/>
                <w:sz w:val="22"/>
                <w:szCs w:val="22"/>
                <w:lang w:val="nl-NL"/>
              </w:rPr>
            </w:pPr>
            <w:r>
              <w:rPr>
                <w:rFonts w:ascii="Calibri" w:hAnsi="Calibri" w:cs="Calibri"/>
                <w:sz w:val="22"/>
                <w:szCs w:val="22"/>
                <w:lang w:val="nl-NL"/>
              </w:rPr>
              <w:t>Helen Gentle (HG)</w:t>
            </w:r>
          </w:p>
          <w:p w14:paraId="2566A1E3" w14:textId="21E6D269" w:rsidR="00DB6453" w:rsidRPr="00DA4304" w:rsidRDefault="2C9E00C5" w:rsidP="00DB6453">
            <w:pPr>
              <w:rPr>
                <w:rFonts w:ascii="Calibri" w:hAnsi="Calibri" w:cs="Calibri"/>
                <w:sz w:val="22"/>
                <w:szCs w:val="22"/>
                <w:lang w:val="nl-NL"/>
              </w:rPr>
            </w:pPr>
            <w:r w:rsidRPr="2EE9A7BA">
              <w:rPr>
                <w:rFonts w:ascii="Calibri" w:hAnsi="Calibri" w:cs="Calibri"/>
                <w:sz w:val="22"/>
                <w:szCs w:val="22"/>
                <w:lang w:val="nl-NL"/>
              </w:rPr>
              <w:t>Ishwaaq Hassan (IH)</w:t>
            </w:r>
            <w:r w:rsidR="00DB6453" w:rsidRPr="2EE9A7BA">
              <w:rPr>
                <w:rFonts w:ascii="Calibri" w:hAnsi="Calibri" w:cs="Calibri"/>
                <w:sz w:val="22"/>
                <w:szCs w:val="22"/>
                <w:lang w:val="nl-NL"/>
              </w:rPr>
              <w:t> </w:t>
            </w:r>
          </w:p>
        </w:tc>
        <w:tc>
          <w:tcPr>
            <w:tcW w:w="3330" w:type="dxa"/>
            <w:tcBorders>
              <w:top w:val="single" w:sz="6" w:space="0" w:color="auto"/>
              <w:left w:val="single" w:sz="6" w:space="0" w:color="auto"/>
              <w:bottom w:val="single" w:sz="6" w:space="0" w:color="auto"/>
              <w:right w:val="single" w:sz="6" w:space="0" w:color="auto"/>
            </w:tcBorders>
            <w:hideMark/>
          </w:tcPr>
          <w:p w14:paraId="6D5D5934" w14:textId="3B40B09F" w:rsidR="00DB6453" w:rsidRPr="00DA4304" w:rsidRDefault="00DB6453" w:rsidP="00DB6453">
            <w:pPr>
              <w:rPr>
                <w:rFonts w:ascii="Calibri" w:hAnsi="Calibri" w:cs="Calibri"/>
                <w:sz w:val="22"/>
                <w:szCs w:val="22"/>
              </w:rPr>
            </w:pPr>
            <w:r w:rsidRPr="00DA4304">
              <w:rPr>
                <w:rFonts w:ascii="Calibri" w:hAnsi="Calibri" w:cs="Calibri"/>
                <w:sz w:val="22"/>
                <w:szCs w:val="22"/>
              </w:rPr>
              <w:t xml:space="preserve">Attended </w:t>
            </w:r>
            <w:r w:rsidR="00FE18A5" w:rsidRPr="00DA4304">
              <w:rPr>
                <w:rFonts w:ascii="Calibri" w:hAnsi="Calibri" w:cs="Calibri"/>
                <w:sz w:val="22"/>
                <w:szCs w:val="22"/>
              </w:rPr>
              <w:t>Remotely</w:t>
            </w:r>
          </w:p>
          <w:p w14:paraId="313414A1" w14:textId="579D9B36" w:rsidR="00DB6453" w:rsidRPr="00DA4304" w:rsidRDefault="00DB6453" w:rsidP="00DB6453">
            <w:pPr>
              <w:rPr>
                <w:rFonts w:ascii="Calibri" w:hAnsi="Calibri" w:cs="Calibri"/>
                <w:sz w:val="22"/>
                <w:szCs w:val="22"/>
              </w:rPr>
            </w:pPr>
            <w:r w:rsidRPr="00DA4304">
              <w:rPr>
                <w:rFonts w:ascii="Calibri" w:hAnsi="Calibri" w:cs="Calibri"/>
                <w:sz w:val="22"/>
                <w:szCs w:val="22"/>
              </w:rPr>
              <w:t xml:space="preserve">Attended </w:t>
            </w:r>
            <w:r w:rsidR="00FE18A5" w:rsidRPr="00DA4304">
              <w:rPr>
                <w:rFonts w:ascii="Calibri" w:hAnsi="Calibri" w:cs="Calibri"/>
                <w:sz w:val="22"/>
                <w:szCs w:val="22"/>
              </w:rPr>
              <w:t>Remotely</w:t>
            </w:r>
          </w:p>
          <w:p w14:paraId="4A7F3A9D" w14:textId="280C67A7" w:rsidR="002B7BE9" w:rsidRDefault="00DB6453" w:rsidP="00DB6453">
            <w:pPr>
              <w:rPr>
                <w:rFonts w:ascii="Calibri" w:hAnsi="Calibri" w:cs="Calibri"/>
                <w:sz w:val="22"/>
                <w:szCs w:val="22"/>
              </w:rPr>
            </w:pPr>
            <w:r w:rsidRPr="00DA4304">
              <w:rPr>
                <w:rFonts w:ascii="Calibri" w:hAnsi="Calibri" w:cs="Calibri"/>
                <w:sz w:val="22"/>
                <w:szCs w:val="22"/>
              </w:rPr>
              <w:t xml:space="preserve">Attended </w:t>
            </w:r>
            <w:r w:rsidR="00FE18A5" w:rsidRPr="00DA4304">
              <w:rPr>
                <w:rFonts w:ascii="Calibri" w:hAnsi="Calibri" w:cs="Calibri"/>
                <w:sz w:val="22"/>
                <w:szCs w:val="22"/>
              </w:rPr>
              <w:t xml:space="preserve">Remotely </w:t>
            </w:r>
          </w:p>
          <w:p w14:paraId="1EAB2340" w14:textId="7F6F2FB0" w:rsidR="00DF58FC" w:rsidRPr="00DA4304" w:rsidRDefault="00DF58FC" w:rsidP="00DB6453">
            <w:pPr>
              <w:rPr>
                <w:rFonts w:ascii="Calibri" w:hAnsi="Calibri" w:cs="Calibri"/>
                <w:sz w:val="22"/>
                <w:szCs w:val="22"/>
              </w:rPr>
            </w:pPr>
            <w:r>
              <w:rPr>
                <w:rFonts w:ascii="Calibri" w:hAnsi="Calibri" w:cs="Calibri"/>
                <w:sz w:val="22"/>
                <w:szCs w:val="22"/>
              </w:rPr>
              <w:t>Attended Remotely</w:t>
            </w:r>
          </w:p>
          <w:p w14:paraId="7CFD80D3" w14:textId="77777777" w:rsidR="00DB6453" w:rsidRPr="00DA4304" w:rsidRDefault="00DB6453" w:rsidP="00DB6453">
            <w:pPr>
              <w:rPr>
                <w:rFonts w:ascii="Calibri" w:hAnsi="Calibri" w:cs="Calibri"/>
                <w:sz w:val="22"/>
                <w:szCs w:val="22"/>
              </w:rPr>
            </w:pPr>
            <w:r w:rsidRPr="00DA4304">
              <w:rPr>
                <w:rFonts w:ascii="Calibri" w:hAnsi="Calibri" w:cs="Calibri"/>
                <w:sz w:val="22"/>
                <w:szCs w:val="22"/>
              </w:rPr>
              <w:t>Attended Remotely (minute-taker) </w:t>
            </w:r>
          </w:p>
        </w:tc>
      </w:tr>
      <w:tr w:rsidR="00DB6453" w:rsidRPr="00DA4304" w14:paraId="7BC65DDD" w14:textId="77777777" w:rsidTr="6DD8CF07">
        <w:trPr>
          <w:trHeight w:val="300"/>
        </w:trPr>
        <w:tc>
          <w:tcPr>
            <w:tcW w:w="2685" w:type="dxa"/>
            <w:tcBorders>
              <w:top w:val="single" w:sz="6" w:space="0" w:color="auto"/>
              <w:left w:val="single" w:sz="6" w:space="0" w:color="auto"/>
              <w:bottom w:val="single" w:sz="6" w:space="0" w:color="auto"/>
              <w:right w:val="single" w:sz="6" w:space="0" w:color="auto"/>
            </w:tcBorders>
            <w:hideMark/>
          </w:tcPr>
          <w:p w14:paraId="62A5DD38" w14:textId="77777777" w:rsidR="00DB6453" w:rsidRPr="00DA4304" w:rsidRDefault="00DB6453" w:rsidP="00DB6453">
            <w:pPr>
              <w:rPr>
                <w:rFonts w:ascii="Calibri" w:hAnsi="Calibri" w:cs="Calibri"/>
                <w:sz w:val="22"/>
                <w:szCs w:val="22"/>
              </w:rPr>
            </w:pPr>
            <w:r w:rsidRPr="00DA4304">
              <w:rPr>
                <w:rFonts w:ascii="Calibri" w:hAnsi="Calibri" w:cs="Calibri"/>
                <w:b/>
                <w:bCs/>
                <w:sz w:val="22"/>
                <w:szCs w:val="22"/>
              </w:rPr>
              <w:t>APOLOGIES:</w:t>
            </w:r>
            <w:r w:rsidRPr="00DA4304">
              <w:rPr>
                <w:rFonts w:ascii="Calibri" w:hAnsi="Calibri" w:cs="Calibri"/>
                <w:sz w:val="22"/>
                <w:szCs w:val="22"/>
              </w:rPr>
              <w:t> </w:t>
            </w:r>
          </w:p>
        </w:tc>
        <w:tc>
          <w:tcPr>
            <w:tcW w:w="3255" w:type="dxa"/>
            <w:tcBorders>
              <w:top w:val="single" w:sz="6" w:space="0" w:color="auto"/>
              <w:left w:val="single" w:sz="6" w:space="0" w:color="auto"/>
              <w:bottom w:val="single" w:sz="6" w:space="0" w:color="auto"/>
              <w:right w:val="single" w:sz="6" w:space="0" w:color="auto"/>
            </w:tcBorders>
            <w:hideMark/>
          </w:tcPr>
          <w:p w14:paraId="58B071C0" w14:textId="6AF23F6E" w:rsidR="00DB6453" w:rsidRPr="00DA4304" w:rsidRDefault="7912BA47" w:rsidP="6DD8CF07">
            <w:pPr>
              <w:rPr>
                <w:rFonts w:ascii="Calibri" w:eastAsia="Calibri" w:hAnsi="Calibri" w:cs="Calibri"/>
                <w:sz w:val="22"/>
                <w:szCs w:val="22"/>
              </w:rPr>
            </w:pPr>
            <w:r w:rsidRPr="6DD8CF07">
              <w:rPr>
                <w:rFonts w:ascii="Calibri" w:eastAsia="Calibri" w:hAnsi="Calibri" w:cs="Calibri"/>
                <w:color w:val="000000" w:themeColor="text1"/>
                <w:sz w:val="22"/>
                <w:szCs w:val="22"/>
              </w:rPr>
              <w:t>Prof Rudolf K Allemann (RKA)  </w:t>
            </w:r>
          </w:p>
          <w:p w14:paraId="1024A289" w14:textId="49ECEB3A" w:rsidR="00DB6453" w:rsidRPr="00DA4304" w:rsidRDefault="7912BA47" w:rsidP="008D51CA">
            <w:pPr>
              <w:rPr>
                <w:rFonts w:ascii="Calibri" w:hAnsi="Calibri" w:cs="Calibri"/>
                <w:sz w:val="22"/>
                <w:szCs w:val="22"/>
                <w:lang w:val="de-DE"/>
              </w:rPr>
            </w:pPr>
            <w:r w:rsidRPr="6DD8CF07">
              <w:rPr>
                <w:rFonts w:ascii="Calibri" w:hAnsi="Calibri" w:cs="Calibri"/>
                <w:sz w:val="22"/>
                <w:szCs w:val="22"/>
              </w:rPr>
              <w:t>Kirsty Williams (KW) </w:t>
            </w:r>
          </w:p>
        </w:tc>
        <w:tc>
          <w:tcPr>
            <w:tcW w:w="3330" w:type="dxa"/>
            <w:tcBorders>
              <w:top w:val="single" w:sz="6" w:space="0" w:color="auto"/>
              <w:left w:val="single" w:sz="6" w:space="0" w:color="auto"/>
              <w:bottom w:val="single" w:sz="6" w:space="0" w:color="auto"/>
              <w:right w:val="single" w:sz="6" w:space="0" w:color="auto"/>
            </w:tcBorders>
            <w:hideMark/>
          </w:tcPr>
          <w:p w14:paraId="687C188A" w14:textId="77777777" w:rsidR="00DB6453" w:rsidRPr="00DA4304" w:rsidRDefault="00DB6453" w:rsidP="00DB6453">
            <w:pPr>
              <w:rPr>
                <w:rFonts w:ascii="Calibri" w:hAnsi="Calibri" w:cs="Calibri"/>
                <w:sz w:val="22"/>
                <w:szCs w:val="22"/>
                <w:lang w:val="de-DE"/>
              </w:rPr>
            </w:pPr>
            <w:r w:rsidRPr="00DA4304">
              <w:rPr>
                <w:rFonts w:ascii="Calibri" w:hAnsi="Calibri" w:cs="Calibri"/>
                <w:sz w:val="22"/>
                <w:szCs w:val="22"/>
                <w:lang w:val="de-DE"/>
              </w:rPr>
              <w:t> </w:t>
            </w:r>
          </w:p>
        </w:tc>
      </w:tr>
    </w:tbl>
    <w:p w14:paraId="040BF188" w14:textId="5ED9459F" w:rsidR="00DB6453" w:rsidRPr="00DA4304" w:rsidRDefault="00DB6453" w:rsidP="00DB6453">
      <w:pPr>
        <w:rPr>
          <w:rFonts w:ascii="Calibri" w:hAnsi="Calibri" w:cs="Calibri"/>
          <w:sz w:val="22"/>
          <w:szCs w:val="22"/>
          <w:lang w:val="de-DE"/>
        </w:rPr>
      </w:pPr>
    </w:p>
    <w:p w14:paraId="0E7C393E" w14:textId="77777777" w:rsidR="00DB6453" w:rsidRPr="00DA4304" w:rsidRDefault="00DB6453" w:rsidP="002B7BE9">
      <w:pPr>
        <w:numPr>
          <w:ilvl w:val="0"/>
          <w:numId w:val="2"/>
        </w:numPr>
        <w:rPr>
          <w:rFonts w:ascii="Calibri" w:hAnsi="Calibri" w:cs="Calibri"/>
          <w:sz w:val="22"/>
          <w:szCs w:val="22"/>
        </w:rPr>
      </w:pPr>
      <w:r w:rsidRPr="00DA4304">
        <w:rPr>
          <w:rFonts w:ascii="Calibri" w:hAnsi="Calibri" w:cs="Calibri"/>
          <w:b/>
          <w:bCs/>
          <w:sz w:val="22"/>
          <w:szCs w:val="22"/>
        </w:rPr>
        <w:t>NOTICE AND QUORUM</w:t>
      </w:r>
      <w:r w:rsidRPr="00DA4304">
        <w:rPr>
          <w:rFonts w:ascii="Calibri" w:hAnsi="Calibri" w:cs="Calibri"/>
          <w:sz w:val="22"/>
          <w:szCs w:val="22"/>
        </w:rPr>
        <w:t> </w:t>
      </w:r>
    </w:p>
    <w:p w14:paraId="2D35E43D" w14:textId="465C4E31" w:rsidR="00DB6453" w:rsidRPr="00DA4304" w:rsidRDefault="00DB6453" w:rsidP="002B7BE9">
      <w:pPr>
        <w:pStyle w:val="ListParagraph"/>
        <w:numPr>
          <w:ilvl w:val="1"/>
          <w:numId w:val="3"/>
        </w:numPr>
        <w:rPr>
          <w:rFonts w:ascii="Calibri" w:hAnsi="Calibri" w:cs="Calibri"/>
          <w:sz w:val="22"/>
          <w:szCs w:val="22"/>
        </w:rPr>
      </w:pPr>
      <w:r w:rsidRPr="00DA4304">
        <w:rPr>
          <w:rFonts w:ascii="Calibri" w:hAnsi="Calibri" w:cs="Calibri"/>
          <w:sz w:val="22"/>
          <w:szCs w:val="22"/>
        </w:rPr>
        <w:t>The Chair declared the meeting open, and it was confirmed that notice of the meeting had been given to each director. </w:t>
      </w:r>
    </w:p>
    <w:p w14:paraId="2463EC60" w14:textId="77777777" w:rsidR="00D31A58" w:rsidRPr="00DA4304" w:rsidRDefault="00D31A58" w:rsidP="00D31A58">
      <w:pPr>
        <w:pStyle w:val="ListParagraph"/>
        <w:rPr>
          <w:rFonts w:ascii="Calibri" w:hAnsi="Calibri" w:cs="Calibri"/>
          <w:sz w:val="22"/>
          <w:szCs w:val="22"/>
        </w:rPr>
      </w:pPr>
    </w:p>
    <w:p w14:paraId="5113ABF9" w14:textId="77777777" w:rsidR="00D31A58" w:rsidRPr="00DA4304" w:rsidRDefault="00DB6453" w:rsidP="002B7BE9">
      <w:pPr>
        <w:pStyle w:val="ListParagraph"/>
        <w:numPr>
          <w:ilvl w:val="0"/>
          <w:numId w:val="2"/>
        </w:numPr>
        <w:rPr>
          <w:rFonts w:ascii="Calibri" w:hAnsi="Calibri" w:cs="Calibri"/>
          <w:sz w:val="22"/>
          <w:szCs w:val="22"/>
        </w:rPr>
      </w:pPr>
      <w:r w:rsidRPr="00DA4304">
        <w:rPr>
          <w:rFonts w:ascii="Calibri" w:hAnsi="Calibri" w:cs="Calibri"/>
          <w:b/>
          <w:bCs/>
          <w:sz w:val="22"/>
          <w:szCs w:val="22"/>
        </w:rPr>
        <w:t>PUROSE OF THE MEETING</w:t>
      </w:r>
    </w:p>
    <w:p w14:paraId="19CCA266" w14:textId="466A189C" w:rsidR="00DB6453" w:rsidRPr="00DA4304" w:rsidRDefault="00DB6453" w:rsidP="002B7BE9">
      <w:pPr>
        <w:pStyle w:val="ListParagraph"/>
        <w:numPr>
          <w:ilvl w:val="1"/>
          <w:numId w:val="4"/>
        </w:numPr>
        <w:rPr>
          <w:rFonts w:ascii="Calibri" w:hAnsi="Calibri" w:cs="Calibri"/>
          <w:sz w:val="22"/>
          <w:szCs w:val="22"/>
        </w:rPr>
      </w:pPr>
      <w:r w:rsidRPr="00DA4304">
        <w:rPr>
          <w:rFonts w:ascii="Calibri" w:hAnsi="Calibri" w:cs="Calibri"/>
          <w:sz w:val="22"/>
          <w:szCs w:val="22"/>
        </w:rPr>
        <w:t>The Chair reported that the purpose of the meeting was to consider and if deemed fit, approve: </w:t>
      </w:r>
    </w:p>
    <w:p w14:paraId="4B94A91A" w14:textId="6C3D3D30" w:rsidR="7814DD99" w:rsidRPr="00DA4304" w:rsidRDefault="7814DD99" w:rsidP="7814DD99">
      <w:pPr>
        <w:pStyle w:val="ListParagraph"/>
        <w:rPr>
          <w:rFonts w:ascii="Calibri" w:hAnsi="Calibri" w:cs="Calibri"/>
          <w:sz w:val="22"/>
          <w:szCs w:val="22"/>
        </w:rPr>
      </w:pPr>
    </w:p>
    <w:p w14:paraId="5FA37CC9" w14:textId="7805AC51" w:rsidR="00D31A58" w:rsidRPr="00DA4304" w:rsidRDefault="00DB6453" w:rsidP="002B7BE9">
      <w:pPr>
        <w:pStyle w:val="ListParagraph"/>
        <w:numPr>
          <w:ilvl w:val="2"/>
          <w:numId w:val="4"/>
        </w:numPr>
        <w:rPr>
          <w:rFonts w:ascii="Calibri" w:hAnsi="Calibri" w:cs="Calibri"/>
          <w:sz w:val="22"/>
          <w:szCs w:val="22"/>
        </w:rPr>
      </w:pPr>
      <w:r w:rsidRPr="00DA4304">
        <w:rPr>
          <w:rFonts w:ascii="Calibri" w:hAnsi="Calibri" w:cs="Calibri"/>
          <w:b/>
          <w:bCs/>
          <w:sz w:val="22"/>
          <w:szCs w:val="22"/>
        </w:rPr>
        <w:t>For Information</w:t>
      </w:r>
      <w:r w:rsidR="00C5446E">
        <w:rPr>
          <w:rFonts w:ascii="Calibri" w:hAnsi="Calibri" w:cs="Calibri"/>
          <w:b/>
          <w:bCs/>
          <w:sz w:val="22"/>
          <w:szCs w:val="22"/>
        </w:rPr>
        <w:t xml:space="preserve"> Discussion &amp; Approval</w:t>
      </w:r>
      <w:r w:rsidRPr="00DA4304">
        <w:rPr>
          <w:rFonts w:ascii="Calibri" w:hAnsi="Calibri" w:cs="Calibri"/>
          <w:b/>
          <w:bCs/>
          <w:sz w:val="22"/>
          <w:szCs w:val="22"/>
        </w:rPr>
        <w:t xml:space="preserve">: </w:t>
      </w:r>
      <w:r w:rsidR="00B615BB">
        <w:rPr>
          <w:rFonts w:ascii="Calibri" w:hAnsi="Calibri" w:cs="Calibri"/>
          <w:b/>
          <w:bCs/>
          <w:sz w:val="22"/>
          <w:szCs w:val="22"/>
        </w:rPr>
        <w:t>ARAC Update</w:t>
      </w:r>
    </w:p>
    <w:p w14:paraId="25CDE9F0" w14:textId="5FA931E0" w:rsidR="00E878C1" w:rsidRPr="00E878C1" w:rsidRDefault="007C2A18" w:rsidP="002B7BE9">
      <w:pPr>
        <w:pStyle w:val="ListParagraph"/>
        <w:numPr>
          <w:ilvl w:val="2"/>
          <w:numId w:val="4"/>
        </w:numPr>
        <w:rPr>
          <w:rFonts w:ascii="Calibri" w:hAnsi="Calibri" w:cs="Calibri"/>
          <w:sz w:val="22"/>
          <w:szCs w:val="22"/>
        </w:rPr>
      </w:pPr>
      <w:r>
        <w:rPr>
          <w:rStyle w:val="normaltextrun"/>
          <w:rFonts w:ascii="Calibri" w:eastAsia="Calibri" w:hAnsi="Calibri" w:cs="Calibri"/>
          <w:b/>
          <w:bCs/>
          <w:color w:val="000000" w:themeColor="text1"/>
          <w:sz w:val="22"/>
          <w:szCs w:val="22"/>
        </w:rPr>
        <w:t xml:space="preserve">For Discussion: </w:t>
      </w:r>
      <w:r w:rsidRPr="6DD8CF07">
        <w:rPr>
          <w:rStyle w:val="normaltextrun"/>
          <w:rFonts w:ascii="Calibri" w:eastAsia="Calibri" w:hAnsi="Calibri" w:cs="Calibri"/>
          <w:b/>
          <w:bCs/>
          <w:color w:val="000000" w:themeColor="text1"/>
          <w:sz w:val="22"/>
          <w:szCs w:val="22"/>
        </w:rPr>
        <w:t>Pathway 1 2026 HE budget</w:t>
      </w:r>
    </w:p>
    <w:p w14:paraId="3FFD5BB7" w14:textId="5BF7CC20" w:rsidR="00E878C1" w:rsidRPr="00E878C1" w:rsidRDefault="007C2A18" w:rsidP="002B7BE9">
      <w:pPr>
        <w:pStyle w:val="ListParagraph"/>
        <w:numPr>
          <w:ilvl w:val="2"/>
          <w:numId w:val="4"/>
        </w:numPr>
        <w:rPr>
          <w:rFonts w:ascii="Calibri" w:hAnsi="Calibri" w:cs="Calibri"/>
          <w:sz w:val="22"/>
          <w:szCs w:val="22"/>
        </w:rPr>
      </w:pPr>
      <w:r>
        <w:rPr>
          <w:rStyle w:val="normaltextrun"/>
          <w:rFonts w:ascii="Calibri" w:eastAsia="Calibri" w:hAnsi="Calibri" w:cs="Calibri"/>
          <w:b/>
          <w:bCs/>
          <w:color w:val="000000" w:themeColor="text1"/>
          <w:sz w:val="22"/>
          <w:szCs w:val="22"/>
        </w:rPr>
        <w:t xml:space="preserve">For Information: </w:t>
      </w:r>
      <w:r w:rsidRPr="6DD8CF07">
        <w:rPr>
          <w:rStyle w:val="normaltextrun"/>
          <w:rFonts w:ascii="Calibri" w:eastAsia="Calibri" w:hAnsi="Calibri" w:cs="Calibri"/>
          <w:b/>
          <w:bCs/>
          <w:color w:val="000000" w:themeColor="text1"/>
          <w:sz w:val="22"/>
          <w:szCs w:val="22"/>
        </w:rPr>
        <w:t>Update from the Taith Programme Executive</w:t>
      </w:r>
    </w:p>
    <w:p w14:paraId="2AC6E379" w14:textId="32138A7E" w:rsidR="00D31A58" w:rsidRPr="00DA4304" w:rsidRDefault="007C2A18" w:rsidP="002B7BE9">
      <w:pPr>
        <w:pStyle w:val="ListParagraph"/>
        <w:numPr>
          <w:ilvl w:val="2"/>
          <w:numId w:val="4"/>
        </w:numPr>
        <w:rPr>
          <w:rFonts w:ascii="Calibri" w:hAnsi="Calibri" w:cs="Calibri"/>
          <w:sz w:val="22"/>
          <w:szCs w:val="22"/>
        </w:rPr>
      </w:pPr>
      <w:r w:rsidRPr="007C2A18">
        <w:rPr>
          <w:rFonts w:ascii="Calibri" w:hAnsi="Calibri" w:cs="Calibri"/>
          <w:b/>
          <w:bCs/>
          <w:sz w:val="22"/>
          <w:szCs w:val="22"/>
        </w:rPr>
        <w:t xml:space="preserve">For </w:t>
      </w:r>
      <w:r>
        <w:rPr>
          <w:rFonts w:ascii="Calibri" w:hAnsi="Calibri" w:cs="Calibri"/>
          <w:b/>
          <w:bCs/>
          <w:sz w:val="22"/>
          <w:szCs w:val="22"/>
        </w:rPr>
        <w:t>I</w:t>
      </w:r>
      <w:r w:rsidRPr="007C2A18">
        <w:rPr>
          <w:rFonts w:ascii="Calibri" w:hAnsi="Calibri" w:cs="Calibri"/>
          <w:b/>
          <w:bCs/>
          <w:sz w:val="22"/>
          <w:szCs w:val="22"/>
        </w:rPr>
        <w:t xml:space="preserve">nformation: </w:t>
      </w:r>
      <w:r w:rsidRPr="007C2A18">
        <w:rPr>
          <w:rStyle w:val="eop"/>
          <w:rFonts w:ascii="Calibri" w:eastAsia="Calibri" w:hAnsi="Calibri" w:cs="Calibri"/>
          <w:b/>
          <w:bCs/>
          <w:color w:val="000000" w:themeColor="text1"/>
          <w:sz w:val="22"/>
          <w:szCs w:val="22"/>
        </w:rPr>
        <w:t>Year End</w:t>
      </w:r>
      <w:r w:rsidRPr="6DD8CF07">
        <w:rPr>
          <w:rStyle w:val="eop"/>
          <w:rFonts w:ascii="Calibri" w:eastAsia="Calibri" w:hAnsi="Calibri" w:cs="Calibri"/>
          <w:b/>
          <w:bCs/>
          <w:color w:val="000000" w:themeColor="text1"/>
          <w:sz w:val="22"/>
          <w:szCs w:val="22"/>
        </w:rPr>
        <w:t xml:space="preserve"> Accounts</w:t>
      </w:r>
    </w:p>
    <w:p w14:paraId="64230182" w14:textId="6B787528" w:rsidR="00DB6453" w:rsidRPr="00DA4304" w:rsidRDefault="007C2A18" w:rsidP="2EE9A7BA">
      <w:pPr>
        <w:pStyle w:val="ListParagraph"/>
        <w:numPr>
          <w:ilvl w:val="2"/>
          <w:numId w:val="4"/>
        </w:numPr>
        <w:rPr>
          <w:rFonts w:ascii="Calibri" w:hAnsi="Calibri" w:cs="Calibri"/>
          <w:b/>
          <w:bCs/>
          <w:sz w:val="22"/>
          <w:szCs w:val="22"/>
        </w:rPr>
      </w:pPr>
      <w:r>
        <w:rPr>
          <w:rFonts w:ascii="Calibri" w:hAnsi="Calibri" w:cs="Calibri"/>
          <w:b/>
          <w:bCs/>
          <w:sz w:val="22"/>
          <w:szCs w:val="22"/>
        </w:rPr>
        <w:t>For Information:  ILEP Ltd Chair update</w:t>
      </w:r>
    </w:p>
    <w:p w14:paraId="4C5251F7" w14:textId="1ACEDEB5" w:rsidR="00D31A58" w:rsidRPr="007C2A18" w:rsidRDefault="00D31A58" w:rsidP="007C2A18">
      <w:pPr>
        <w:pStyle w:val="ListParagraph"/>
        <w:numPr>
          <w:ilvl w:val="2"/>
          <w:numId w:val="4"/>
        </w:numPr>
        <w:rPr>
          <w:rFonts w:ascii="Calibri" w:hAnsi="Calibri" w:cs="Calibri"/>
          <w:b/>
          <w:bCs/>
          <w:sz w:val="22"/>
          <w:szCs w:val="22"/>
        </w:rPr>
      </w:pPr>
      <w:r w:rsidRPr="007C2A18">
        <w:rPr>
          <w:rFonts w:ascii="Calibri" w:hAnsi="Calibri" w:cs="Calibri"/>
          <w:b/>
          <w:bCs/>
          <w:sz w:val="22"/>
          <w:szCs w:val="22"/>
        </w:rPr>
        <w:t>Any Other Business</w:t>
      </w:r>
    </w:p>
    <w:p w14:paraId="75B844FC" w14:textId="77777777" w:rsidR="00D31A58" w:rsidRDefault="00D31A58" w:rsidP="00D31A58">
      <w:pPr>
        <w:rPr>
          <w:rFonts w:ascii="Calibri" w:hAnsi="Calibri" w:cs="Calibri"/>
          <w:sz w:val="22"/>
          <w:szCs w:val="22"/>
        </w:rPr>
      </w:pPr>
    </w:p>
    <w:p w14:paraId="2BF56151" w14:textId="77777777" w:rsidR="007C2A18" w:rsidRPr="00DA4304" w:rsidRDefault="007C2A18" w:rsidP="00D31A58">
      <w:pPr>
        <w:rPr>
          <w:rFonts w:ascii="Calibri" w:hAnsi="Calibri" w:cs="Calibri"/>
          <w:sz w:val="22"/>
          <w:szCs w:val="22"/>
        </w:rPr>
      </w:pPr>
    </w:p>
    <w:p w14:paraId="41B2A8DA" w14:textId="3B129EFB" w:rsidR="00DB6453" w:rsidRPr="00DA4304" w:rsidRDefault="00DB6453" w:rsidP="002B7BE9">
      <w:pPr>
        <w:pStyle w:val="ListParagraph"/>
        <w:numPr>
          <w:ilvl w:val="0"/>
          <w:numId w:val="2"/>
        </w:numPr>
        <w:rPr>
          <w:rFonts w:ascii="Calibri" w:hAnsi="Calibri" w:cs="Calibri"/>
          <w:sz w:val="22"/>
          <w:szCs w:val="22"/>
        </w:rPr>
      </w:pPr>
      <w:r w:rsidRPr="00DA4304">
        <w:rPr>
          <w:rFonts w:ascii="Calibri" w:hAnsi="Calibri" w:cs="Calibri"/>
          <w:b/>
          <w:bCs/>
          <w:sz w:val="22"/>
          <w:szCs w:val="22"/>
        </w:rPr>
        <w:lastRenderedPageBreak/>
        <w:t>Directors’ interests</w:t>
      </w:r>
      <w:r w:rsidRPr="00DA4304">
        <w:rPr>
          <w:rFonts w:ascii="Calibri" w:hAnsi="Calibri" w:cs="Calibri"/>
          <w:sz w:val="22"/>
          <w:szCs w:val="22"/>
        </w:rPr>
        <w:t> </w:t>
      </w:r>
      <w:r w:rsidRPr="00DA4304">
        <w:rPr>
          <w:rFonts w:ascii="Calibri" w:hAnsi="Calibri" w:cs="Calibri"/>
          <w:b/>
          <w:bCs/>
          <w:sz w:val="22"/>
          <w:szCs w:val="22"/>
        </w:rPr>
        <w:t>Declaration of interests  </w:t>
      </w:r>
      <w:r w:rsidRPr="00DA4304">
        <w:rPr>
          <w:rFonts w:ascii="Calibri" w:hAnsi="Calibri" w:cs="Calibri"/>
          <w:sz w:val="22"/>
          <w:szCs w:val="22"/>
        </w:rPr>
        <w:t> </w:t>
      </w:r>
    </w:p>
    <w:p w14:paraId="7E04986C" w14:textId="4D90688B" w:rsidR="00DB6453" w:rsidRPr="00DA4304" w:rsidRDefault="00DB6453" w:rsidP="002B7BE9">
      <w:pPr>
        <w:pStyle w:val="ListParagraph"/>
        <w:numPr>
          <w:ilvl w:val="1"/>
          <w:numId w:val="5"/>
        </w:numPr>
        <w:rPr>
          <w:rFonts w:ascii="Calibri" w:hAnsi="Calibri" w:cs="Calibri"/>
          <w:sz w:val="22"/>
          <w:szCs w:val="22"/>
        </w:rPr>
      </w:pPr>
      <w:r w:rsidRPr="00DA4304">
        <w:rPr>
          <w:rFonts w:ascii="Calibri" w:hAnsi="Calibri" w:cs="Calibri"/>
          <w:sz w:val="22"/>
          <w:szCs w:val="22"/>
        </w:rPr>
        <w:t>All the Directors present confirmed that they had no interests to disclose in the Proposals or any other matters to be transacted in the meeting in accordance with sections 177 or 182 Companies Act 2006 (</w:t>
      </w:r>
      <w:r w:rsidRPr="00DA4304">
        <w:rPr>
          <w:rFonts w:ascii="Calibri" w:hAnsi="Calibri" w:cs="Calibri"/>
          <w:b/>
          <w:bCs/>
          <w:sz w:val="22"/>
          <w:szCs w:val="22"/>
        </w:rPr>
        <w:t>“2006 Act”</w:t>
      </w:r>
      <w:r w:rsidRPr="00DA4304">
        <w:rPr>
          <w:rFonts w:ascii="Calibri" w:hAnsi="Calibri" w:cs="Calibri"/>
          <w:sz w:val="22"/>
          <w:szCs w:val="22"/>
        </w:rPr>
        <w:t>) and the Company’s articles of association.  </w:t>
      </w:r>
    </w:p>
    <w:p w14:paraId="012E49F2" w14:textId="77777777" w:rsidR="00D31A58" w:rsidRPr="00DA4304" w:rsidRDefault="00D31A58" w:rsidP="00D31A58">
      <w:pPr>
        <w:pStyle w:val="ListParagraph"/>
        <w:ind w:left="360"/>
        <w:rPr>
          <w:rFonts w:ascii="Calibri" w:hAnsi="Calibri" w:cs="Calibri"/>
          <w:sz w:val="22"/>
          <w:szCs w:val="22"/>
        </w:rPr>
      </w:pPr>
    </w:p>
    <w:p w14:paraId="11585049" w14:textId="0B1E9C54" w:rsidR="00DB6453" w:rsidRPr="00DA4304" w:rsidRDefault="00DB6453" w:rsidP="002B7BE9">
      <w:pPr>
        <w:pStyle w:val="ListParagraph"/>
        <w:numPr>
          <w:ilvl w:val="0"/>
          <w:numId w:val="2"/>
        </w:numPr>
        <w:rPr>
          <w:rFonts w:ascii="Calibri" w:hAnsi="Calibri" w:cs="Calibri"/>
          <w:sz w:val="22"/>
          <w:szCs w:val="22"/>
        </w:rPr>
      </w:pPr>
      <w:r w:rsidRPr="53996825">
        <w:rPr>
          <w:rFonts w:ascii="Calibri" w:hAnsi="Calibri" w:cs="Calibri"/>
          <w:sz w:val="22"/>
          <w:szCs w:val="22"/>
        </w:rPr>
        <w:t xml:space="preserve">Minutes from Board of Directors meeting </w:t>
      </w:r>
      <w:r w:rsidR="7416F5BD" w:rsidRPr="53996825">
        <w:rPr>
          <w:rFonts w:ascii="Calibri" w:hAnsi="Calibri" w:cs="Calibri"/>
          <w:sz w:val="22"/>
          <w:szCs w:val="22"/>
        </w:rPr>
        <w:t xml:space="preserve">18 December </w:t>
      </w:r>
      <w:r w:rsidRPr="53996825">
        <w:rPr>
          <w:rFonts w:ascii="Calibri" w:hAnsi="Calibri" w:cs="Calibri"/>
          <w:sz w:val="22"/>
          <w:szCs w:val="22"/>
        </w:rPr>
        <w:t>2025: </w:t>
      </w:r>
    </w:p>
    <w:tbl>
      <w:tblPr>
        <w:tblStyle w:val="TableGrid"/>
        <w:tblW w:w="0" w:type="auto"/>
        <w:tblLook w:val="04A0" w:firstRow="1" w:lastRow="0" w:firstColumn="1" w:lastColumn="0" w:noHBand="0" w:noVBand="1"/>
      </w:tblPr>
      <w:tblGrid>
        <w:gridCol w:w="1106"/>
        <w:gridCol w:w="6035"/>
      </w:tblGrid>
      <w:tr w:rsidR="00FB796B" w:rsidRPr="00DA4304" w14:paraId="5F32C589" w14:textId="77777777" w:rsidTr="00FB796B">
        <w:tc>
          <w:tcPr>
            <w:tcW w:w="1106" w:type="dxa"/>
          </w:tcPr>
          <w:p w14:paraId="7D7F22F8" w14:textId="7909D268" w:rsidR="00FB796B" w:rsidRPr="00DA4304" w:rsidRDefault="00FB796B" w:rsidP="00D31A58">
            <w:pPr>
              <w:rPr>
                <w:rFonts w:ascii="Calibri" w:hAnsi="Calibri" w:cs="Calibri"/>
                <w:b/>
                <w:bCs/>
                <w:sz w:val="22"/>
                <w:szCs w:val="22"/>
              </w:rPr>
            </w:pPr>
            <w:r w:rsidRPr="00DA4304">
              <w:rPr>
                <w:rFonts w:ascii="Calibri" w:hAnsi="Calibri" w:cs="Calibri"/>
                <w:b/>
                <w:bCs/>
                <w:sz w:val="22"/>
                <w:szCs w:val="22"/>
              </w:rPr>
              <w:t>Agenda Item</w:t>
            </w:r>
          </w:p>
        </w:tc>
        <w:tc>
          <w:tcPr>
            <w:tcW w:w="6035" w:type="dxa"/>
          </w:tcPr>
          <w:p w14:paraId="116D7B4F" w14:textId="2CB9A501" w:rsidR="00FB796B" w:rsidRPr="00DA4304" w:rsidRDefault="00FB796B" w:rsidP="00D31A58">
            <w:pPr>
              <w:rPr>
                <w:rFonts w:ascii="Calibri" w:hAnsi="Calibri" w:cs="Calibri"/>
                <w:b/>
                <w:bCs/>
                <w:sz w:val="22"/>
                <w:szCs w:val="22"/>
              </w:rPr>
            </w:pPr>
            <w:r w:rsidRPr="00DA4304">
              <w:rPr>
                <w:rFonts w:ascii="Calibri" w:hAnsi="Calibri" w:cs="Calibri"/>
                <w:b/>
                <w:bCs/>
                <w:sz w:val="22"/>
                <w:szCs w:val="22"/>
              </w:rPr>
              <w:t>Topic</w:t>
            </w:r>
          </w:p>
        </w:tc>
      </w:tr>
      <w:tr w:rsidR="00FB796B" w:rsidRPr="00DA4304" w14:paraId="3D2AE40A" w14:textId="77777777" w:rsidTr="00FB796B">
        <w:tc>
          <w:tcPr>
            <w:tcW w:w="1106" w:type="dxa"/>
          </w:tcPr>
          <w:p w14:paraId="66793129" w14:textId="77777777" w:rsidR="00FB796B" w:rsidRDefault="00FB796B" w:rsidP="00AB4DDA">
            <w:pPr>
              <w:jc w:val="right"/>
              <w:rPr>
                <w:rFonts w:ascii="Calibri" w:hAnsi="Calibri" w:cs="Calibri"/>
                <w:sz w:val="22"/>
                <w:szCs w:val="22"/>
              </w:rPr>
            </w:pPr>
            <w:r w:rsidRPr="00DA4304">
              <w:rPr>
                <w:rFonts w:ascii="Calibri" w:hAnsi="Calibri" w:cs="Calibri"/>
                <w:sz w:val="22"/>
                <w:szCs w:val="22"/>
              </w:rPr>
              <w:t>0.</w:t>
            </w:r>
          </w:p>
          <w:p w14:paraId="43B55353" w14:textId="77777777" w:rsidR="00FB796B" w:rsidRDefault="00FB796B" w:rsidP="00AB4DDA">
            <w:pPr>
              <w:jc w:val="right"/>
              <w:rPr>
                <w:rFonts w:ascii="Calibri" w:hAnsi="Calibri" w:cs="Calibri"/>
                <w:sz w:val="22"/>
                <w:szCs w:val="22"/>
              </w:rPr>
            </w:pPr>
          </w:p>
          <w:p w14:paraId="2B27F790" w14:textId="77777777" w:rsidR="00FB796B" w:rsidRDefault="00FB796B" w:rsidP="00AB4DDA">
            <w:pPr>
              <w:jc w:val="right"/>
              <w:rPr>
                <w:rFonts w:ascii="Calibri" w:hAnsi="Calibri" w:cs="Calibri"/>
                <w:sz w:val="22"/>
                <w:szCs w:val="22"/>
              </w:rPr>
            </w:pPr>
          </w:p>
          <w:p w14:paraId="390E348D" w14:textId="77777777" w:rsidR="00FB796B" w:rsidRDefault="00FB796B" w:rsidP="00AB4DDA">
            <w:pPr>
              <w:jc w:val="right"/>
              <w:rPr>
                <w:rFonts w:ascii="Calibri" w:hAnsi="Calibri" w:cs="Calibri"/>
                <w:sz w:val="22"/>
                <w:szCs w:val="22"/>
              </w:rPr>
            </w:pPr>
            <w:r>
              <w:rPr>
                <w:rFonts w:ascii="Calibri" w:hAnsi="Calibri" w:cs="Calibri"/>
                <w:sz w:val="22"/>
                <w:szCs w:val="22"/>
              </w:rPr>
              <w:t>0.1</w:t>
            </w:r>
          </w:p>
          <w:p w14:paraId="35B3A35D" w14:textId="77777777" w:rsidR="00FB796B" w:rsidRDefault="00FB796B" w:rsidP="00AB4DDA">
            <w:pPr>
              <w:jc w:val="right"/>
              <w:rPr>
                <w:rFonts w:ascii="Calibri" w:hAnsi="Calibri" w:cs="Calibri"/>
                <w:sz w:val="22"/>
                <w:szCs w:val="22"/>
              </w:rPr>
            </w:pPr>
          </w:p>
          <w:p w14:paraId="54EC823A" w14:textId="63D272A0" w:rsidR="00FB796B" w:rsidRDefault="00FB796B" w:rsidP="00AB4DDA">
            <w:pPr>
              <w:jc w:val="right"/>
              <w:rPr>
                <w:rFonts w:ascii="Calibri" w:hAnsi="Calibri" w:cs="Calibri"/>
                <w:sz w:val="22"/>
                <w:szCs w:val="22"/>
              </w:rPr>
            </w:pPr>
            <w:r>
              <w:rPr>
                <w:rFonts w:ascii="Calibri" w:hAnsi="Calibri" w:cs="Calibri"/>
                <w:sz w:val="22"/>
                <w:szCs w:val="22"/>
              </w:rPr>
              <w:t>0.2</w:t>
            </w:r>
          </w:p>
          <w:p w14:paraId="128B24A6" w14:textId="77777777" w:rsidR="00FB796B" w:rsidRDefault="00FB796B" w:rsidP="00AB4DDA">
            <w:pPr>
              <w:jc w:val="right"/>
              <w:rPr>
                <w:rFonts w:ascii="Calibri" w:hAnsi="Calibri" w:cs="Calibri"/>
                <w:sz w:val="22"/>
                <w:szCs w:val="22"/>
              </w:rPr>
            </w:pPr>
          </w:p>
          <w:p w14:paraId="39D102A5" w14:textId="3DEC67D9" w:rsidR="00FB796B" w:rsidRPr="00DA4304" w:rsidRDefault="00FB796B" w:rsidP="00034CAF">
            <w:pPr>
              <w:rPr>
                <w:rFonts w:ascii="Calibri" w:hAnsi="Calibri" w:cs="Calibri"/>
                <w:sz w:val="22"/>
                <w:szCs w:val="22"/>
              </w:rPr>
            </w:pPr>
            <w:r>
              <w:rPr>
                <w:rFonts w:ascii="Calibri" w:hAnsi="Calibri" w:cs="Calibri"/>
                <w:sz w:val="22"/>
                <w:szCs w:val="22"/>
              </w:rPr>
              <w:t xml:space="preserve">                </w:t>
            </w:r>
          </w:p>
        </w:tc>
        <w:tc>
          <w:tcPr>
            <w:tcW w:w="6035" w:type="dxa"/>
          </w:tcPr>
          <w:p w14:paraId="600A8102" w14:textId="77777777" w:rsidR="00FB796B" w:rsidRDefault="00FB796B" w:rsidP="00D31A58">
            <w:pPr>
              <w:rPr>
                <w:rFonts w:ascii="Calibri" w:hAnsi="Calibri" w:cs="Calibri"/>
                <w:sz w:val="22"/>
                <w:szCs w:val="22"/>
              </w:rPr>
            </w:pPr>
            <w:r w:rsidRPr="0028144E">
              <w:rPr>
                <w:rFonts w:ascii="Calibri" w:hAnsi="Calibri" w:cs="Calibri"/>
                <w:b/>
                <w:bCs/>
                <w:sz w:val="22"/>
                <w:szCs w:val="22"/>
              </w:rPr>
              <w:t>Welcome and Introductions</w:t>
            </w:r>
            <w:r w:rsidRPr="0028144E">
              <w:rPr>
                <w:rFonts w:ascii="Calibri" w:hAnsi="Calibri" w:cs="Calibri"/>
                <w:sz w:val="22"/>
                <w:szCs w:val="22"/>
              </w:rPr>
              <w:t xml:space="preserve"> –</w:t>
            </w:r>
          </w:p>
          <w:p w14:paraId="3750E279" w14:textId="465E6963" w:rsidR="00FB796B" w:rsidRPr="0028144E" w:rsidRDefault="00FB796B" w:rsidP="00D31A58">
            <w:pPr>
              <w:rPr>
                <w:rFonts w:ascii="Calibri" w:hAnsi="Calibri" w:cs="Calibri"/>
                <w:sz w:val="22"/>
                <w:szCs w:val="22"/>
              </w:rPr>
            </w:pPr>
            <w:r w:rsidRPr="53996825">
              <w:rPr>
                <w:rFonts w:ascii="Calibri" w:hAnsi="Calibri" w:cs="Calibri"/>
                <w:sz w:val="22"/>
                <w:szCs w:val="22"/>
              </w:rPr>
              <w:t>DX welcomed everyone to the meeting. Apologies were received from Kirsty Williams and Rudolph Allemann.</w:t>
            </w:r>
          </w:p>
          <w:p w14:paraId="6F99F69F" w14:textId="3BA32919" w:rsidR="00FB796B" w:rsidRDefault="00FB796B" w:rsidP="00D31A58">
            <w:pPr>
              <w:rPr>
                <w:rFonts w:ascii="Calibri" w:hAnsi="Calibri" w:cs="Calibri"/>
                <w:sz w:val="22"/>
                <w:szCs w:val="22"/>
              </w:rPr>
            </w:pPr>
            <w:r>
              <w:rPr>
                <w:rFonts w:ascii="Calibri" w:hAnsi="Calibri" w:cs="Calibri"/>
                <w:sz w:val="22"/>
                <w:szCs w:val="22"/>
              </w:rPr>
              <w:t>DX highlighted that RKA would be stepping down as chair of the ILEP Ltd Board.</w:t>
            </w:r>
          </w:p>
          <w:p w14:paraId="225F40AC" w14:textId="19CB9F8A" w:rsidR="00FB796B" w:rsidRPr="00DA4304" w:rsidRDefault="00FB796B" w:rsidP="00034CAF">
            <w:pPr>
              <w:rPr>
                <w:rFonts w:ascii="Calibri" w:hAnsi="Calibri" w:cs="Calibri"/>
                <w:sz w:val="22"/>
                <w:szCs w:val="22"/>
              </w:rPr>
            </w:pPr>
            <w:r>
              <w:rPr>
                <w:rFonts w:ascii="Calibri" w:hAnsi="Calibri" w:cs="Calibri"/>
                <w:sz w:val="22"/>
                <w:szCs w:val="22"/>
              </w:rPr>
              <w:t>DX suggested that a formal letter be sent to RKA, thanking him for his stewardship of Taith.</w:t>
            </w:r>
          </w:p>
        </w:tc>
      </w:tr>
      <w:tr w:rsidR="00FB796B" w:rsidRPr="00DA4304" w14:paraId="1C0CC5C0" w14:textId="77777777" w:rsidTr="00FB796B">
        <w:tc>
          <w:tcPr>
            <w:tcW w:w="1106" w:type="dxa"/>
          </w:tcPr>
          <w:p w14:paraId="22B371EA" w14:textId="77777777" w:rsidR="00FB796B" w:rsidRDefault="00FB796B" w:rsidP="00AB4DDA">
            <w:pPr>
              <w:jc w:val="right"/>
              <w:rPr>
                <w:rFonts w:ascii="Calibri" w:hAnsi="Calibri" w:cs="Calibri"/>
                <w:sz w:val="22"/>
                <w:szCs w:val="22"/>
              </w:rPr>
            </w:pPr>
            <w:r w:rsidRPr="00DA4304">
              <w:rPr>
                <w:rFonts w:ascii="Calibri" w:hAnsi="Calibri" w:cs="Calibri"/>
                <w:sz w:val="22"/>
                <w:szCs w:val="22"/>
              </w:rPr>
              <w:t>1.</w:t>
            </w:r>
            <w:r>
              <w:rPr>
                <w:rFonts w:ascii="Calibri" w:hAnsi="Calibri" w:cs="Calibri"/>
                <w:sz w:val="22"/>
                <w:szCs w:val="22"/>
              </w:rPr>
              <w:t>0</w:t>
            </w:r>
          </w:p>
          <w:p w14:paraId="317B2D06" w14:textId="69E5E25B" w:rsidR="00FB796B" w:rsidRPr="00DA4304" w:rsidRDefault="00FB796B" w:rsidP="00AB4DDA">
            <w:pPr>
              <w:jc w:val="right"/>
              <w:rPr>
                <w:rFonts w:ascii="Calibri" w:hAnsi="Calibri" w:cs="Calibri"/>
                <w:sz w:val="22"/>
                <w:szCs w:val="22"/>
              </w:rPr>
            </w:pPr>
            <w:r>
              <w:rPr>
                <w:rFonts w:ascii="Calibri" w:hAnsi="Calibri" w:cs="Calibri"/>
                <w:sz w:val="22"/>
                <w:szCs w:val="22"/>
              </w:rPr>
              <w:t>1.1</w:t>
            </w:r>
          </w:p>
        </w:tc>
        <w:tc>
          <w:tcPr>
            <w:tcW w:w="6035" w:type="dxa"/>
          </w:tcPr>
          <w:p w14:paraId="0DEEF488" w14:textId="06E51C76" w:rsidR="00FB796B" w:rsidRDefault="00FB796B" w:rsidP="2EE9A7BA">
            <w:pPr>
              <w:rPr>
                <w:rFonts w:ascii="Calibri" w:hAnsi="Calibri" w:cs="Calibri"/>
                <w:sz w:val="22"/>
                <w:szCs w:val="22"/>
              </w:rPr>
            </w:pPr>
            <w:r w:rsidRPr="6DD8CF07">
              <w:rPr>
                <w:rFonts w:ascii="Calibri" w:hAnsi="Calibri" w:cs="Calibri"/>
                <w:b/>
                <w:bCs/>
                <w:sz w:val="22"/>
                <w:szCs w:val="22"/>
              </w:rPr>
              <w:t xml:space="preserve">Director’s Declaration of Interests </w:t>
            </w:r>
            <w:r w:rsidRPr="6DD8CF07">
              <w:rPr>
                <w:rFonts w:ascii="Calibri" w:hAnsi="Calibri" w:cs="Calibri"/>
                <w:sz w:val="22"/>
                <w:szCs w:val="22"/>
              </w:rPr>
              <w:t>(DX)</w:t>
            </w:r>
          </w:p>
          <w:p w14:paraId="00401FC5" w14:textId="54FD4A2D" w:rsidR="00FB796B" w:rsidRDefault="00FB796B" w:rsidP="00D31A58">
            <w:pPr>
              <w:rPr>
                <w:rFonts w:ascii="Calibri" w:hAnsi="Calibri" w:cs="Calibri"/>
                <w:sz w:val="22"/>
                <w:szCs w:val="22"/>
              </w:rPr>
            </w:pPr>
            <w:r w:rsidRPr="2C4186E7">
              <w:rPr>
                <w:rFonts w:ascii="Calibri" w:hAnsi="Calibri" w:cs="Calibri"/>
                <w:sz w:val="22"/>
                <w:szCs w:val="22"/>
              </w:rPr>
              <w:t xml:space="preserve">DX highlighted that although there were no formal declarations of interest, CU Directors have an interest in relation to </w:t>
            </w:r>
            <w:r w:rsidRPr="2C4186E7">
              <w:rPr>
                <w:rStyle w:val="normaltextrun"/>
                <w:rFonts w:ascii="Calibri" w:eastAsia="Calibri" w:hAnsi="Calibri" w:cs="Calibri"/>
                <w:color w:val="000000" w:themeColor="text1"/>
                <w:sz w:val="22"/>
                <w:szCs w:val="22"/>
              </w:rPr>
              <w:t>Pathway 1 2026 HE budget</w:t>
            </w:r>
            <w:r w:rsidRPr="2C4186E7">
              <w:rPr>
                <w:rFonts w:ascii="Calibri" w:hAnsi="Calibri" w:cs="Calibri"/>
                <w:sz w:val="22"/>
                <w:szCs w:val="22"/>
              </w:rPr>
              <w:t xml:space="preserve"> (item 4). Therefore, this agenda item will be chaired by PVH. </w:t>
            </w:r>
          </w:p>
          <w:p w14:paraId="5D7B0D67" w14:textId="53961B0C" w:rsidR="00FB796B" w:rsidRPr="00DA4304" w:rsidRDefault="00FB796B" w:rsidP="00D31A58">
            <w:pPr>
              <w:rPr>
                <w:rFonts w:ascii="Calibri" w:hAnsi="Calibri" w:cs="Calibri"/>
                <w:sz w:val="22"/>
                <w:szCs w:val="22"/>
              </w:rPr>
            </w:pPr>
          </w:p>
        </w:tc>
      </w:tr>
      <w:tr w:rsidR="00FB796B" w:rsidRPr="00DA4304" w14:paraId="473531CB" w14:textId="77777777" w:rsidTr="00FB796B">
        <w:tc>
          <w:tcPr>
            <w:tcW w:w="1106" w:type="dxa"/>
          </w:tcPr>
          <w:p w14:paraId="674EEBCE" w14:textId="5478882A" w:rsidR="00FB796B" w:rsidRPr="00DA4304" w:rsidRDefault="00FB796B" w:rsidP="00AB4DDA">
            <w:pPr>
              <w:jc w:val="right"/>
              <w:rPr>
                <w:rFonts w:ascii="Calibri" w:hAnsi="Calibri" w:cs="Calibri"/>
                <w:sz w:val="22"/>
                <w:szCs w:val="22"/>
              </w:rPr>
            </w:pPr>
            <w:r w:rsidRPr="00DA4304">
              <w:rPr>
                <w:rFonts w:ascii="Calibri" w:hAnsi="Calibri" w:cs="Calibri"/>
                <w:sz w:val="22"/>
                <w:szCs w:val="22"/>
              </w:rPr>
              <w:t>2</w:t>
            </w:r>
            <w:r>
              <w:rPr>
                <w:rFonts w:ascii="Calibri" w:hAnsi="Calibri" w:cs="Calibri"/>
                <w:sz w:val="22"/>
                <w:szCs w:val="22"/>
              </w:rPr>
              <w:t>.0</w:t>
            </w:r>
          </w:p>
          <w:p w14:paraId="1216463A" w14:textId="77777777" w:rsidR="00FB796B" w:rsidRPr="00DA4304" w:rsidRDefault="00FB796B" w:rsidP="00AB4DDA">
            <w:pPr>
              <w:jc w:val="right"/>
              <w:rPr>
                <w:rFonts w:ascii="Calibri" w:hAnsi="Calibri" w:cs="Calibri"/>
                <w:sz w:val="22"/>
                <w:szCs w:val="22"/>
              </w:rPr>
            </w:pPr>
            <w:r w:rsidRPr="00DA4304">
              <w:rPr>
                <w:rFonts w:ascii="Calibri" w:hAnsi="Calibri" w:cs="Calibri"/>
                <w:sz w:val="22"/>
                <w:szCs w:val="22"/>
              </w:rPr>
              <w:t>2.1</w:t>
            </w:r>
          </w:p>
          <w:p w14:paraId="7F4E867E" w14:textId="77777777" w:rsidR="00FB796B" w:rsidRPr="00DA4304" w:rsidRDefault="00FB796B" w:rsidP="00AB4DDA">
            <w:pPr>
              <w:jc w:val="right"/>
              <w:rPr>
                <w:rFonts w:ascii="Calibri" w:hAnsi="Calibri" w:cs="Calibri"/>
                <w:sz w:val="22"/>
                <w:szCs w:val="22"/>
              </w:rPr>
            </w:pPr>
          </w:p>
          <w:p w14:paraId="00D84438" w14:textId="65A2FB20" w:rsidR="00FB796B" w:rsidRPr="00DA4304" w:rsidRDefault="00FB796B" w:rsidP="2EE9A7BA">
            <w:pPr>
              <w:jc w:val="right"/>
              <w:rPr>
                <w:rFonts w:ascii="Calibri" w:hAnsi="Calibri" w:cs="Calibri"/>
                <w:sz w:val="22"/>
                <w:szCs w:val="22"/>
              </w:rPr>
            </w:pPr>
          </w:p>
          <w:p w14:paraId="3C669073" w14:textId="77777777" w:rsidR="00FB796B" w:rsidRPr="00DA4304" w:rsidRDefault="00FB796B" w:rsidP="00AB4DDA">
            <w:pPr>
              <w:jc w:val="right"/>
              <w:rPr>
                <w:rFonts w:ascii="Calibri" w:hAnsi="Calibri" w:cs="Calibri"/>
                <w:sz w:val="22"/>
                <w:szCs w:val="22"/>
              </w:rPr>
            </w:pPr>
          </w:p>
          <w:p w14:paraId="310B1145" w14:textId="2E5CEF78" w:rsidR="00FB796B" w:rsidRPr="00DA4304" w:rsidRDefault="00FB796B" w:rsidP="0098479E">
            <w:pPr>
              <w:jc w:val="right"/>
              <w:rPr>
                <w:rFonts w:ascii="Calibri" w:hAnsi="Calibri" w:cs="Calibri"/>
                <w:sz w:val="22"/>
                <w:szCs w:val="22"/>
              </w:rPr>
            </w:pPr>
          </w:p>
        </w:tc>
        <w:tc>
          <w:tcPr>
            <w:tcW w:w="6035" w:type="dxa"/>
          </w:tcPr>
          <w:p w14:paraId="19B8F621" w14:textId="4A994D54" w:rsidR="00FB796B" w:rsidRPr="00DA4304" w:rsidRDefault="00FB796B" w:rsidP="00D31A58">
            <w:pPr>
              <w:rPr>
                <w:rFonts w:ascii="Calibri" w:hAnsi="Calibri" w:cs="Calibri"/>
                <w:sz w:val="22"/>
                <w:szCs w:val="22"/>
              </w:rPr>
            </w:pPr>
            <w:r w:rsidRPr="6DD8CF07">
              <w:rPr>
                <w:rFonts w:ascii="Calibri" w:hAnsi="Calibri" w:cs="Calibri"/>
                <w:b/>
                <w:bCs/>
                <w:sz w:val="22"/>
                <w:szCs w:val="22"/>
              </w:rPr>
              <w:t>Minutes and actions of the last meeting</w:t>
            </w:r>
            <w:r w:rsidRPr="6DD8CF07">
              <w:rPr>
                <w:rFonts w:ascii="Calibri" w:hAnsi="Calibri" w:cs="Calibri"/>
                <w:sz w:val="22"/>
                <w:szCs w:val="22"/>
              </w:rPr>
              <w:t xml:space="preserve"> (DX)</w:t>
            </w:r>
          </w:p>
          <w:p w14:paraId="00FFE83A" w14:textId="0FAAE2F3" w:rsidR="00FB796B" w:rsidRDefault="00FB796B" w:rsidP="0098479E">
            <w:pPr>
              <w:rPr>
                <w:rFonts w:ascii="Calibri" w:hAnsi="Calibri" w:cs="Calibri"/>
                <w:sz w:val="22"/>
                <w:szCs w:val="22"/>
              </w:rPr>
            </w:pPr>
            <w:r>
              <w:rPr>
                <w:rFonts w:ascii="Calibri" w:hAnsi="Calibri" w:cs="Calibri"/>
                <w:sz w:val="22"/>
                <w:szCs w:val="22"/>
              </w:rPr>
              <w:t>The minutes of the ILEP Ltd Board meeting on 9</w:t>
            </w:r>
            <w:r w:rsidRPr="00A00F4A">
              <w:rPr>
                <w:rFonts w:ascii="Calibri" w:hAnsi="Calibri" w:cs="Calibri"/>
                <w:sz w:val="22"/>
                <w:szCs w:val="22"/>
                <w:vertAlign w:val="superscript"/>
              </w:rPr>
              <w:t>th</w:t>
            </w:r>
            <w:r>
              <w:rPr>
                <w:rFonts w:ascii="Calibri" w:hAnsi="Calibri" w:cs="Calibri"/>
                <w:sz w:val="22"/>
                <w:szCs w:val="22"/>
              </w:rPr>
              <w:t xml:space="preserve"> October were approved and confirmed as accepted. The minutes need to be sent to DX to be signed off. </w:t>
            </w:r>
          </w:p>
          <w:p w14:paraId="60AFAC4D" w14:textId="77777777" w:rsidR="00FB796B" w:rsidRDefault="00FB796B" w:rsidP="0098479E">
            <w:pPr>
              <w:rPr>
                <w:rFonts w:ascii="Calibri" w:hAnsi="Calibri" w:cs="Calibri"/>
                <w:sz w:val="22"/>
                <w:szCs w:val="22"/>
              </w:rPr>
            </w:pPr>
          </w:p>
          <w:p w14:paraId="04BA7CAC" w14:textId="4BDB7308" w:rsidR="00FB796B" w:rsidRDefault="00FB796B" w:rsidP="0098479E">
            <w:pPr>
              <w:rPr>
                <w:rFonts w:ascii="Calibri" w:hAnsi="Calibri" w:cs="Calibri"/>
                <w:sz w:val="22"/>
                <w:szCs w:val="22"/>
              </w:rPr>
            </w:pPr>
            <w:r w:rsidRPr="00DA4304">
              <w:rPr>
                <w:rFonts w:ascii="Calibri" w:hAnsi="Calibri" w:cs="Calibri"/>
                <w:sz w:val="22"/>
                <w:szCs w:val="22"/>
              </w:rPr>
              <w:t>The Action log (paper 1b) was discussed, a number of actions have been completed/ closed, and the following points were raised:</w:t>
            </w:r>
          </w:p>
          <w:p w14:paraId="24582CE9" w14:textId="77777777" w:rsidR="00FB796B" w:rsidRDefault="00FB796B" w:rsidP="0098479E">
            <w:pPr>
              <w:rPr>
                <w:rFonts w:ascii="Calibri" w:hAnsi="Calibri" w:cs="Calibri"/>
                <w:sz w:val="22"/>
                <w:szCs w:val="22"/>
              </w:rPr>
            </w:pPr>
          </w:p>
          <w:p w14:paraId="742A0468" w14:textId="11C75FBF" w:rsidR="00FB796B" w:rsidRDefault="00FB796B" w:rsidP="0098479E">
            <w:pPr>
              <w:rPr>
                <w:rFonts w:ascii="Calibri" w:hAnsi="Calibri" w:cs="Calibri"/>
                <w:sz w:val="22"/>
                <w:szCs w:val="22"/>
              </w:rPr>
            </w:pPr>
            <w:r w:rsidRPr="00F60E27">
              <w:rPr>
                <w:rFonts w:ascii="Calibri" w:hAnsi="Calibri" w:cs="Calibri"/>
                <w:b/>
                <w:bCs/>
                <w:sz w:val="22"/>
                <w:szCs w:val="22"/>
              </w:rPr>
              <w:t>A5</w:t>
            </w:r>
            <w:r>
              <w:rPr>
                <w:rFonts w:ascii="Calibri" w:hAnsi="Calibri" w:cs="Calibri"/>
                <w:sz w:val="22"/>
                <w:szCs w:val="22"/>
              </w:rPr>
              <w:t xml:space="preserve"> -</w:t>
            </w:r>
            <w:r w:rsidRPr="00287E1A">
              <w:rPr>
                <w:rFonts w:ascii="Calibri" w:hAnsi="Calibri" w:cs="Calibri"/>
                <w:sz w:val="22"/>
                <w:szCs w:val="22"/>
              </w:rPr>
              <w:t xml:space="preserve"> PVH noted that there are various national agencies in Belgium</w:t>
            </w:r>
            <w:r>
              <w:rPr>
                <w:rFonts w:ascii="Calibri" w:hAnsi="Calibri" w:cs="Calibri"/>
                <w:sz w:val="22"/>
                <w:szCs w:val="22"/>
              </w:rPr>
              <w:t>. T</w:t>
            </w:r>
            <w:r w:rsidRPr="00287E1A">
              <w:rPr>
                <w:rFonts w:ascii="Calibri" w:hAnsi="Calibri" w:cs="Calibri"/>
                <w:sz w:val="22"/>
                <w:szCs w:val="22"/>
              </w:rPr>
              <w:t xml:space="preserve">he Flemish national agency will be the </w:t>
            </w:r>
            <w:r>
              <w:rPr>
                <w:rFonts w:ascii="Calibri" w:hAnsi="Calibri" w:cs="Calibri"/>
                <w:sz w:val="22"/>
                <w:szCs w:val="22"/>
              </w:rPr>
              <w:t>relevant agency to make links with</w:t>
            </w:r>
            <w:r w:rsidRPr="00287E1A">
              <w:rPr>
                <w:rFonts w:ascii="Calibri" w:hAnsi="Calibri" w:cs="Calibri"/>
                <w:sz w:val="22"/>
                <w:szCs w:val="22"/>
              </w:rPr>
              <w:t xml:space="preserve">. This action is </w:t>
            </w:r>
            <w:r>
              <w:rPr>
                <w:rFonts w:ascii="Calibri" w:hAnsi="Calibri" w:cs="Calibri"/>
                <w:sz w:val="22"/>
                <w:szCs w:val="22"/>
              </w:rPr>
              <w:t>ongoing</w:t>
            </w:r>
            <w:r w:rsidRPr="00287E1A">
              <w:rPr>
                <w:rFonts w:ascii="Calibri" w:hAnsi="Calibri" w:cs="Calibri"/>
                <w:sz w:val="22"/>
                <w:szCs w:val="22"/>
              </w:rPr>
              <w:t>.</w:t>
            </w:r>
          </w:p>
          <w:p w14:paraId="681B0F3E" w14:textId="77777777" w:rsidR="00FB796B" w:rsidRDefault="00FB796B" w:rsidP="0098479E">
            <w:pPr>
              <w:rPr>
                <w:rFonts w:ascii="Calibri" w:hAnsi="Calibri" w:cs="Calibri"/>
                <w:sz w:val="22"/>
                <w:szCs w:val="22"/>
              </w:rPr>
            </w:pPr>
          </w:p>
          <w:p w14:paraId="2A6E5494" w14:textId="45F5C27B" w:rsidR="00FB796B" w:rsidRDefault="00FB796B" w:rsidP="0098479E">
            <w:pPr>
              <w:rPr>
                <w:rFonts w:ascii="Calibri" w:hAnsi="Calibri" w:cs="Calibri"/>
                <w:sz w:val="22"/>
                <w:szCs w:val="22"/>
              </w:rPr>
            </w:pPr>
            <w:r w:rsidRPr="00F60E27">
              <w:rPr>
                <w:rFonts w:ascii="Calibri" w:hAnsi="Calibri" w:cs="Calibri"/>
                <w:b/>
                <w:bCs/>
                <w:sz w:val="22"/>
                <w:szCs w:val="22"/>
              </w:rPr>
              <w:t>A6</w:t>
            </w:r>
            <w:r>
              <w:rPr>
                <w:rFonts w:ascii="Calibri" w:hAnsi="Calibri" w:cs="Calibri"/>
                <w:sz w:val="22"/>
                <w:szCs w:val="22"/>
              </w:rPr>
              <w:t>– A letter was sent from SGH to all Vice Chancellors and Pro- Vice Chancellors (International) on 23 October. This action can be closed.</w:t>
            </w:r>
          </w:p>
          <w:p w14:paraId="2719D691" w14:textId="77777777" w:rsidR="00FB796B" w:rsidRDefault="00FB796B" w:rsidP="0098479E">
            <w:pPr>
              <w:rPr>
                <w:rFonts w:ascii="Calibri" w:hAnsi="Calibri" w:cs="Calibri"/>
                <w:sz w:val="22"/>
                <w:szCs w:val="22"/>
              </w:rPr>
            </w:pPr>
          </w:p>
          <w:p w14:paraId="2077C3D7" w14:textId="559CEE47" w:rsidR="00FB796B" w:rsidRDefault="00FB796B" w:rsidP="0098479E">
            <w:pPr>
              <w:rPr>
                <w:rFonts w:ascii="Calibri" w:hAnsi="Calibri" w:cs="Calibri"/>
                <w:sz w:val="22"/>
                <w:szCs w:val="22"/>
              </w:rPr>
            </w:pPr>
            <w:r w:rsidRPr="00F60E27">
              <w:rPr>
                <w:rFonts w:ascii="Calibri" w:hAnsi="Calibri" w:cs="Calibri"/>
                <w:b/>
                <w:bCs/>
                <w:sz w:val="22"/>
                <w:szCs w:val="22"/>
              </w:rPr>
              <w:t>A7</w:t>
            </w:r>
            <w:r>
              <w:rPr>
                <w:rFonts w:ascii="Calibri" w:hAnsi="Calibri" w:cs="Calibri"/>
                <w:sz w:val="22"/>
                <w:szCs w:val="22"/>
              </w:rPr>
              <w:t xml:space="preserve"> – A paper was sent to the ILEP Ltd Board on 13 October via written procedure. This action can be closed.</w:t>
            </w:r>
          </w:p>
          <w:p w14:paraId="062683B4" w14:textId="77777777" w:rsidR="00FB796B" w:rsidRDefault="00FB796B" w:rsidP="0098479E">
            <w:pPr>
              <w:rPr>
                <w:rFonts w:ascii="Calibri" w:hAnsi="Calibri" w:cs="Calibri"/>
                <w:sz w:val="22"/>
                <w:szCs w:val="22"/>
              </w:rPr>
            </w:pPr>
          </w:p>
          <w:p w14:paraId="6148C770" w14:textId="18F09319" w:rsidR="00FB796B" w:rsidRDefault="00FB796B" w:rsidP="005C7495">
            <w:pPr>
              <w:rPr>
                <w:rFonts w:ascii="Calibri" w:hAnsi="Calibri" w:cs="Calibri"/>
                <w:sz w:val="22"/>
                <w:szCs w:val="22"/>
              </w:rPr>
            </w:pPr>
            <w:r w:rsidRPr="53996825">
              <w:rPr>
                <w:rFonts w:ascii="Calibri" w:hAnsi="Calibri" w:cs="Calibri"/>
                <w:b/>
                <w:bCs/>
                <w:sz w:val="22"/>
                <w:szCs w:val="22"/>
              </w:rPr>
              <w:t xml:space="preserve">A8 </w:t>
            </w:r>
            <w:r w:rsidRPr="53996825">
              <w:rPr>
                <w:rFonts w:ascii="Calibri" w:hAnsi="Calibri" w:cs="Calibri"/>
                <w:sz w:val="22"/>
                <w:szCs w:val="22"/>
              </w:rPr>
              <w:t xml:space="preserve">– HG had sent a crib sheet to KW detailing how to navigate the Directors Identity Verification Process on 9 October. EM reminded the board that this needs to be completed by 5 July 2026. This action remains open. </w:t>
            </w:r>
          </w:p>
          <w:p w14:paraId="13A8BD98" w14:textId="77777777" w:rsidR="00FB796B" w:rsidRDefault="00FB796B" w:rsidP="005C7495">
            <w:pPr>
              <w:rPr>
                <w:rFonts w:ascii="Calibri" w:hAnsi="Calibri" w:cs="Calibri"/>
                <w:sz w:val="22"/>
                <w:szCs w:val="22"/>
              </w:rPr>
            </w:pPr>
          </w:p>
          <w:p w14:paraId="10A25897" w14:textId="0D5C7377" w:rsidR="00FB796B" w:rsidRPr="00DA4304" w:rsidRDefault="00FB796B" w:rsidP="005C7495">
            <w:pPr>
              <w:rPr>
                <w:rFonts w:ascii="Calibri" w:hAnsi="Calibri" w:cs="Calibri"/>
                <w:sz w:val="22"/>
                <w:szCs w:val="22"/>
              </w:rPr>
            </w:pPr>
            <w:r w:rsidRPr="008D633F">
              <w:rPr>
                <w:rFonts w:ascii="Calibri" w:hAnsi="Calibri" w:cs="Calibri"/>
                <w:b/>
                <w:bCs/>
                <w:sz w:val="22"/>
                <w:szCs w:val="22"/>
              </w:rPr>
              <w:t>A9</w:t>
            </w:r>
            <w:r>
              <w:rPr>
                <w:rFonts w:ascii="Calibri" w:hAnsi="Calibri" w:cs="Calibri"/>
                <w:sz w:val="22"/>
                <w:szCs w:val="22"/>
              </w:rPr>
              <w:t xml:space="preserve"> – The anti-bribery statement was circulated to the Board. This action can be closed. </w:t>
            </w:r>
          </w:p>
        </w:tc>
      </w:tr>
      <w:tr w:rsidR="00FB796B" w:rsidRPr="00DA4304" w14:paraId="3EC168F0" w14:textId="77777777" w:rsidTr="00FB796B">
        <w:tc>
          <w:tcPr>
            <w:tcW w:w="1106" w:type="dxa"/>
          </w:tcPr>
          <w:p w14:paraId="77F40BF8" w14:textId="138D1BB8" w:rsidR="00FB796B" w:rsidRDefault="00FB796B" w:rsidP="00AB4DDA">
            <w:pPr>
              <w:jc w:val="right"/>
              <w:rPr>
                <w:rFonts w:ascii="Calibri" w:hAnsi="Calibri" w:cs="Calibri"/>
                <w:sz w:val="22"/>
                <w:szCs w:val="22"/>
              </w:rPr>
            </w:pPr>
            <w:r w:rsidRPr="00DA4304">
              <w:rPr>
                <w:rFonts w:ascii="Calibri" w:hAnsi="Calibri" w:cs="Calibri"/>
                <w:sz w:val="22"/>
                <w:szCs w:val="22"/>
              </w:rPr>
              <w:lastRenderedPageBreak/>
              <w:t>3</w:t>
            </w:r>
            <w:r>
              <w:rPr>
                <w:rFonts w:ascii="Calibri" w:hAnsi="Calibri" w:cs="Calibri"/>
                <w:sz w:val="22"/>
                <w:szCs w:val="22"/>
              </w:rPr>
              <w:t>.0</w:t>
            </w:r>
          </w:p>
          <w:p w14:paraId="4DDC2C60" w14:textId="77777777" w:rsidR="00FB796B" w:rsidRDefault="00FB796B" w:rsidP="00AB4DDA">
            <w:pPr>
              <w:jc w:val="right"/>
              <w:rPr>
                <w:rFonts w:ascii="Calibri" w:hAnsi="Calibri" w:cs="Calibri"/>
                <w:sz w:val="22"/>
                <w:szCs w:val="22"/>
              </w:rPr>
            </w:pPr>
          </w:p>
          <w:p w14:paraId="2A972CA4" w14:textId="77777777" w:rsidR="00FB796B" w:rsidRDefault="00FB796B" w:rsidP="2EE9A7BA">
            <w:pPr>
              <w:jc w:val="right"/>
              <w:rPr>
                <w:rFonts w:ascii="Calibri" w:hAnsi="Calibri" w:cs="Calibri"/>
                <w:sz w:val="22"/>
                <w:szCs w:val="22"/>
              </w:rPr>
            </w:pPr>
          </w:p>
          <w:p w14:paraId="5258349A" w14:textId="77777777" w:rsidR="00FB796B" w:rsidRDefault="00FB796B" w:rsidP="2EE9A7BA">
            <w:pPr>
              <w:jc w:val="right"/>
              <w:rPr>
                <w:rFonts w:ascii="Calibri" w:hAnsi="Calibri" w:cs="Calibri"/>
                <w:sz w:val="22"/>
                <w:szCs w:val="22"/>
              </w:rPr>
            </w:pPr>
            <w:r>
              <w:rPr>
                <w:rFonts w:ascii="Calibri" w:hAnsi="Calibri" w:cs="Calibri"/>
                <w:sz w:val="22"/>
                <w:szCs w:val="22"/>
              </w:rPr>
              <w:t>3.1</w:t>
            </w:r>
          </w:p>
          <w:p w14:paraId="5E3BBB7E" w14:textId="77777777" w:rsidR="00FB796B" w:rsidRDefault="00FB796B" w:rsidP="2EE9A7BA">
            <w:pPr>
              <w:jc w:val="right"/>
              <w:rPr>
                <w:rFonts w:ascii="Calibri" w:hAnsi="Calibri" w:cs="Calibri"/>
                <w:sz w:val="22"/>
                <w:szCs w:val="22"/>
              </w:rPr>
            </w:pPr>
          </w:p>
          <w:p w14:paraId="4750AFF9" w14:textId="77777777" w:rsidR="00FB796B" w:rsidRDefault="00FB796B" w:rsidP="2EE9A7BA">
            <w:pPr>
              <w:jc w:val="right"/>
              <w:rPr>
                <w:rFonts w:ascii="Calibri" w:hAnsi="Calibri" w:cs="Calibri"/>
                <w:sz w:val="22"/>
                <w:szCs w:val="22"/>
              </w:rPr>
            </w:pPr>
          </w:p>
          <w:p w14:paraId="0F843980" w14:textId="77777777" w:rsidR="00FB796B" w:rsidRDefault="00FB796B" w:rsidP="2EE9A7BA">
            <w:pPr>
              <w:jc w:val="right"/>
              <w:rPr>
                <w:rFonts w:ascii="Calibri" w:hAnsi="Calibri" w:cs="Calibri"/>
                <w:sz w:val="22"/>
                <w:szCs w:val="22"/>
              </w:rPr>
            </w:pPr>
          </w:p>
          <w:p w14:paraId="0529C576" w14:textId="77777777" w:rsidR="00FB796B" w:rsidRDefault="00FB796B" w:rsidP="2EE9A7BA">
            <w:pPr>
              <w:jc w:val="right"/>
              <w:rPr>
                <w:rFonts w:ascii="Calibri" w:hAnsi="Calibri" w:cs="Calibri"/>
                <w:sz w:val="22"/>
                <w:szCs w:val="22"/>
              </w:rPr>
            </w:pPr>
          </w:p>
          <w:p w14:paraId="57AA001B" w14:textId="77777777" w:rsidR="00FB796B" w:rsidRDefault="00FB796B" w:rsidP="2EE9A7BA">
            <w:pPr>
              <w:jc w:val="right"/>
              <w:rPr>
                <w:rFonts w:ascii="Calibri" w:hAnsi="Calibri" w:cs="Calibri"/>
                <w:sz w:val="22"/>
                <w:szCs w:val="22"/>
              </w:rPr>
            </w:pPr>
          </w:p>
          <w:p w14:paraId="38CFDAE9" w14:textId="77777777" w:rsidR="00FB796B" w:rsidRDefault="00FB796B" w:rsidP="00F60E27">
            <w:pPr>
              <w:jc w:val="center"/>
              <w:rPr>
                <w:rFonts w:ascii="Calibri" w:hAnsi="Calibri" w:cs="Calibri"/>
                <w:sz w:val="22"/>
                <w:szCs w:val="22"/>
              </w:rPr>
            </w:pPr>
          </w:p>
          <w:p w14:paraId="48BE38D2" w14:textId="77777777" w:rsidR="00FB796B" w:rsidRDefault="00FB796B" w:rsidP="00F60E27">
            <w:pPr>
              <w:jc w:val="center"/>
              <w:rPr>
                <w:rFonts w:ascii="Calibri" w:hAnsi="Calibri" w:cs="Calibri"/>
                <w:sz w:val="22"/>
                <w:szCs w:val="22"/>
              </w:rPr>
            </w:pPr>
          </w:p>
          <w:p w14:paraId="63A4BEAD" w14:textId="77777777" w:rsidR="00FB796B" w:rsidRDefault="00FB796B" w:rsidP="00F60E27">
            <w:pPr>
              <w:jc w:val="center"/>
              <w:rPr>
                <w:rFonts w:ascii="Calibri" w:hAnsi="Calibri" w:cs="Calibri"/>
                <w:sz w:val="22"/>
                <w:szCs w:val="22"/>
              </w:rPr>
            </w:pPr>
          </w:p>
          <w:p w14:paraId="59544131" w14:textId="77777777" w:rsidR="00FB796B" w:rsidRDefault="00FB796B" w:rsidP="00F60E27">
            <w:pPr>
              <w:jc w:val="center"/>
              <w:rPr>
                <w:rFonts w:ascii="Calibri" w:hAnsi="Calibri" w:cs="Calibri"/>
                <w:sz w:val="22"/>
                <w:szCs w:val="22"/>
              </w:rPr>
            </w:pPr>
          </w:p>
          <w:p w14:paraId="4AC7CE81" w14:textId="77777777" w:rsidR="00FB796B" w:rsidRDefault="00FB796B" w:rsidP="00F60E27">
            <w:pPr>
              <w:jc w:val="center"/>
              <w:rPr>
                <w:rFonts w:ascii="Calibri" w:hAnsi="Calibri" w:cs="Calibri"/>
                <w:sz w:val="22"/>
                <w:szCs w:val="22"/>
              </w:rPr>
            </w:pPr>
          </w:p>
          <w:p w14:paraId="279ACAF6" w14:textId="77777777" w:rsidR="00FB796B" w:rsidRDefault="00FB796B" w:rsidP="00F60E27">
            <w:pPr>
              <w:jc w:val="center"/>
              <w:rPr>
                <w:rFonts w:ascii="Calibri" w:hAnsi="Calibri" w:cs="Calibri"/>
                <w:sz w:val="22"/>
                <w:szCs w:val="22"/>
              </w:rPr>
            </w:pPr>
          </w:p>
          <w:p w14:paraId="7240E033" w14:textId="77777777" w:rsidR="00FB796B" w:rsidRDefault="00FB796B" w:rsidP="00F60E27">
            <w:pPr>
              <w:jc w:val="center"/>
              <w:rPr>
                <w:rFonts w:ascii="Calibri" w:hAnsi="Calibri" w:cs="Calibri"/>
                <w:sz w:val="22"/>
                <w:szCs w:val="22"/>
              </w:rPr>
            </w:pPr>
          </w:p>
          <w:p w14:paraId="3B8CD47A" w14:textId="77777777" w:rsidR="00FB796B" w:rsidRDefault="00FB796B" w:rsidP="00F60E27">
            <w:pPr>
              <w:jc w:val="center"/>
              <w:rPr>
                <w:rFonts w:ascii="Calibri" w:hAnsi="Calibri" w:cs="Calibri"/>
                <w:sz w:val="22"/>
                <w:szCs w:val="22"/>
              </w:rPr>
            </w:pPr>
          </w:p>
          <w:p w14:paraId="2EE2BA30" w14:textId="244340AF" w:rsidR="00FB796B" w:rsidRDefault="00FB796B" w:rsidP="00F60E27">
            <w:pPr>
              <w:jc w:val="center"/>
              <w:rPr>
                <w:rFonts w:ascii="Calibri" w:hAnsi="Calibri" w:cs="Calibri"/>
                <w:sz w:val="22"/>
                <w:szCs w:val="22"/>
              </w:rPr>
            </w:pPr>
            <w:r w:rsidRPr="53996825">
              <w:rPr>
                <w:rFonts w:ascii="Calibri" w:hAnsi="Calibri" w:cs="Calibri"/>
                <w:sz w:val="22"/>
                <w:szCs w:val="22"/>
              </w:rPr>
              <w:t xml:space="preserve">           3.2</w:t>
            </w:r>
          </w:p>
          <w:p w14:paraId="4B518BA4" w14:textId="77777777" w:rsidR="00FB796B" w:rsidRDefault="00FB796B" w:rsidP="00F60E27">
            <w:pPr>
              <w:jc w:val="center"/>
              <w:rPr>
                <w:rFonts w:ascii="Calibri" w:hAnsi="Calibri" w:cs="Calibri"/>
                <w:sz w:val="22"/>
                <w:szCs w:val="22"/>
              </w:rPr>
            </w:pPr>
          </w:p>
          <w:p w14:paraId="12910AA6" w14:textId="77777777" w:rsidR="00FB796B" w:rsidRDefault="00FB796B" w:rsidP="00F60E27">
            <w:pPr>
              <w:jc w:val="center"/>
              <w:rPr>
                <w:rFonts w:ascii="Calibri" w:hAnsi="Calibri" w:cs="Calibri"/>
                <w:sz w:val="22"/>
                <w:szCs w:val="22"/>
              </w:rPr>
            </w:pPr>
          </w:p>
          <w:p w14:paraId="2A814459" w14:textId="77777777" w:rsidR="00FB796B" w:rsidRDefault="00FB796B" w:rsidP="00F60E27">
            <w:pPr>
              <w:jc w:val="center"/>
              <w:rPr>
                <w:rFonts w:ascii="Calibri" w:hAnsi="Calibri" w:cs="Calibri"/>
                <w:sz w:val="22"/>
                <w:szCs w:val="22"/>
              </w:rPr>
            </w:pPr>
          </w:p>
          <w:p w14:paraId="5CBD7374" w14:textId="77777777" w:rsidR="00FB796B" w:rsidRDefault="00FB796B" w:rsidP="00F60E27">
            <w:pPr>
              <w:jc w:val="center"/>
              <w:rPr>
                <w:rFonts w:ascii="Calibri" w:hAnsi="Calibri" w:cs="Calibri"/>
                <w:sz w:val="22"/>
                <w:szCs w:val="22"/>
              </w:rPr>
            </w:pPr>
          </w:p>
          <w:p w14:paraId="622C0AC6" w14:textId="15EC1AF4" w:rsidR="00FB796B" w:rsidRDefault="00FB796B" w:rsidP="53996825">
            <w:pPr>
              <w:rPr>
                <w:rFonts w:ascii="Calibri" w:hAnsi="Calibri" w:cs="Calibri"/>
                <w:sz w:val="22"/>
                <w:szCs w:val="22"/>
              </w:rPr>
            </w:pPr>
            <w:r w:rsidRPr="53996825">
              <w:rPr>
                <w:rFonts w:ascii="Calibri" w:hAnsi="Calibri" w:cs="Calibri"/>
                <w:sz w:val="22"/>
                <w:szCs w:val="22"/>
              </w:rPr>
              <w:t xml:space="preserve">            </w:t>
            </w:r>
          </w:p>
          <w:p w14:paraId="4AB6A7B9" w14:textId="4AB199C7" w:rsidR="00FB796B" w:rsidRDefault="00FB796B" w:rsidP="53996825">
            <w:pPr>
              <w:rPr>
                <w:rFonts w:ascii="Calibri" w:hAnsi="Calibri" w:cs="Calibri"/>
                <w:sz w:val="22"/>
                <w:szCs w:val="22"/>
              </w:rPr>
            </w:pPr>
          </w:p>
          <w:p w14:paraId="37F819C3" w14:textId="40D607BD" w:rsidR="00FB796B" w:rsidRDefault="00FB796B" w:rsidP="53996825">
            <w:pPr>
              <w:rPr>
                <w:rFonts w:ascii="Calibri" w:hAnsi="Calibri" w:cs="Calibri"/>
                <w:sz w:val="22"/>
                <w:szCs w:val="22"/>
              </w:rPr>
            </w:pPr>
          </w:p>
          <w:p w14:paraId="592F62DA" w14:textId="7F13D6D2" w:rsidR="00FB796B" w:rsidRDefault="00FB796B" w:rsidP="53996825">
            <w:pPr>
              <w:rPr>
                <w:rFonts w:ascii="Calibri" w:hAnsi="Calibri" w:cs="Calibri"/>
                <w:sz w:val="22"/>
                <w:szCs w:val="22"/>
              </w:rPr>
            </w:pPr>
          </w:p>
          <w:p w14:paraId="4BF2EC2F" w14:textId="38399F7B" w:rsidR="00FB796B" w:rsidRDefault="00FB796B" w:rsidP="53996825">
            <w:pPr>
              <w:rPr>
                <w:rFonts w:ascii="Calibri" w:hAnsi="Calibri" w:cs="Calibri"/>
                <w:sz w:val="22"/>
                <w:szCs w:val="22"/>
              </w:rPr>
            </w:pPr>
          </w:p>
          <w:p w14:paraId="2F6CE30C" w14:textId="75D4DA79" w:rsidR="00FB796B" w:rsidRDefault="00FB796B" w:rsidP="006F1AAC">
            <w:pPr>
              <w:rPr>
                <w:rFonts w:ascii="Calibri" w:hAnsi="Calibri" w:cs="Calibri"/>
                <w:sz w:val="22"/>
                <w:szCs w:val="22"/>
              </w:rPr>
            </w:pPr>
            <w:r w:rsidRPr="53996825">
              <w:rPr>
                <w:rFonts w:ascii="Calibri" w:hAnsi="Calibri" w:cs="Calibri"/>
                <w:sz w:val="22"/>
                <w:szCs w:val="22"/>
              </w:rPr>
              <w:t xml:space="preserve">           3.3</w:t>
            </w:r>
          </w:p>
          <w:p w14:paraId="17E53CD1" w14:textId="77777777" w:rsidR="00FB796B" w:rsidRDefault="00FB796B" w:rsidP="006F1AAC">
            <w:pPr>
              <w:rPr>
                <w:rFonts w:ascii="Calibri" w:hAnsi="Calibri" w:cs="Calibri"/>
                <w:sz w:val="22"/>
                <w:szCs w:val="22"/>
              </w:rPr>
            </w:pPr>
          </w:p>
          <w:p w14:paraId="465CB6E2" w14:textId="77777777" w:rsidR="00FB796B" w:rsidRDefault="00FB796B" w:rsidP="006F1AAC">
            <w:pPr>
              <w:rPr>
                <w:rFonts w:ascii="Calibri" w:hAnsi="Calibri" w:cs="Calibri"/>
                <w:sz w:val="22"/>
                <w:szCs w:val="22"/>
              </w:rPr>
            </w:pPr>
          </w:p>
          <w:p w14:paraId="672B7CD2" w14:textId="77777777" w:rsidR="00FB796B" w:rsidRDefault="00FB796B" w:rsidP="006F1AAC">
            <w:pPr>
              <w:rPr>
                <w:rFonts w:ascii="Calibri" w:hAnsi="Calibri" w:cs="Calibri"/>
                <w:sz w:val="22"/>
                <w:szCs w:val="22"/>
              </w:rPr>
            </w:pPr>
          </w:p>
          <w:p w14:paraId="330FAFB9" w14:textId="77777777" w:rsidR="00FB796B" w:rsidRDefault="00FB796B" w:rsidP="006F1AAC">
            <w:pPr>
              <w:rPr>
                <w:rFonts w:ascii="Calibri" w:hAnsi="Calibri" w:cs="Calibri"/>
                <w:sz w:val="22"/>
                <w:szCs w:val="22"/>
              </w:rPr>
            </w:pPr>
          </w:p>
          <w:p w14:paraId="4D6D3662" w14:textId="63397CC6" w:rsidR="00FB796B" w:rsidRDefault="00FB796B" w:rsidP="53996825">
            <w:pPr>
              <w:rPr>
                <w:rFonts w:ascii="Calibri" w:hAnsi="Calibri" w:cs="Calibri"/>
                <w:sz w:val="22"/>
                <w:szCs w:val="22"/>
              </w:rPr>
            </w:pPr>
            <w:r w:rsidRPr="53996825">
              <w:rPr>
                <w:rFonts w:ascii="Calibri" w:hAnsi="Calibri" w:cs="Calibri"/>
                <w:sz w:val="22"/>
                <w:szCs w:val="22"/>
              </w:rPr>
              <w:t xml:space="preserve">            </w:t>
            </w:r>
          </w:p>
          <w:p w14:paraId="3A583516" w14:textId="3A389028" w:rsidR="00FB796B" w:rsidRDefault="00FB796B" w:rsidP="006F1AAC">
            <w:pPr>
              <w:rPr>
                <w:rFonts w:ascii="Calibri" w:hAnsi="Calibri" w:cs="Calibri"/>
                <w:sz w:val="22"/>
                <w:szCs w:val="22"/>
              </w:rPr>
            </w:pPr>
            <w:r w:rsidRPr="53996825">
              <w:rPr>
                <w:rFonts w:ascii="Calibri" w:hAnsi="Calibri" w:cs="Calibri"/>
                <w:sz w:val="22"/>
                <w:szCs w:val="22"/>
              </w:rPr>
              <w:t xml:space="preserve">           3.4</w:t>
            </w:r>
          </w:p>
          <w:p w14:paraId="1DABDCC5" w14:textId="77777777" w:rsidR="00FB796B" w:rsidRDefault="00FB796B" w:rsidP="006F1AAC">
            <w:pPr>
              <w:rPr>
                <w:rFonts w:ascii="Calibri" w:hAnsi="Calibri" w:cs="Calibri"/>
                <w:sz w:val="22"/>
                <w:szCs w:val="22"/>
              </w:rPr>
            </w:pPr>
          </w:p>
          <w:p w14:paraId="13027CF5" w14:textId="77777777" w:rsidR="00FB796B" w:rsidRDefault="00FB796B" w:rsidP="006F1AAC">
            <w:pPr>
              <w:rPr>
                <w:rFonts w:ascii="Calibri" w:hAnsi="Calibri" w:cs="Calibri"/>
                <w:sz w:val="22"/>
                <w:szCs w:val="22"/>
              </w:rPr>
            </w:pPr>
          </w:p>
          <w:p w14:paraId="1C36715A" w14:textId="77777777" w:rsidR="00FB796B" w:rsidRDefault="00FB796B" w:rsidP="006F1AAC">
            <w:pPr>
              <w:rPr>
                <w:rFonts w:ascii="Calibri" w:hAnsi="Calibri" w:cs="Calibri"/>
                <w:sz w:val="22"/>
                <w:szCs w:val="22"/>
              </w:rPr>
            </w:pPr>
          </w:p>
          <w:p w14:paraId="015DAA92" w14:textId="77777777" w:rsidR="00FB796B" w:rsidRDefault="00FB796B" w:rsidP="006F1AAC">
            <w:pPr>
              <w:rPr>
                <w:rFonts w:ascii="Calibri" w:hAnsi="Calibri" w:cs="Calibri"/>
                <w:sz w:val="22"/>
                <w:szCs w:val="22"/>
              </w:rPr>
            </w:pPr>
          </w:p>
          <w:p w14:paraId="215996C0" w14:textId="77777777" w:rsidR="00FB796B" w:rsidRDefault="00FB796B" w:rsidP="006F1AAC">
            <w:pPr>
              <w:rPr>
                <w:rFonts w:ascii="Calibri" w:hAnsi="Calibri" w:cs="Calibri"/>
                <w:sz w:val="22"/>
                <w:szCs w:val="22"/>
              </w:rPr>
            </w:pPr>
          </w:p>
          <w:p w14:paraId="61335839" w14:textId="6D2C5C84" w:rsidR="00FB796B" w:rsidRDefault="00FB796B" w:rsidP="53996825">
            <w:pPr>
              <w:rPr>
                <w:rFonts w:ascii="Calibri" w:hAnsi="Calibri" w:cs="Calibri"/>
                <w:sz w:val="22"/>
                <w:szCs w:val="22"/>
              </w:rPr>
            </w:pPr>
            <w:r w:rsidRPr="53996825">
              <w:rPr>
                <w:rFonts w:ascii="Calibri" w:hAnsi="Calibri" w:cs="Calibri"/>
                <w:sz w:val="22"/>
                <w:szCs w:val="22"/>
              </w:rPr>
              <w:t xml:space="preserve">            </w:t>
            </w:r>
          </w:p>
          <w:p w14:paraId="3968CEDA" w14:textId="39D2857D" w:rsidR="00FB796B" w:rsidRDefault="00FB796B" w:rsidP="53996825">
            <w:pPr>
              <w:rPr>
                <w:rFonts w:ascii="Calibri" w:hAnsi="Calibri" w:cs="Calibri"/>
                <w:sz w:val="22"/>
                <w:szCs w:val="22"/>
              </w:rPr>
            </w:pPr>
          </w:p>
          <w:p w14:paraId="42C3B2F3" w14:textId="5641E447" w:rsidR="00FB796B" w:rsidRDefault="00FB796B" w:rsidP="53996825">
            <w:pPr>
              <w:rPr>
                <w:rFonts w:ascii="Calibri" w:hAnsi="Calibri" w:cs="Calibri"/>
                <w:sz w:val="22"/>
                <w:szCs w:val="22"/>
              </w:rPr>
            </w:pPr>
          </w:p>
          <w:p w14:paraId="15671B28" w14:textId="033556AB" w:rsidR="00FB796B" w:rsidRDefault="00FB796B" w:rsidP="006F1AAC">
            <w:pPr>
              <w:rPr>
                <w:rFonts w:ascii="Calibri" w:hAnsi="Calibri" w:cs="Calibri"/>
                <w:sz w:val="22"/>
                <w:szCs w:val="22"/>
              </w:rPr>
            </w:pPr>
            <w:r w:rsidRPr="53996825">
              <w:rPr>
                <w:rFonts w:ascii="Calibri" w:hAnsi="Calibri" w:cs="Calibri"/>
                <w:sz w:val="22"/>
                <w:szCs w:val="22"/>
              </w:rPr>
              <w:t xml:space="preserve">           3.5</w:t>
            </w:r>
          </w:p>
          <w:p w14:paraId="1F89F0F8" w14:textId="77777777" w:rsidR="00FB796B" w:rsidRDefault="00FB796B" w:rsidP="006F1AAC">
            <w:pPr>
              <w:rPr>
                <w:rFonts w:ascii="Calibri" w:hAnsi="Calibri" w:cs="Calibri"/>
                <w:sz w:val="22"/>
                <w:szCs w:val="22"/>
              </w:rPr>
            </w:pPr>
          </w:p>
          <w:p w14:paraId="54534230" w14:textId="2A0888A4" w:rsidR="00FB796B" w:rsidRDefault="00FB796B" w:rsidP="53996825">
            <w:pPr>
              <w:rPr>
                <w:rFonts w:ascii="Calibri" w:hAnsi="Calibri" w:cs="Calibri"/>
                <w:sz w:val="22"/>
                <w:szCs w:val="22"/>
              </w:rPr>
            </w:pPr>
            <w:r w:rsidRPr="53996825">
              <w:rPr>
                <w:rFonts w:ascii="Calibri" w:hAnsi="Calibri" w:cs="Calibri"/>
                <w:sz w:val="22"/>
                <w:szCs w:val="22"/>
              </w:rPr>
              <w:t xml:space="preserve">          3.6</w:t>
            </w:r>
          </w:p>
          <w:p w14:paraId="78CFB124" w14:textId="77777777" w:rsidR="00FB796B" w:rsidRDefault="00FB796B" w:rsidP="006F1AAC">
            <w:pPr>
              <w:rPr>
                <w:rFonts w:ascii="Calibri" w:hAnsi="Calibri" w:cs="Calibri"/>
                <w:sz w:val="22"/>
                <w:szCs w:val="22"/>
              </w:rPr>
            </w:pPr>
          </w:p>
          <w:p w14:paraId="6C2FBE24" w14:textId="77777777" w:rsidR="00FB796B" w:rsidRDefault="00FB796B" w:rsidP="006F1AAC">
            <w:pPr>
              <w:rPr>
                <w:rFonts w:ascii="Calibri" w:hAnsi="Calibri" w:cs="Calibri"/>
                <w:sz w:val="22"/>
                <w:szCs w:val="22"/>
              </w:rPr>
            </w:pPr>
          </w:p>
          <w:p w14:paraId="1CF12D37" w14:textId="77777777" w:rsidR="00FB796B" w:rsidRDefault="00FB796B" w:rsidP="006F1AAC">
            <w:pPr>
              <w:rPr>
                <w:rFonts w:ascii="Calibri" w:hAnsi="Calibri" w:cs="Calibri"/>
                <w:sz w:val="22"/>
                <w:szCs w:val="22"/>
              </w:rPr>
            </w:pPr>
          </w:p>
          <w:p w14:paraId="3C60E2D6" w14:textId="77777777" w:rsidR="00FB796B" w:rsidRDefault="00FB796B" w:rsidP="006F1AAC">
            <w:pPr>
              <w:rPr>
                <w:rFonts w:ascii="Calibri" w:hAnsi="Calibri" w:cs="Calibri"/>
                <w:sz w:val="22"/>
                <w:szCs w:val="22"/>
              </w:rPr>
            </w:pPr>
          </w:p>
          <w:p w14:paraId="6786A3D4" w14:textId="11EEEAF4" w:rsidR="00FB796B" w:rsidRDefault="00FB796B" w:rsidP="53996825">
            <w:pPr>
              <w:jc w:val="right"/>
              <w:rPr>
                <w:rFonts w:ascii="Calibri" w:hAnsi="Calibri" w:cs="Calibri"/>
                <w:sz w:val="22"/>
                <w:szCs w:val="22"/>
              </w:rPr>
            </w:pPr>
          </w:p>
          <w:p w14:paraId="4D229B75" w14:textId="42F7ED8C" w:rsidR="00FB796B" w:rsidRDefault="00FB796B" w:rsidP="00C075C5">
            <w:pPr>
              <w:jc w:val="right"/>
              <w:rPr>
                <w:rFonts w:ascii="Calibri" w:hAnsi="Calibri" w:cs="Calibri"/>
                <w:sz w:val="22"/>
                <w:szCs w:val="22"/>
              </w:rPr>
            </w:pPr>
            <w:r>
              <w:rPr>
                <w:rFonts w:ascii="Calibri" w:hAnsi="Calibri" w:cs="Calibri"/>
                <w:sz w:val="22"/>
                <w:szCs w:val="22"/>
              </w:rPr>
              <w:t>3.7</w:t>
            </w:r>
          </w:p>
          <w:p w14:paraId="2F985770" w14:textId="77777777" w:rsidR="00FB796B" w:rsidRDefault="00FB796B" w:rsidP="006F1AAC">
            <w:pPr>
              <w:rPr>
                <w:rFonts w:ascii="Calibri" w:hAnsi="Calibri" w:cs="Calibri"/>
                <w:sz w:val="22"/>
                <w:szCs w:val="22"/>
              </w:rPr>
            </w:pPr>
          </w:p>
          <w:p w14:paraId="169AE5D4" w14:textId="77777777" w:rsidR="00FB796B" w:rsidRDefault="00FB796B" w:rsidP="006F1AAC">
            <w:pPr>
              <w:rPr>
                <w:rFonts w:ascii="Calibri" w:hAnsi="Calibri" w:cs="Calibri"/>
                <w:sz w:val="22"/>
                <w:szCs w:val="22"/>
              </w:rPr>
            </w:pPr>
          </w:p>
          <w:p w14:paraId="097B72D0" w14:textId="77777777" w:rsidR="00FB796B" w:rsidRDefault="00FB796B" w:rsidP="006F1AAC">
            <w:pPr>
              <w:rPr>
                <w:rFonts w:ascii="Calibri" w:hAnsi="Calibri" w:cs="Calibri"/>
                <w:sz w:val="22"/>
                <w:szCs w:val="22"/>
              </w:rPr>
            </w:pPr>
          </w:p>
          <w:p w14:paraId="2350D23A" w14:textId="77777777" w:rsidR="00FB796B" w:rsidRDefault="00FB796B" w:rsidP="006F1AAC">
            <w:pPr>
              <w:rPr>
                <w:rFonts w:ascii="Calibri" w:hAnsi="Calibri" w:cs="Calibri"/>
                <w:sz w:val="22"/>
                <w:szCs w:val="22"/>
              </w:rPr>
            </w:pPr>
          </w:p>
          <w:p w14:paraId="3257E15E" w14:textId="48516461" w:rsidR="00FB796B" w:rsidRDefault="00FB796B" w:rsidP="006F1AAC">
            <w:pPr>
              <w:rPr>
                <w:rFonts w:ascii="Calibri" w:hAnsi="Calibri" w:cs="Calibri"/>
                <w:sz w:val="22"/>
                <w:szCs w:val="22"/>
              </w:rPr>
            </w:pPr>
            <w:r w:rsidRPr="53996825">
              <w:rPr>
                <w:rFonts w:ascii="Calibri" w:hAnsi="Calibri" w:cs="Calibri"/>
                <w:sz w:val="22"/>
                <w:szCs w:val="22"/>
              </w:rPr>
              <w:t xml:space="preserve">           3.8</w:t>
            </w:r>
          </w:p>
          <w:p w14:paraId="05723848" w14:textId="24816C5C" w:rsidR="00FB796B" w:rsidRDefault="00FB796B" w:rsidP="53996825">
            <w:pPr>
              <w:rPr>
                <w:rFonts w:ascii="Calibri" w:hAnsi="Calibri" w:cs="Calibri"/>
                <w:sz w:val="22"/>
                <w:szCs w:val="22"/>
              </w:rPr>
            </w:pPr>
          </w:p>
          <w:p w14:paraId="11D7ECB9" w14:textId="663A6A93" w:rsidR="00FB796B" w:rsidRDefault="00FB796B" w:rsidP="53996825">
            <w:pPr>
              <w:rPr>
                <w:rFonts w:ascii="Calibri" w:hAnsi="Calibri" w:cs="Calibri"/>
                <w:sz w:val="22"/>
                <w:szCs w:val="22"/>
              </w:rPr>
            </w:pPr>
          </w:p>
          <w:p w14:paraId="3BD536C5" w14:textId="6498368B" w:rsidR="00FB796B" w:rsidRDefault="00FB796B" w:rsidP="53996825">
            <w:pPr>
              <w:rPr>
                <w:rFonts w:ascii="Calibri" w:hAnsi="Calibri" w:cs="Calibri"/>
                <w:sz w:val="22"/>
                <w:szCs w:val="22"/>
              </w:rPr>
            </w:pPr>
          </w:p>
          <w:p w14:paraId="1EA06EF8" w14:textId="296448A3" w:rsidR="00FB796B" w:rsidRDefault="00FB796B" w:rsidP="53996825">
            <w:pPr>
              <w:rPr>
                <w:rFonts w:ascii="Calibri" w:hAnsi="Calibri" w:cs="Calibri"/>
                <w:sz w:val="22"/>
                <w:szCs w:val="22"/>
              </w:rPr>
            </w:pPr>
            <w:r w:rsidRPr="53996825">
              <w:rPr>
                <w:rFonts w:ascii="Calibri" w:hAnsi="Calibri" w:cs="Calibri"/>
                <w:sz w:val="22"/>
                <w:szCs w:val="22"/>
              </w:rPr>
              <w:t xml:space="preserve">           3.9</w:t>
            </w:r>
          </w:p>
          <w:p w14:paraId="09CE7490" w14:textId="77777777" w:rsidR="00FB796B" w:rsidRDefault="00FB796B" w:rsidP="006F1AAC">
            <w:pPr>
              <w:rPr>
                <w:rFonts w:ascii="Calibri" w:hAnsi="Calibri" w:cs="Calibri"/>
                <w:sz w:val="22"/>
                <w:szCs w:val="22"/>
              </w:rPr>
            </w:pPr>
          </w:p>
          <w:p w14:paraId="3733BE13" w14:textId="77777777" w:rsidR="00FB796B" w:rsidRDefault="00FB796B" w:rsidP="006F1AAC">
            <w:pPr>
              <w:rPr>
                <w:rFonts w:ascii="Calibri" w:hAnsi="Calibri" w:cs="Calibri"/>
                <w:sz w:val="22"/>
                <w:szCs w:val="22"/>
              </w:rPr>
            </w:pPr>
          </w:p>
          <w:p w14:paraId="0F29B9FA" w14:textId="77777777" w:rsidR="00FB796B" w:rsidRDefault="00FB796B" w:rsidP="006F1AAC">
            <w:pPr>
              <w:rPr>
                <w:rFonts w:ascii="Calibri" w:hAnsi="Calibri" w:cs="Calibri"/>
                <w:sz w:val="22"/>
                <w:szCs w:val="22"/>
              </w:rPr>
            </w:pPr>
          </w:p>
          <w:p w14:paraId="5EC412BC" w14:textId="673873F5" w:rsidR="00FB796B" w:rsidRPr="00DA4304" w:rsidRDefault="00FB796B" w:rsidP="006F1AAC">
            <w:pPr>
              <w:rPr>
                <w:rFonts w:ascii="Calibri" w:hAnsi="Calibri" w:cs="Calibri"/>
                <w:sz w:val="22"/>
                <w:szCs w:val="22"/>
              </w:rPr>
            </w:pPr>
            <w:r w:rsidRPr="53996825">
              <w:rPr>
                <w:rFonts w:ascii="Calibri" w:hAnsi="Calibri" w:cs="Calibri"/>
                <w:sz w:val="22"/>
                <w:szCs w:val="22"/>
              </w:rPr>
              <w:t xml:space="preserve"> </w:t>
            </w:r>
          </w:p>
        </w:tc>
        <w:tc>
          <w:tcPr>
            <w:tcW w:w="6035" w:type="dxa"/>
          </w:tcPr>
          <w:p w14:paraId="565C266F" w14:textId="02CDA61C" w:rsidR="00FB796B" w:rsidRDefault="00FB796B" w:rsidP="00AB4DDA">
            <w:pPr>
              <w:rPr>
                <w:rFonts w:ascii="Calibri" w:hAnsi="Calibri" w:cs="Calibri"/>
                <w:sz w:val="22"/>
                <w:szCs w:val="22"/>
              </w:rPr>
            </w:pPr>
            <w:r w:rsidRPr="2EE9A7BA">
              <w:rPr>
                <w:rFonts w:ascii="Calibri" w:hAnsi="Calibri" w:cs="Calibri"/>
                <w:b/>
                <w:bCs/>
                <w:sz w:val="22"/>
                <w:szCs w:val="22"/>
              </w:rPr>
              <w:lastRenderedPageBreak/>
              <w:t>For Information, Discussion &amp; Approval: ARAC Update</w:t>
            </w:r>
            <w:r w:rsidRPr="2EE9A7BA">
              <w:rPr>
                <w:rFonts w:ascii="Calibri" w:hAnsi="Calibri" w:cs="Calibri"/>
                <w:sz w:val="22"/>
                <w:szCs w:val="22"/>
              </w:rPr>
              <w:t xml:space="preserve"> (PVH, </w:t>
            </w:r>
            <w:r w:rsidRPr="29124AF6">
              <w:rPr>
                <w:rFonts w:ascii="Calibri" w:hAnsi="Calibri" w:cs="Calibri"/>
                <w:sz w:val="22"/>
                <w:szCs w:val="22"/>
              </w:rPr>
              <w:t>LKD</w:t>
            </w:r>
            <w:r w:rsidRPr="2EE9A7BA">
              <w:rPr>
                <w:rFonts w:ascii="Calibri" w:hAnsi="Calibri" w:cs="Calibri"/>
                <w:sz w:val="22"/>
                <w:szCs w:val="22"/>
              </w:rPr>
              <w:t>)</w:t>
            </w:r>
          </w:p>
          <w:p w14:paraId="04642D08" w14:textId="77777777" w:rsidR="00FB796B" w:rsidRDefault="00FB796B" w:rsidP="00AB4DDA">
            <w:pPr>
              <w:rPr>
                <w:rFonts w:ascii="Calibri" w:hAnsi="Calibri" w:cs="Calibri"/>
                <w:sz w:val="22"/>
                <w:szCs w:val="22"/>
              </w:rPr>
            </w:pPr>
          </w:p>
          <w:p w14:paraId="5CBCE37E" w14:textId="04512E6F" w:rsidR="00FB796B" w:rsidRPr="00DA4304" w:rsidRDefault="00FB796B" w:rsidP="00F60E27">
            <w:pPr>
              <w:rPr>
                <w:rFonts w:ascii="Calibri" w:hAnsi="Calibri" w:cs="Calibri"/>
                <w:sz w:val="22"/>
                <w:szCs w:val="22"/>
              </w:rPr>
            </w:pPr>
            <w:r w:rsidRPr="00DA4304">
              <w:rPr>
                <w:rFonts w:ascii="Calibri" w:hAnsi="Calibri" w:cs="Calibri"/>
                <w:sz w:val="22"/>
                <w:szCs w:val="22"/>
              </w:rPr>
              <w:t xml:space="preserve">PVH shared an update from the previous ARAC meeting on </w:t>
            </w:r>
            <w:r>
              <w:rPr>
                <w:rFonts w:ascii="Calibri" w:hAnsi="Calibri" w:cs="Calibri"/>
                <w:sz w:val="22"/>
                <w:szCs w:val="22"/>
              </w:rPr>
              <w:t xml:space="preserve">3 December </w:t>
            </w:r>
            <w:r w:rsidRPr="00DA4304">
              <w:rPr>
                <w:rFonts w:ascii="Calibri" w:hAnsi="Calibri" w:cs="Calibri"/>
                <w:sz w:val="22"/>
                <w:szCs w:val="22"/>
              </w:rPr>
              <w:t xml:space="preserve">2025. </w:t>
            </w:r>
          </w:p>
          <w:p w14:paraId="55703CA7" w14:textId="77777777" w:rsidR="00FB796B" w:rsidRPr="00DA4304" w:rsidRDefault="00FB796B" w:rsidP="00F60E27">
            <w:pPr>
              <w:rPr>
                <w:rFonts w:ascii="Calibri" w:hAnsi="Calibri" w:cs="Calibri"/>
                <w:sz w:val="22"/>
                <w:szCs w:val="22"/>
              </w:rPr>
            </w:pPr>
          </w:p>
          <w:p w14:paraId="4DD3B160" w14:textId="77777777" w:rsidR="00FB796B" w:rsidRPr="00DA4304" w:rsidRDefault="00FB796B" w:rsidP="00F60E27">
            <w:pPr>
              <w:rPr>
                <w:rFonts w:ascii="Calibri" w:hAnsi="Calibri" w:cs="Calibri"/>
                <w:sz w:val="22"/>
                <w:szCs w:val="22"/>
              </w:rPr>
            </w:pPr>
            <w:r w:rsidRPr="00DA4304">
              <w:rPr>
                <w:rFonts w:ascii="Calibri" w:hAnsi="Calibri" w:cs="Calibri"/>
                <w:sz w:val="22"/>
                <w:szCs w:val="22"/>
              </w:rPr>
              <w:t>The following points/ highlights were raised:</w:t>
            </w:r>
          </w:p>
          <w:p w14:paraId="6DA97C7A" w14:textId="77777777" w:rsidR="00FB796B" w:rsidRDefault="00FB796B" w:rsidP="00AB4DDA">
            <w:pPr>
              <w:rPr>
                <w:rFonts w:ascii="Calibri" w:hAnsi="Calibri" w:cs="Calibri"/>
                <w:sz w:val="22"/>
                <w:szCs w:val="22"/>
              </w:rPr>
            </w:pPr>
          </w:p>
          <w:p w14:paraId="7B9F6480" w14:textId="6CE54A14" w:rsidR="00FB796B" w:rsidRPr="000E3731" w:rsidRDefault="00FB796B" w:rsidP="000E3731">
            <w:pPr>
              <w:pStyle w:val="ListParagraph"/>
              <w:numPr>
                <w:ilvl w:val="0"/>
                <w:numId w:val="31"/>
              </w:numPr>
              <w:ind w:left="360"/>
              <w:rPr>
                <w:rFonts w:ascii="Calibri" w:hAnsi="Calibri" w:cs="Calibri"/>
                <w:sz w:val="22"/>
                <w:szCs w:val="22"/>
              </w:rPr>
            </w:pPr>
            <w:r w:rsidRPr="000E3731">
              <w:rPr>
                <w:rFonts w:ascii="Calibri" w:hAnsi="Calibri" w:cs="Calibri"/>
                <w:sz w:val="22"/>
                <w:szCs w:val="22"/>
              </w:rPr>
              <w:t xml:space="preserve">PVH highlighted that the most important points raised in the ARAC meeting will be addressed in the subsequent agenda items, Risk Register and </w:t>
            </w:r>
            <w:r w:rsidRPr="000E3731">
              <w:rPr>
                <w:rStyle w:val="normaltextrun"/>
                <w:rFonts w:ascii="Calibri" w:eastAsia="Calibri" w:hAnsi="Calibri" w:cs="Calibri"/>
                <w:color w:val="000000" w:themeColor="text1"/>
                <w:sz w:val="22"/>
                <w:szCs w:val="22"/>
              </w:rPr>
              <w:t>Pathway 1 2026 HE budget</w:t>
            </w:r>
            <w:r w:rsidRPr="000E3731">
              <w:rPr>
                <w:rFonts w:ascii="Calibri" w:hAnsi="Calibri" w:cs="Calibri"/>
                <w:sz w:val="22"/>
                <w:szCs w:val="22"/>
              </w:rPr>
              <w:t>.</w:t>
            </w:r>
          </w:p>
          <w:p w14:paraId="4BDD8AA1" w14:textId="77777777" w:rsidR="00FB796B" w:rsidRDefault="00FB796B" w:rsidP="00AB4DDA">
            <w:pPr>
              <w:rPr>
                <w:rFonts w:ascii="Calibri" w:hAnsi="Calibri" w:cs="Calibri"/>
                <w:sz w:val="22"/>
                <w:szCs w:val="22"/>
              </w:rPr>
            </w:pPr>
          </w:p>
          <w:p w14:paraId="4F41D846" w14:textId="32E68818" w:rsidR="00FB796B" w:rsidRDefault="00FB796B" w:rsidP="000E3731">
            <w:pPr>
              <w:pStyle w:val="ListParagraph"/>
              <w:numPr>
                <w:ilvl w:val="0"/>
                <w:numId w:val="31"/>
              </w:numPr>
              <w:ind w:left="360"/>
              <w:rPr>
                <w:rFonts w:ascii="Calibri" w:hAnsi="Calibri" w:cs="Calibri"/>
                <w:sz w:val="22"/>
                <w:szCs w:val="22"/>
              </w:rPr>
            </w:pPr>
            <w:r>
              <w:rPr>
                <w:rFonts w:ascii="Calibri" w:hAnsi="Calibri" w:cs="Calibri"/>
                <w:sz w:val="22"/>
                <w:szCs w:val="22"/>
              </w:rPr>
              <w:t xml:space="preserve">The ARAC received </w:t>
            </w:r>
            <w:r w:rsidRPr="009B0AA3">
              <w:rPr>
                <w:rFonts w:ascii="Calibri" w:hAnsi="Calibri" w:cs="Calibri"/>
                <w:sz w:val="22"/>
                <w:szCs w:val="22"/>
              </w:rPr>
              <w:t>an update on the types of audits that are being undertaken</w:t>
            </w:r>
            <w:r>
              <w:rPr>
                <w:rFonts w:ascii="Calibri" w:hAnsi="Calibri" w:cs="Calibri"/>
                <w:sz w:val="22"/>
                <w:szCs w:val="22"/>
              </w:rPr>
              <w:t xml:space="preserve">. PVH explained that the use of various audits was a positive and proactive approach for </w:t>
            </w:r>
            <w:r w:rsidRPr="009B0AA3">
              <w:rPr>
                <w:rFonts w:ascii="Calibri" w:hAnsi="Calibri" w:cs="Calibri"/>
                <w:sz w:val="22"/>
                <w:szCs w:val="22"/>
              </w:rPr>
              <w:t>identify</w:t>
            </w:r>
            <w:r>
              <w:rPr>
                <w:rFonts w:ascii="Calibri" w:hAnsi="Calibri" w:cs="Calibri"/>
                <w:sz w:val="22"/>
                <w:szCs w:val="22"/>
              </w:rPr>
              <w:t>ing</w:t>
            </w:r>
            <w:r w:rsidRPr="009B0AA3">
              <w:rPr>
                <w:rFonts w:ascii="Calibri" w:hAnsi="Calibri" w:cs="Calibri"/>
                <w:sz w:val="22"/>
                <w:szCs w:val="22"/>
              </w:rPr>
              <w:t xml:space="preserve"> and mitigat</w:t>
            </w:r>
            <w:r>
              <w:rPr>
                <w:rFonts w:ascii="Calibri" w:hAnsi="Calibri" w:cs="Calibri"/>
                <w:sz w:val="22"/>
                <w:szCs w:val="22"/>
              </w:rPr>
              <w:t>ing</w:t>
            </w:r>
            <w:r w:rsidRPr="009B0AA3">
              <w:rPr>
                <w:rFonts w:ascii="Calibri" w:hAnsi="Calibri" w:cs="Calibri"/>
                <w:sz w:val="22"/>
                <w:szCs w:val="22"/>
              </w:rPr>
              <w:t xml:space="preserve"> risks</w:t>
            </w:r>
            <w:r>
              <w:rPr>
                <w:rFonts w:ascii="Calibri" w:hAnsi="Calibri" w:cs="Calibri"/>
                <w:sz w:val="22"/>
                <w:szCs w:val="22"/>
              </w:rPr>
              <w:t>.</w:t>
            </w:r>
          </w:p>
          <w:p w14:paraId="572E8764" w14:textId="77777777" w:rsidR="00FB796B" w:rsidRPr="009D6152" w:rsidRDefault="00FB796B" w:rsidP="009D6152">
            <w:pPr>
              <w:pStyle w:val="ListParagraph"/>
              <w:rPr>
                <w:rFonts w:ascii="Calibri" w:hAnsi="Calibri" w:cs="Calibri"/>
                <w:sz w:val="22"/>
                <w:szCs w:val="22"/>
              </w:rPr>
            </w:pPr>
          </w:p>
          <w:p w14:paraId="57BF0BA4" w14:textId="40477AAA" w:rsidR="00FB796B" w:rsidRPr="009D6152" w:rsidRDefault="00FB796B" w:rsidP="009D6152">
            <w:pPr>
              <w:rPr>
                <w:rFonts w:ascii="Calibri" w:hAnsi="Calibri" w:cs="Calibri"/>
                <w:sz w:val="22"/>
                <w:szCs w:val="22"/>
              </w:rPr>
            </w:pPr>
            <w:r w:rsidRPr="009D6152">
              <w:rPr>
                <w:rFonts w:ascii="Calibri" w:hAnsi="Calibri" w:cs="Calibri"/>
                <w:sz w:val="22"/>
                <w:szCs w:val="22"/>
              </w:rPr>
              <w:t>The ARAC was provided with a cover note with an update on risk management (paper 2) and the Risk Register (paper 2a). There have been no changes or recent updates to the risk management document (paper 2). </w:t>
            </w:r>
          </w:p>
          <w:p w14:paraId="51F81BD4" w14:textId="77777777" w:rsidR="00FB796B" w:rsidRDefault="00FB796B" w:rsidP="00AB4DDA">
            <w:pPr>
              <w:rPr>
                <w:rFonts w:ascii="Calibri" w:hAnsi="Calibri" w:cs="Calibri"/>
                <w:sz w:val="22"/>
                <w:szCs w:val="22"/>
              </w:rPr>
            </w:pPr>
          </w:p>
          <w:p w14:paraId="48F08009" w14:textId="77777777" w:rsidR="00FB796B" w:rsidRPr="00584776" w:rsidRDefault="00FB796B" w:rsidP="00584776">
            <w:pPr>
              <w:rPr>
                <w:rFonts w:ascii="Calibri" w:hAnsi="Calibri" w:cs="Calibri"/>
                <w:sz w:val="22"/>
                <w:szCs w:val="22"/>
              </w:rPr>
            </w:pPr>
            <w:r w:rsidRPr="00584776">
              <w:rPr>
                <w:rFonts w:ascii="Calibri" w:hAnsi="Calibri" w:cs="Calibri"/>
                <w:b/>
                <w:bCs/>
                <w:sz w:val="22"/>
                <w:szCs w:val="22"/>
              </w:rPr>
              <w:t>R0015</w:t>
            </w:r>
            <w:r w:rsidRPr="00584776">
              <w:rPr>
                <w:rFonts w:ascii="Calibri" w:hAnsi="Calibri" w:cs="Calibri"/>
                <w:sz w:val="22"/>
                <w:szCs w:val="22"/>
              </w:rPr>
              <w:t> Global Wales will close once the final payment has been made. </w:t>
            </w:r>
          </w:p>
          <w:p w14:paraId="4D6CBFD9" w14:textId="77777777" w:rsidR="00FB796B" w:rsidRPr="00584776" w:rsidRDefault="00FB796B" w:rsidP="00584776">
            <w:pPr>
              <w:rPr>
                <w:rFonts w:ascii="Calibri" w:hAnsi="Calibri" w:cs="Calibri"/>
                <w:sz w:val="22"/>
                <w:szCs w:val="22"/>
              </w:rPr>
            </w:pPr>
            <w:r w:rsidRPr="00584776">
              <w:rPr>
                <w:rFonts w:ascii="Calibri" w:hAnsi="Calibri" w:cs="Calibri"/>
                <w:b/>
                <w:bCs/>
                <w:sz w:val="22"/>
                <w:szCs w:val="22"/>
              </w:rPr>
              <w:t>R0021</w:t>
            </w:r>
            <w:r w:rsidRPr="00584776">
              <w:rPr>
                <w:rFonts w:ascii="Calibri" w:hAnsi="Calibri" w:cs="Calibri"/>
                <w:sz w:val="22"/>
                <w:szCs w:val="22"/>
              </w:rPr>
              <w:t> Funding is under committed and will be reduced once the final pathway is closed. </w:t>
            </w:r>
          </w:p>
          <w:p w14:paraId="6008B4DB" w14:textId="77777777" w:rsidR="00FB796B" w:rsidRPr="00584776" w:rsidRDefault="00FB796B" w:rsidP="00584776">
            <w:pPr>
              <w:rPr>
                <w:rFonts w:ascii="Calibri" w:hAnsi="Calibri" w:cs="Calibri"/>
                <w:sz w:val="22"/>
                <w:szCs w:val="22"/>
              </w:rPr>
            </w:pPr>
            <w:r w:rsidRPr="00584776">
              <w:rPr>
                <w:rFonts w:ascii="Calibri" w:hAnsi="Calibri" w:cs="Calibri"/>
                <w:sz w:val="22"/>
                <w:szCs w:val="22"/>
              </w:rPr>
              <w:t> </w:t>
            </w:r>
          </w:p>
          <w:p w14:paraId="490F2B45" w14:textId="0B5B9EA4" w:rsidR="00FB796B" w:rsidRPr="00584776" w:rsidRDefault="00FB796B" w:rsidP="00584776">
            <w:pPr>
              <w:rPr>
                <w:rFonts w:ascii="Calibri" w:hAnsi="Calibri" w:cs="Calibri"/>
                <w:sz w:val="22"/>
                <w:szCs w:val="22"/>
              </w:rPr>
            </w:pPr>
            <w:r w:rsidRPr="00584776">
              <w:rPr>
                <w:rFonts w:ascii="Calibri" w:hAnsi="Calibri" w:cs="Calibri"/>
                <w:sz w:val="22"/>
                <w:szCs w:val="22"/>
              </w:rPr>
              <w:t>LKD highlighted the risks associated with the ongoing</w:t>
            </w:r>
            <w:r>
              <w:rPr>
                <w:rFonts w:ascii="Calibri" w:hAnsi="Calibri" w:cs="Calibri"/>
                <w:sz w:val="22"/>
                <w:szCs w:val="22"/>
              </w:rPr>
              <w:t xml:space="preserve"> </w:t>
            </w:r>
            <w:r w:rsidRPr="00584776">
              <w:rPr>
                <w:rFonts w:ascii="Calibri" w:hAnsi="Calibri" w:cs="Calibri"/>
                <w:sz w:val="22"/>
                <w:szCs w:val="22"/>
              </w:rPr>
              <w:t>budget negotiations of the upcoming Pathway 1 funding call, explaining that there may not be a confirmed or sufficient budget to allow Pathway 1 2026 to be launched and allow for the provision of funding for ongoing projects.  </w:t>
            </w:r>
          </w:p>
          <w:p w14:paraId="65FBDD9E" w14:textId="77777777" w:rsidR="00FB796B" w:rsidRPr="00584776" w:rsidRDefault="00FB796B" w:rsidP="00584776">
            <w:pPr>
              <w:rPr>
                <w:rFonts w:ascii="Calibri" w:hAnsi="Calibri" w:cs="Calibri"/>
                <w:sz w:val="22"/>
                <w:szCs w:val="22"/>
              </w:rPr>
            </w:pPr>
            <w:r w:rsidRPr="00584776">
              <w:rPr>
                <w:rFonts w:ascii="Calibri" w:hAnsi="Calibri" w:cs="Calibri"/>
                <w:sz w:val="22"/>
                <w:szCs w:val="22"/>
              </w:rPr>
              <w:t> </w:t>
            </w:r>
          </w:p>
          <w:p w14:paraId="3A5D40F9" w14:textId="289907A7" w:rsidR="00FB796B" w:rsidRPr="00C075C5" w:rsidRDefault="00FB796B" w:rsidP="00C075C5">
            <w:pPr>
              <w:tabs>
                <w:tab w:val="num" w:pos="720"/>
              </w:tabs>
              <w:rPr>
                <w:rFonts w:ascii="Calibri" w:hAnsi="Calibri" w:cs="Calibri"/>
                <w:sz w:val="22"/>
                <w:szCs w:val="22"/>
              </w:rPr>
            </w:pPr>
            <w:r w:rsidRPr="00584776">
              <w:rPr>
                <w:rFonts w:ascii="Calibri" w:hAnsi="Calibri" w:cs="Calibri"/>
                <w:sz w:val="22"/>
                <w:szCs w:val="22"/>
              </w:rPr>
              <w:t>LKD </w:t>
            </w:r>
            <w:r>
              <w:rPr>
                <w:rFonts w:ascii="Calibri" w:hAnsi="Calibri" w:cs="Calibri"/>
                <w:sz w:val="22"/>
                <w:szCs w:val="22"/>
              </w:rPr>
              <w:t xml:space="preserve">raised the </w:t>
            </w:r>
            <w:r w:rsidRPr="00C075C5">
              <w:rPr>
                <w:rFonts w:ascii="Calibri" w:hAnsi="Calibri" w:cs="Calibri"/>
                <w:sz w:val="22"/>
                <w:szCs w:val="22"/>
              </w:rPr>
              <w:t xml:space="preserve">key concerns </w:t>
            </w:r>
            <w:r>
              <w:rPr>
                <w:rFonts w:ascii="Calibri" w:hAnsi="Calibri" w:cs="Calibri"/>
                <w:sz w:val="22"/>
                <w:szCs w:val="22"/>
              </w:rPr>
              <w:t xml:space="preserve">to </w:t>
            </w:r>
            <w:r w:rsidRPr="00C075C5">
              <w:rPr>
                <w:rFonts w:ascii="Calibri" w:hAnsi="Calibri" w:cs="Calibri"/>
                <w:sz w:val="22"/>
                <w:szCs w:val="22"/>
              </w:rPr>
              <w:t>the ILEP Ltd Board regarding the unconfirmed budget for Pathway 1 2026.</w:t>
            </w:r>
          </w:p>
          <w:p w14:paraId="1ECC6130" w14:textId="77777777" w:rsidR="00FB796B" w:rsidRDefault="00FB796B" w:rsidP="00584776">
            <w:pPr>
              <w:tabs>
                <w:tab w:val="num" w:pos="720"/>
              </w:tabs>
              <w:rPr>
                <w:rFonts w:ascii="Calibri" w:hAnsi="Calibri" w:cs="Calibri"/>
                <w:sz w:val="22"/>
                <w:szCs w:val="22"/>
              </w:rPr>
            </w:pPr>
          </w:p>
          <w:p w14:paraId="4B76C405" w14:textId="038C8B26" w:rsidR="00FB796B" w:rsidRPr="00584776" w:rsidRDefault="00FB796B" w:rsidP="00584776">
            <w:pPr>
              <w:pStyle w:val="ListParagraph"/>
              <w:numPr>
                <w:ilvl w:val="0"/>
                <w:numId w:val="29"/>
              </w:numPr>
              <w:rPr>
                <w:rFonts w:ascii="Calibri" w:hAnsi="Calibri" w:cs="Calibri"/>
                <w:sz w:val="22"/>
                <w:szCs w:val="22"/>
              </w:rPr>
            </w:pPr>
            <w:r w:rsidRPr="00584776">
              <w:rPr>
                <w:rFonts w:ascii="Calibri" w:hAnsi="Calibri" w:cs="Calibri"/>
                <w:sz w:val="22"/>
                <w:szCs w:val="22"/>
              </w:rPr>
              <w:t>Uncertainty as to whether Pathway 1 2026 funding call be launched.</w:t>
            </w:r>
          </w:p>
          <w:p w14:paraId="264AE03D" w14:textId="72AD8BC5" w:rsidR="00FB796B" w:rsidRPr="00584776" w:rsidRDefault="00FB796B" w:rsidP="00584776">
            <w:pPr>
              <w:numPr>
                <w:ilvl w:val="0"/>
                <w:numId w:val="29"/>
              </w:numPr>
              <w:rPr>
                <w:rFonts w:ascii="Calibri" w:hAnsi="Calibri" w:cs="Calibri"/>
                <w:sz w:val="22"/>
                <w:szCs w:val="22"/>
              </w:rPr>
            </w:pPr>
            <w:r>
              <w:rPr>
                <w:rFonts w:ascii="Calibri" w:hAnsi="Calibri" w:cs="Calibri"/>
                <w:sz w:val="22"/>
                <w:szCs w:val="22"/>
              </w:rPr>
              <w:t xml:space="preserve">Whether </w:t>
            </w:r>
            <w:r w:rsidRPr="00584776">
              <w:rPr>
                <w:rFonts w:ascii="Calibri" w:hAnsi="Calibri" w:cs="Calibri"/>
                <w:sz w:val="22"/>
                <w:szCs w:val="22"/>
              </w:rPr>
              <w:t xml:space="preserve">ongoing projects </w:t>
            </w:r>
            <w:r>
              <w:rPr>
                <w:rFonts w:ascii="Calibri" w:hAnsi="Calibri" w:cs="Calibri"/>
                <w:sz w:val="22"/>
                <w:szCs w:val="22"/>
              </w:rPr>
              <w:t xml:space="preserve">can </w:t>
            </w:r>
            <w:r w:rsidRPr="00584776">
              <w:rPr>
                <w:rFonts w:ascii="Calibri" w:hAnsi="Calibri" w:cs="Calibri"/>
                <w:sz w:val="22"/>
                <w:szCs w:val="22"/>
              </w:rPr>
              <w:t>be funded? </w:t>
            </w:r>
          </w:p>
          <w:p w14:paraId="218957A2" w14:textId="77777777" w:rsidR="00FB796B" w:rsidRPr="00584776" w:rsidRDefault="00FB796B" w:rsidP="00584776">
            <w:pPr>
              <w:numPr>
                <w:ilvl w:val="0"/>
                <w:numId w:val="30"/>
              </w:numPr>
              <w:rPr>
                <w:rFonts w:ascii="Calibri" w:hAnsi="Calibri" w:cs="Calibri"/>
                <w:sz w:val="22"/>
                <w:szCs w:val="22"/>
              </w:rPr>
            </w:pPr>
            <w:r w:rsidRPr="00584776">
              <w:rPr>
                <w:rFonts w:ascii="Calibri" w:hAnsi="Calibri" w:cs="Calibri"/>
                <w:sz w:val="22"/>
                <w:szCs w:val="22"/>
              </w:rPr>
              <w:t>How will the running costs of the programme be covered? </w:t>
            </w:r>
          </w:p>
          <w:p w14:paraId="456B3504" w14:textId="241EED03" w:rsidR="00FB796B" w:rsidRDefault="00FB796B" w:rsidP="00AB4DDA">
            <w:pPr>
              <w:rPr>
                <w:rFonts w:ascii="Calibri" w:hAnsi="Calibri" w:cs="Calibri"/>
                <w:sz w:val="22"/>
                <w:szCs w:val="22"/>
              </w:rPr>
            </w:pPr>
            <w:r w:rsidRPr="00584776">
              <w:rPr>
                <w:rFonts w:ascii="Calibri" w:hAnsi="Calibri" w:cs="Calibri"/>
                <w:sz w:val="22"/>
                <w:szCs w:val="22"/>
              </w:rPr>
              <w:t> </w:t>
            </w:r>
          </w:p>
          <w:p w14:paraId="6A4C6720" w14:textId="27293086" w:rsidR="00FB796B" w:rsidRDefault="00FB796B" w:rsidP="00AB4DDA">
            <w:pPr>
              <w:rPr>
                <w:rFonts w:ascii="Calibri" w:hAnsi="Calibri" w:cs="Calibri"/>
                <w:sz w:val="22"/>
                <w:szCs w:val="22"/>
              </w:rPr>
            </w:pPr>
            <w:r>
              <w:rPr>
                <w:rFonts w:ascii="Calibri" w:hAnsi="Calibri" w:cs="Calibri"/>
                <w:sz w:val="22"/>
                <w:szCs w:val="22"/>
              </w:rPr>
              <w:t>LKD stated that the above matter will be added as a risk.</w:t>
            </w:r>
          </w:p>
          <w:p w14:paraId="1EB17A93" w14:textId="77777777" w:rsidR="00FB796B" w:rsidRDefault="00FB796B" w:rsidP="00AB4DDA">
            <w:pPr>
              <w:rPr>
                <w:rFonts w:ascii="Calibri" w:hAnsi="Calibri" w:cs="Calibri"/>
                <w:sz w:val="22"/>
                <w:szCs w:val="22"/>
              </w:rPr>
            </w:pPr>
          </w:p>
          <w:p w14:paraId="1BC9892E" w14:textId="035894BE" w:rsidR="00FB796B" w:rsidRDefault="00FB796B" w:rsidP="00AB4DDA">
            <w:pPr>
              <w:rPr>
                <w:rFonts w:ascii="Calibri" w:hAnsi="Calibri" w:cs="Calibri"/>
                <w:sz w:val="22"/>
                <w:szCs w:val="22"/>
              </w:rPr>
            </w:pPr>
            <w:r w:rsidRPr="53996825">
              <w:rPr>
                <w:rFonts w:ascii="Calibri" w:hAnsi="Calibri" w:cs="Calibri"/>
                <w:sz w:val="22"/>
                <w:szCs w:val="22"/>
              </w:rPr>
              <w:t xml:space="preserve">EB highlighted that an email has been received from Zenny Saunders (Welsh Government) stating that a letter of comfort will not be provided to Taith, until the Welsh Government has reassurance on the concerns regarding underspends on HE projects. </w:t>
            </w:r>
          </w:p>
          <w:p w14:paraId="57346603" w14:textId="2A4D2158" w:rsidR="00FB796B" w:rsidRDefault="00FB796B" w:rsidP="53996825">
            <w:pPr>
              <w:rPr>
                <w:rFonts w:ascii="Calibri" w:hAnsi="Calibri" w:cs="Calibri"/>
                <w:sz w:val="22"/>
                <w:szCs w:val="22"/>
              </w:rPr>
            </w:pPr>
          </w:p>
          <w:p w14:paraId="3144A15E" w14:textId="25084BBB" w:rsidR="00FB796B" w:rsidRDefault="00FB796B" w:rsidP="00AB4DDA">
            <w:pPr>
              <w:rPr>
                <w:rFonts w:ascii="Calibri" w:hAnsi="Calibri" w:cs="Calibri"/>
                <w:sz w:val="22"/>
                <w:szCs w:val="22"/>
              </w:rPr>
            </w:pPr>
            <w:r>
              <w:rPr>
                <w:rFonts w:ascii="Calibri" w:hAnsi="Calibri" w:cs="Calibri"/>
                <w:sz w:val="22"/>
                <w:szCs w:val="22"/>
              </w:rPr>
              <w:lastRenderedPageBreak/>
              <w:t>BC enquired in the case that the financial commitments are not upheld, whether the ILEP Ltd Board or the Welsh Government would hold liability. DX proposed that legal advice should be sought to establish who holds liability.</w:t>
            </w:r>
          </w:p>
          <w:p w14:paraId="33886A58" w14:textId="77777777" w:rsidR="00FB796B" w:rsidRDefault="00FB796B" w:rsidP="00AB4DDA">
            <w:pPr>
              <w:rPr>
                <w:rFonts w:ascii="Calibri" w:hAnsi="Calibri" w:cs="Calibri"/>
                <w:sz w:val="22"/>
                <w:szCs w:val="22"/>
              </w:rPr>
            </w:pPr>
          </w:p>
          <w:p w14:paraId="65505608" w14:textId="79A811E5" w:rsidR="00FB796B" w:rsidRDefault="00FB796B" w:rsidP="00AB4DDA">
            <w:pPr>
              <w:rPr>
                <w:rFonts w:ascii="Calibri" w:hAnsi="Calibri" w:cs="Calibri"/>
                <w:sz w:val="22"/>
                <w:szCs w:val="22"/>
              </w:rPr>
            </w:pPr>
            <w:r>
              <w:rPr>
                <w:rFonts w:ascii="Calibri" w:hAnsi="Calibri" w:cs="Calibri"/>
                <w:sz w:val="22"/>
                <w:szCs w:val="22"/>
              </w:rPr>
              <w:t xml:space="preserve">PVH suggested that guidance should be sought from legal advisors on how to phrase a written disclaimer to applying organisations. </w:t>
            </w:r>
          </w:p>
          <w:p w14:paraId="7E227CA9" w14:textId="77777777" w:rsidR="00FB796B" w:rsidRDefault="00FB796B" w:rsidP="00861D56">
            <w:pPr>
              <w:rPr>
                <w:rFonts w:ascii="Calibri" w:hAnsi="Calibri" w:cs="Calibri"/>
                <w:sz w:val="22"/>
                <w:szCs w:val="22"/>
              </w:rPr>
            </w:pPr>
          </w:p>
          <w:p w14:paraId="230F95E8" w14:textId="3EC2439E" w:rsidR="00FB796B" w:rsidRPr="00550FC7" w:rsidRDefault="00FB796B" w:rsidP="00550FC7">
            <w:pPr>
              <w:rPr>
                <w:rFonts w:ascii="Calibri" w:hAnsi="Calibri" w:cs="Calibri"/>
                <w:sz w:val="22"/>
                <w:szCs w:val="22"/>
              </w:rPr>
            </w:pPr>
            <w:r w:rsidRPr="006F1AAC">
              <w:rPr>
                <w:rFonts w:ascii="Calibri" w:hAnsi="Calibri" w:cs="Calibri"/>
                <w:sz w:val="22"/>
                <w:szCs w:val="22"/>
              </w:rPr>
              <w:t xml:space="preserve">SGH </w:t>
            </w:r>
            <w:r>
              <w:rPr>
                <w:rFonts w:ascii="Calibri" w:hAnsi="Calibri" w:cs="Calibri"/>
                <w:sz w:val="22"/>
                <w:szCs w:val="22"/>
              </w:rPr>
              <w:t>stated that</w:t>
            </w:r>
            <w:r w:rsidRPr="006F1AAC">
              <w:rPr>
                <w:rFonts w:ascii="Calibri" w:hAnsi="Calibri" w:cs="Calibri"/>
                <w:sz w:val="22"/>
                <w:szCs w:val="22"/>
              </w:rPr>
              <w:t xml:space="preserve"> </w:t>
            </w:r>
            <w:r>
              <w:rPr>
                <w:rFonts w:ascii="Calibri" w:hAnsi="Calibri" w:cs="Calibri"/>
                <w:sz w:val="22"/>
                <w:szCs w:val="22"/>
              </w:rPr>
              <w:t xml:space="preserve">a response to the Welsh Government from the ILEP Ltd Board will be proposed. This response will highlight the </w:t>
            </w:r>
            <w:r w:rsidRPr="006F1AAC">
              <w:rPr>
                <w:rFonts w:ascii="Calibri" w:hAnsi="Calibri" w:cs="Calibri"/>
                <w:sz w:val="22"/>
                <w:szCs w:val="22"/>
              </w:rPr>
              <w:t>risk</w:t>
            </w:r>
            <w:r>
              <w:rPr>
                <w:rFonts w:ascii="Calibri" w:hAnsi="Calibri" w:cs="Calibri"/>
                <w:sz w:val="22"/>
                <w:szCs w:val="22"/>
              </w:rPr>
              <w:t xml:space="preserve"> that delays in funding provision will have on P</w:t>
            </w:r>
            <w:r w:rsidRPr="006F1AAC">
              <w:rPr>
                <w:rFonts w:ascii="Calibri" w:hAnsi="Calibri" w:cs="Calibri"/>
                <w:sz w:val="22"/>
                <w:szCs w:val="22"/>
              </w:rPr>
              <w:t xml:space="preserve">athway 1 </w:t>
            </w:r>
            <w:r>
              <w:rPr>
                <w:rFonts w:ascii="Calibri" w:hAnsi="Calibri" w:cs="Calibri"/>
                <w:sz w:val="22"/>
                <w:szCs w:val="22"/>
              </w:rPr>
              <w:t xml:space="preserve">and </w:t>
            </w:r>
            <w:r w:rsidRPr="006F1AAC">
              <w:rPr>
                <w:rFonts w:ascii="Calibri" w:hAnsi="Calibri" w:cs="Calibri"/>
                <w:sz w:val="22"/>
                <w:szCs w:val="22"/>
              </w:rPr>
              <w:t>the impacts of this</w:t>
            </w:r>
            <w:r>
              <w:rPr>
                <w:rFonts w:ascii="Calibri" w:hAnsi="Calibri" w:cs="Calibri"/>
                <w:sz w:val="22"/>
                <w:szCs w:val="22"/>
              </w:rPr>
              <w:t>.</w:t>
            </w:r>
          </w:p>
        </w:tc>
      </w:tr>
      <w:tr w:rsidR="00FB796B" w:rsidRPr="00DA4304" w14:paraId="08E1578F" w14:textId="77777777" w:rsidTr="00FB796B">
        <w:tc>
          <w:tcPr>
            <w:tcW w:w="1106" w:type="dxa"/>
          </w:tcPr>
          <w:p w14:paraId="215378CB" w14:textId="77777777" w:rsidR="00FB796B" w:rsidRDefault="00FB796B" w:rsidP="00E878C1">
            <w:pPr>
              <w:jc w:val="right"/>
              <w:rPr>
                <w:rFonts w:ascii="Calibri" w:hAnsi="Calibri" w:cs="Calibri"/>
                <w:sz w:val="22"/>
                <w:szCs w:val="22"/>
              </w:rPr>
            </w:pPr>
            <w:r>
              <w:rPr>
                <w:rFonts w:ascii="Calibri" w:hAnsi="Calibri" w:cs="Calibri"/>
                <w:sz w:val="22"/>
                <w:szCs w:val="22"/>
              </w:rPr>
              <w:lastRenderedPageBreak/>
              <w:t>4.0</w:t>
            </w:r>
          </w:p>
          <w:p w14:paraId="33668CC6" w14:textId="77777777" w:rsidR="00FB796B" w:rsidRDefault="00FB796B" w:rsidP="00E878C1">
            <w:pPr>
              <w:jc w:val="right"/>
              <w:rPr>
                <w:rFonts w:ascii="Calibri" w:hAnsi="Calibri" w:cs="Calibri"/>
                <w:sz w:val="22"/>
                <w:szCs w:val="22"/>
              </w:rPr>
            </w:pPr>
          </w:p>
          <w:p w14:paraId="7154F5FB" w14:textId="77777777" w:rsidR="00FB796B" w:rsidRDefault="00FB796B" w:rsidP="00E878C1">
            <w:pPr>
              <w:rPr>
                <w:rFonts w:ascii="Calibri" w:hAnsi="Calibri" w:cs="Calibri"/>
                <w:sz w:val="22"/>
                <w:szCs w:val="22"/>
              </w:rPr>
            </w:pPr>
            <w:r>
              <w:rPr>
                <w:rFonts w:ascii="Calibri" w:hAnsi="Calibri" w:cs="Calibri"/>
                <w:sz w:val="22"/>
                <w:szCs w:val="22"/>
              </w:rPr>
              <w:t xml:space="preserve">            </w:t>
            </w:r>
          </w:p>
          <w:p w14:paraId="0034E2DF" w14:textId="45C9FF53" w:rsidR="00FB796B" w:rsidRDefault="00FB796B" w:rsidP="004527AA">
            <w:pPr>
              <w:jc w:val="right"/>
              <w:rPr>
                <w:rFonts w:ascii="Calibri" w:hAnsi="Calibri" w:cs="Calibri"/>
                <w:sz w:val="22"/>
                <w:szCs w:val="22"/>
              </w:rPr>
            </w:pPr>
            <w:r>
              <w:rPr>
                <w:rFonts w:ascii="Calibri" w:hAnsi="Calibri" w:cs="Calibri"/>
                <w:sz w:val="22"/>
                <w:szCs w:val="22"/>
              </w:rPr>
              <w:t>4.1</w:t>
            </w:r>
          </w:p>
          <w:p w14:paraId="443D0ECA" w14:textId="77777777" w:rsidR="00FB796B" w:rsidRDefault="00FB796B" w:rsidP="00002800">
            <w:pPr>
              <w:rPr>
                <w:rFonts w:ascii="Calibri" w:hAnsi="Calibri" w:cs="Calibri"/>
                <w:sz w:val="22"/>
                <w:szCs w:val="22"/>
              </w:rPr>
            </w:pPr>
          </w:p>
          <w:p w14:paraId="7B999214" w14:textId="77777777" w:rsidR="00FB796B" w:rsidRDefault="00FB796B" w:rsidP="00002800">
            <w:pPr>
              <w:rPr>
                <w:rFonts w:ascii="Calibri" w:hAnsi="Calibri" w:cs="Calibri"/>
                <w:sz w:val="22"/>
                <w:szCs w:val="22"/>
              </w:rPr>
            </w:pPr>
          </w:p>
          <w:p w14:paraId="71AF06F3" w14:textId="77777777" w:rsidR="00FB796B" w:rsidRDefault="00FB796B" w:rsidP="00002800">
            <w:pPr>
              <w:rPr>
                <w:rFonts w:ascii="Calibri" w:hAnsi="Calibri" w:cs="Calibri"/>
                <w:sz w:val="22"/>
                <w:szCs w:val="22"/>
              </w:rPr>
            </w:pPr>
            <w:r>
              <w:rPr>
                <w:rFonts w:ascii="Calibri" w:hAnsi="Calibri" w:cs="Calibri"/>
                <w:sz w:val="22"/>
                <w:szCs w:val="22"/>
              </w:rPr>
              <w:t xml:space="preserve">            </w:t>
            </w:r>
          </w:p>
          <w:p w14:paraId="45329DCF" w14:textId="77777777" w:rsidR="00FB796B" w:rsidRDefault="00FB796B" w:rsidP="00002800"/>
          <w:p w14:paraId="51574978" w14:textId="77777777" w:rsidR="00FB796B" w:rsidRDefault="00FB796B" w:rsidP="00002800"/>
          <w:p w14:paraId="296E1A9E" w14:textId="00C09BBE" w:rsidR="00FB796B" w:rsidRDefault="00FB796B" w:rsidP="00EB1D38">
            <w:pPr>
              <w:jc w:val="right"/>
              <w:rPr>
                <w:rFonts w:ascii="Calibri" w:hAnsi="Calibri" w:cs="Calibri"/>
                <w:sz w:val="22"/>
                <w:szCs w:val="22"/>
              </w:rPr>
            </w:pPr>
            <w:r>
              <w:rPr>
                <w:rFonts w:ascii="Calibri" w:hAnsi="Calibri" w:cs="Calibri"/>
                <w:sz w:val="22"/>
                <w:szCs w:val="22"/>
              </w:rPr>
              <w:t>4.2</w:t>
            </w:r>
          </w:p>
          <w:p w14:paraId="3767B5AE" w14:textId="77777777" w:rsidR="00FB796B" w:rsidRDefault="00FB796B" w:rsidP="00002800">
            <w:pPr>
              <w:rPr>
                <w:rFonts w:ascii="Calibri" w:hAnsi="Calibri" w:cs="Calibri"/>
                <w:sz w:val="22"/>
                <w:szCs w:val="22"/>
              </w:rPr>
            </w:pPr>
          </w:p>
          <w:p w14:paraId="576FA86F" w14:textId="77777777" w:rsidR="00FB796B" w:rsidRDefault="00FB796B" w:rsidP="00002800">
            <w:pPr>
              <w:rPr>
                <w:rFonts w:ascii="Calibri" w:hAnsi="Calibri" w:cs="Calibri"/>
                <w:sz w:val="22"/>
                <w:szCs w:val="22"/>
              </w:rPr>
            </w:pPr>
          </w:p>
          <w:p w14:paraId="443741AB" w14:textId="77777777" w:rsidR="00FB796B" w:rsidRDefault="00FB796B" w:rsidP="00002800">
            <w:pPr>
              <w:rPr>
                <w:rFonts w:ascii="Calibri" w:hAnsi="Calibri" w:cs="Calibri"/>
                <w:sz w:val="22"/>
                <w:szCs w:val="22"/>
              </w:rPr>
            </w:pPr>
          </w:p>
          <w:p w14:paraId="094C985A" w14:textId="77777777" w:rsidR="00FB796B" w:rsidRDefault="00FB796B" w:rsidP="00002800">
            <w:pPr>
              <w:rPr>
                <w:rFonts w:ascii="Calibri" w:hAnsi="Calibri" w:cs="Calibri"/>
                <w:sz w:val="22"/>
                <w:szCs w:val="22"/>
              </w:rPr>
            </w:pPr>
          </w:p>
          <w:p w14:paraId="16ECFEDA" w14:textId="77777777" w:rsidR="00FB796B" w:rsidRDefault="00FB796B" w:rsidP="00002800">
            <w:pPr>
              <w:rPr>
                <w:rFonts w:ascii="Calibri" w:hAnsi="Calibri" w:cs="Calibri"/>
                <w:sz w:val="22"/>
                <w:szCs w:val="22"/>
              </w:rPr>
            </w:pPr>
          </w:p>
          <w:p w14:paraId="2FDEAFC7" w14:textId="77777777" w:rsidR="00FB796B" w:rsidRDefault="00FB796B" w:rsidP="00002800">
            <w:pPr>
              <w:rPr>
                <w:rFonts w:ascii="Calibri" w:hAnsi="Calibri" w:cs="Calibri"/>
                <w:sz w:val="22"/>
                <w:szCs w:val="22"/>
              </w:rPr>
            </w:pPr>
          </w:p>
          <w:p w14:paraId="4CCE8A62" w14:textId="77777777" w:rsidR="00FB796B" w:rsidRDefault="00FB796B" w:rsidP="00002800">
            <w:pPr>
              <w:rPr>
                <w:rFonts w:ascii="Calibri" w:hAnsi="Calibri" w:cs="Calibri"/>
                <w:sz w:val="22"/>
                <w:szCs w:val="22"/>
              </w:rPr>
            </w:pPr>
            <w:r>
              <w:rPr>
                <w:rFonts w:ascii="Calibri" w:hAnsi="Calibri" w:cs="Calibri"/>
                <w:sz w:val="22"/>
                <w:szCs w:val="22"/>
              </w:rPr>
              <w:t xml:space="preserve">            </w:t>
            </w:r>
          </w:p>
          <w:p w14:paraId="4AAEDDA7" w14:textId="77777777" w:rsidR="00FB796B" w:rsidRDefault="00FB796B" w:rsidP="00002800">
            <w:pPr>
              <w:rPr>
                <w:rFonts w:ascii="Calibri" w:hAnsi="Calibri" w:cs="Calibri"/>
                <w:sz w:val="22"/>
                <w:szCs w:val="22"/>
              </w:rPr>
            </w:pPr>
          </w:p>
          <w:p w14:paraId="3823E00D" w14:textId="77777777" w:rsidR="00FB796B" w:rsidRDefault="00FB796B" w:rsidP="00002800">
            <w:pPr>
              <w:rPr>
                <w:rFonts w:ascii="Calibri" w:hAnsi="Calibri" w:cs="Calibri"/>
                <w:sz w:val="22"/>
                <w:szCs w:val="22"/>
              </w:rPr>
            </w:pPr>
          </w:p>
          <w:p w14:paraId="5346D71F" w14:textId="77777777" w:rsidR="00FB796B" w:rsidRDefault="00FB796B" w:rsidP="00002800">
            <w:pPr>
              <w:rPr>
                <w:rFonts w:ascii="Calibri" w:hAnsi="Calibri" w:cs="Calibri"/>
                <w:sz w:val="22"/>
                <w:szCs w:val="22"/>
              </w:rPr>
            </w:pPr>
          </w:p>
          <w:p w14:paraId="216BEB72" w14:textId="77777777" w:rsidR="00FB796B" w:rsidRDefault="00FB796B" w:rsidP="00002800">
            <w:pPr>
              <w:rPr>
                <w:rFonts w:ascii="Calibri" w:hAnsi="Calibri" w:cs="Calibri"/>
                <w:sz w:val="22"/>
                <w:szCs w:val="22"/>
              </w:rPr>
            </w:pPr>
          </w:p>
          <w:p w14:paraId="2537EA76" w14:textId="77777777" w:rsidR="00FB796B" w:rsidRDefault="00FB796B" w:rsidP="00002800">
            <w:pPr>
              <w:rPr>
                <w:rFonts w:ascii="Calibri" w:hAnsi="Calibri" w:cs="Calibri"/>
                <w:sz w:val="22"/>
                <w:szCs w:val="22"/>
              </w:rPr>
            </w:pPr>
          </w:p>
          <w:p w14:paraId="0FFC02C3" w14:textId="77777777" w:rsidR="00FB796B" w:rsidRDefault="00FB796B" w:rsidP="00002800">
            <w:pPr>
              <w:rPr>
                <w:rFonts w:ascii="Calibri" w:hAnsi="Calibri" w:cs="Calibri"/>
                <w:sz w:val="22"/>
                <w:szCs w:val="22"/>
              </w:rPr>
            </w:pPr>
          </w:p>
          <w:p w14:paraId="4C73AEEC" w14:textId="77777777" w:rsidR="00FB796B" w:rsidRDefault="00FB796B" w:rsidP="00002800">
            <w:pPr>
              <w:rPr>
                <w:rFonts w:ascii="Calibri" w:hAnsi="Calibri" w:cs="Calibri"/>
                <w:sz w:val="22"/>
                <w:szCs w:val="22"/>
              </w:rPr>
            </w:pPr>
          </w:p>
          <w:p w14:paraId="08789F66" w14:textId="77777777" w:rsidR="00FB796B" w:rsidRDefault="00FB796B" w:rsidP="00002800">
            <w:pPr>
              <w:rPr>
                <w:rFonts w:ascii="Calibri" w:hAnsi="Calibri" w:cs="Calibri"/>
                <w:sz w:val="22"/>
                <w:szCs w:val="22"/>
              </w:rPr>
            </w:pPr>
          </w:p>
          <w:p w14:paraId="5D1F0D48" w14:textId="693DF1F8" w:rsidR="00FB796B" w:rsidRDefault="00FB796B" w:rsidP="003F32B3">
            <w:pPr>
              <w:jc w:val="right"/>
              <w:rPr>
                <w:rFonts w:ascii="Calibri" w:hAnsi="Calibri" w:cs="Calibri"/>
                <w:sz w:val="22"/>
                <w:szCs w:val="22"/>
              </w:rPr>
            </w:pPr>
            <w:r>
              <w:rPr>
                <w:rFonts w:ascii="Calibri" w:hAnsi="Calibri" w:cs="Calibri"/>
                <w:sz w:val="22"/>
                <w:szCs w:val="22"/>
              </w:rPr>
              <w:t>4.3</w:t>
            </w:r>
          </w:p>
          <w:p w14:paraId="40E6E13E" w14:textId="77777777" w:rsidR="00FB796B" w:rsidRDefault="00FB796B" w:rsidP="00002800">
            <w:pPr>
              <w:rPr>
                <w:rFonts w:ascii="Calibri" w:hAnsi="Calibri" w:cs="Calibri"/>
                <w:sz w:val="22"/>
                <w:szCs w:val="22"/>
              </w:rPr>
            </w:pPr>
          </w:p>
          <w:p w14:paraId="0524DFE0" w14:textId="77777777" w:rsidR="00FB796B" w:rsidRDefault="00FB796B" w:rsidP="00002800">
            <w:pPr>
              <w:rPr>
                <w:rFonts w:ascii="Calibri" w:hAnsi="Calibri" w:cs="Calibri"/>
                <w:sz w:val="22"/>
                <w:szCs w:val="22"/>
              </w:rPr>
            </w:pPr>
          </w:p>
          <w:p w14:paraId="7B965447" w14:textId="77777777" w:rsidR="00FB796B" w:rsidRDefault="00FB796B" w:rsidP="00002800">
            <w:pPr>
              <w:rPr>
                <w:rFonts w:ascii="Calibri" w:hAnsi="Calibri" w:cs="Calibri"/>
                <w:sz w:val="22"/>
                <w:szCs w:val="22"/>
              </w:rPr>
            </w:pPr>
          </w:p>
          <w:p w14:paraId="27C79F36" w14:textId="77777777" w:rsidR="00FB796B" w:rsidRDefault="00FB796B" w:rsidP="00002800">
            <w:pPr>
              <w:rPr>
                <w:rFonts w:ascii="Calibri" w:hAnsi="Calibri" w:cs="Calibri"/>
                <w:sz w:val="22"/>
                <w:szCs w:val="22"/>
              </w:rPr>
            </w:pPr>
          </w:p>
          <w:p w14:paraId="473D851A" w14:textId="77777777" w:rsidR="00FB796B" w:rsidRDefault="00FB796B" w:rsidP="00002800">
            <w:pPr>
              <w:rPr>
                <w:rFonts w:ascii="Calibri" w:hAnsi="Calibri" w:cs="Calibri"/>
                <w:sz w:val="22"/>
                <w:szCs w:val="22"/>
              </w:rPr>
            </w:pPr>
          </w:p>
          <w:p w14:paraId="03DFDCDB" w14:textId="77777777" w:rsidR="00FB796B" w:rsidRDefault="00FB796B" w:rsidP="00002800">
            <w:pPr>
              <w:rPr>
                <w:rFonts w:ascii="Calibri" w:hAnsi="Calibri" w:cs="Calibri"/>
                <w:sz w:val="22"/>
                <w:szCs w:val="22"/>
              </w:rPr>
            </w:pPr>
          </w:p>
          <w:p w14:paraId="3209467C" w14:textId="77777777" w:rsidR="00FB796B" w:rsidRDefault="00FB796B" w:rsidP="00002800">
            <w:pPr>
              <w:rPr>
                <w:rFonts w:ascii="Calibri" w:hAnsi="Calibri" w:cs="Calibri"/>
                <w:sz w:val="22"/>
                <w:szCs w:val="22"/>
              </w:rPr>
            </w:pPr>
          </w:p>
          <w:p w14:paraId="17D988F5" w14:textId="77777777" w:rsidR="00FB796B" w:rsidRDefault="00FB796B" w:rsidP="00002800">
            <w:pPr>
              <w:rPr>
                <w:rFonts w:ascii="Calibri" w:hAnsi="Calibri" w:cs="Calibri"/>
                <w:sz w:val="22"/>
                <w:szCs w:val="22"/>
              </w:rPr>
            </w:pPr>
          </w:p>
          <w:p w14:paraId="0AF1F611" w14:textId="75429EF8" w:rsidR="00FB796B" w:rsidRDefault="00FB796B" w:rsidP="000619E3">
            <w:pPr>
              <w:jc w:val="right"/>
              <w:rPr>
                <w:rFonts w:ascii="Calibri" w:hAnsi="Calibri" w:cs="Calibri"/>
                <w:sz w:val="22"/>
                <w:szCs w:val="22"/>
              </w:rPr>
            </w:pPr>
            <w:r>
              <w:rPr>
                <w:rFonts w:ascii="Calibri" w:hAnsi="Calibri" w:cs="Calibri"/>
                <w:sz w:val="22"/>
                <w:szCs w:val="22"/>
              </w:rPr>
              <w:t>4.4</w:t>
            </w:r>
          </w:p>
          <w:p w14:paraId="75494C76" w14:textId="77777777" w:rsidR="00FB796B" w:rsidRDefault="00FB796B" w:rsidP="00002800">
            <w:pPr>
              <w:rPr>
                <w:rFonts w:ascii="Calibri" w:hAnsi="Calibri" w:cs="Calibri"/>
                <w:sz w:val="22"/>
                <w:szCs w:val="22"/>
              </w:rPr>
            </w:pPr>
          </w:p>
          <w:p w14:paraId="6903384A" w14:textId="77777777" w:rsidR="00FB796B" w:rsidRDefault="00FB796B" w:rsidP="00002800">
            <w:pPr>
              <w:rPr>
                <w:rFonts w:ascii="Calibri" w:hAnsi="Calibri" w:cs="Calibri"/>
                <w:sz w:val="22"/>
                <w:szCs w:val="22"/>
              </w:rPr>
            </w:pPr>
          </w:p>
          <w:p w14:paraId="1F36B1E7" w14:textId="77777777" w:rsidR="00FB796B" w:rsidRDefault="00FB796B" w:rsidP="00002800">
            <w:pPr>
              <w:rPr>
                <w:rFonts w:ascii="Calibri" w:hAnsi="Calibri" w:cs="Calibri"/>
                <w:sz w:val="22"/>
                <w:szCs w:val="22"/>
              </w:rPr>
            </w:pPr>
          </w:p>
          <w:p w14:paraId="765D12EA" w14:textId="77777777" w:rsidR="00FB796B" w:rsidRDefault="00FB796B" w:rsidP="00002800">
            <w:pPr>
              <w:rPr>
                <w:rFonts w:ascii="Calibri" w:hAnsi="Calibri" w:cs="Calibri"/>
                <w:sz w:val="22"/>
                <w:szCs w:val="22"/>
              </w:rPr>
            </w:pPr>
          </w:p>
          <w:p w14:paraId="75DC42D0" w14:textId="77777777" w:rsidR="00FB796B" w:rsidRDefault="00FB796B" w:rsidP="00002800">
            <w:pPr>
              <w:rPr>
                <w:rFonts w:ascii="Calibri" w:hAnsi="Calibri" w:cs="Calibri"/>
                <w:sz w:val="22"/>
                <w:szCs w:val="22"/>
              </w:rPr>
            </w:pPr>
            <w:r>
              <w:rPr>
                <w:rFonts w:ascii="Calibri" w:hAnsi="Calibri" w:cs="Calibri"/>
                <w:sz w:val="22"/>
                <w:szCs w:val="22"/>
              </w:rPr>
              <w:t xml:space="preserve">            </w:t>
            </w:r>
          </w:p>
          <w:p w14:paraId="6C3C0DA4" w14:textId="77777777" w:rsidR="00FB796B" w:rsidRDefault="00FB796B" w:rsidP="00002800">
            <w:pPr>
              <w:rPr>
                <w:rFonts w:ascii="Calibri" w:hAnsi="Calibri" w:cs="Calibri"/>
                <w:sz w:val="22"/>
                <w:szCs w:val="22"/>
              </w:rPr>
            </w:pPr>
          </w:p>
          <w:p w14:paraId="0E069621" w14:textId="77777777" w:rsidR="00FB796B" w:rsidRDefault="00FB796B" w:rsidP="00002800">
            <w:pPr>
              <w:rPr>
                <w:rFonts w:ascii="Calibri" w:hAnsi="Calibri" w:cs="Calibri"/>
                <w:sz w:val="22"/>
                <w:szCs w:val="22"/>
              </w:rPr>
            </w:pPr>
          </w:p>
          <w:p w14:paraId="32B8C991" w14:textId="56E443B7" w:rsidR="00FB796B" w:rsidRDefault="00FB796B" w:rsidP="00FC34CC">
            <w:pPr>
              <w:jc w:val="right"/>
              <w:rPr>
                <w:rFonts w:ascii="Calibri" w:hAnsi="Calibri" w:cs="Calibri"/>
                <w:sz w:val="22"/>
                <w:szCs w:val="22"/>
              </w:rPr>
            </w:pPr>
            <w:r>
              <w:rPr>
                <w:rFonts w:ascii="Calibri" w:hAnsi="Calibri" w:cs="Calibri"/>
                <w:sz w:val="22"/>
                <w:szCs w:val="22"/>
              </w:rPr>
              <w:t>4.5</w:t>
            </w:r>
          </w:p>
          <w:p w14:paraId="1EEE339C" w14:textId="77777777" w:rsidR="00FB796B" w:rsidRDefault="00FB796B" w:rsidP="00002800">
            <w:pPr>
              <w:rPr>
                <w:rFonts w:ascii="Calibri" w:hAnsi="Calibri" w:cs="Calibri"/>
                <w:sz w:val="22"/>
                <w:szCs w:val="22"/>
              </w:rPr>
            </w:pPr>
          </w:p>
          <w:p w14:paraId="08565E7E" w14:textId="77777777" w:rsidR="00FB796B" w:rsidRDefault="00FB796B" w:rsidP="00002800">
            <w:pPr>
              <w:rPr>
                <w:rFonts w:ascii="Calibri" w:hAnsi="Calibri" w:cs="Calibri"/>
                <w:sz w:val="22"/>
                <w:szCs w:val="22"/>
              </w:rPr>
            </w:pPr>
          </w:p>
          <w:p w14:paraId="15C3E4DB" w14:textId="77777777" w:rsidR="00FB796B" w:rsidRDefault="00FB796B" w:rsidP="00002800">
            <w:pPr>
              <w:rPr>
                <w:rFonts w:ascii="Calibri" w:hAnsi="Calibri" w:cs="Calibri"/>
                <w:sz w:val="22"/>
                <w:szCs w:val="22"/>
              </w:rPr>
            </w:pPr>
          </w:p>
          <w:p w14:paraId="12B04F51" w14:textId="77777777" w:rsidR="00FB796B" w:rsidRDefault="00FB796B" w:rsidP="00002800">
            <w:pPr>
              <w:rPr>
                <w:rFonts w:ascii="Calibri" w:hAnsi="Calibri" w:cs="Calibri"/>
                <w:sz w:val="22"/>
                <w:szCs w:val="22"/>
              </w:rPr>
            </w:pPr>
          </w:p>
          <w:p w14:paraId="4F928399" w14:textId="77777777" w:rsidR="00FB796B" w:rsidRDefault="00FB796B" w:rsidP="00002800">
            <w:pPr>
              <w:rPr>
                <w:rFonts w:ascii="Calibri" w:hAnsi="Calibri" w:cs="Calibri"/>
                <w:sz w:val="22"/>
                <w:szCs w:val="22"/>
              </w:rPr>
            </w:pPr>
            <w:r>
              <w:rPr>
                <w:rFonts w:ascii="Calibri" w:hAnsi="Calibri" w:cs="Calibri"/>
                <w:sz w:val="22"/>
                <w:szCs w:val="22"/>
              </w:rPr>
              <w:t xml:space="preserve">            </w:t>
            </w:r>
          </w:p>
          <w:p w14:paraId="4FEDA8B7" w14:textId="77777777" w:rsidR="00FB796B" w:rsidRDefault="00FB796B" w:rsidP="00002800">
            <w:pPr>
              <w:rPr>
                <w:rFonts w:ascii="Calibri" w:hAnsi="Calibri" w:cs="Calibri"/>
                <w:sz w:val="22"/>
                <w:szCs w:val="22"/>
              </w:rPr>
            </w:pPr>
            <w:r>
              <w:rPr>
                <w:rFonts w:ascii="Calibri" w:hAnsi="Calibri" w:cs="Calibri"/>
                <w:sz w:val="22"/>
                <w:szCs w:val="22"/>
              </w:rPr>
              <w:t xml:space="preserve">            </w:t>
            </w:r>
          </w:p>
          <w:p w14:paraId="3CE4433C" w14:textId="6B6E49D2" w:rsidR="00FB796B" w:rsidRDefault="00FB796B" w:rsidP="000E5D4F">
            <w:pPr>
              <w:jc w:val="right"/>
              <w:rPr>
                <w:rFonts w:ascii="Calibri" w:hAnsi="Calibri" w:cs="Calibri"/>
                <w:sz w:val="22"/>
                <w:szCs w:val="22"/>
              </w:rPr>
            </w:pPr>
            <w:r>
              <w:rPr>
                <w:rFonts w:ascii="Calibri" w:hAnsi="Calibri" w:cs="Calibri"/>
                <w:sz w:val="22"/>
                <w:szCs w:val="22"/>
              </w:rPr>
              <w:t>4.6</w:t>
            </w:r>
          </w:p>
          <w:p w14:paraId="7A8AB97D" w14:textId="77777777" w:rsidR="00FB796B" w:rsidRDefault="00FB796B" w:rsidP="00002800">
            <w:pPr>
              <w:rPr>
                <w:rFonts w:ascii="Calibri" w:hAnsi="Calibri" w:cs="Calibri"/>
                <w:sz w:val="22"/>
                <w:szCs w:val="22"/>
              </w:rPr>
            </w:pPr>
          </w:p>
          <w:p w14:paraId="5124A8DB" w14:textId="77777777" w:rsidR="00FB796B" w:rsidRDefault="00FB796B" w:rsidP="00002800">
            <w:pPr>
              <w:rPr>
                <w:rFonts w:ascii="Calibri" w:hAnsi="Calibri" w:cs="Calibri"/>
                <w:sz w:val="22"/>
                <w:szCs w:val="22"/>
              </w:rPr>
            </w:pPr>
          </w:p>
          <w:p w14:paraId="5ECE4E45" w14:textId="77777777" w:rsidR="00FB796B" w:rsidRDefault="00FB796B" w:rsidP="00002800">
            <w:pPr>
              <w:rPr>
                <w:rFonts w:ascii="Calibri" w:hAnsi="Calibri" w:cs="Calibri"/>
                <w:sz w:val="22"/>
                <w:szCs w:val="22"/>
              </w:rPr>
            </w:pPr>
          </w:p>
          <w:p w14:paraId="57A608EC" w14:textId="77777777" w:rsidR="00FB796B" w:rsidRDefault="00FB796B" w:rsidP="00002800">
            <w:pPr>
              <w:rPr>
                <w:rFonts w:ascii="Calibri" w:hAnsi="Calibri" w:cs="Calibri"/>
                <w:sz w:val="22"/>
                <w:szCs w:val="22"/>
              </w:rPr>
            </w:pPr>
          </w:p>
          <w:p w14:paraId="042B9883" w14:textId="77777777" w:rsidR="00FB796B" w:rsidRDefault="00FB796B" w:rsidP="00002800">
            <w:pPr>
              <w:rPr>
                <w:rFonts w:ascii="Calibri" w:hAnsi="Calibri" w:cs="Calibri"/>
                <w:sz w:val="22"/>
                <w:szCs w:val="22"/>
              </w:rPr>
            </w:pPr>
          </w:p>
          <w:p w14:paraId="2270D93C" w14:textId="77777777" w:rsidR="00FB796B" w:rsidRDefault="00FB796B" w:rsidP="00002800">
            <w:pPr>
              <w:rPr>
                <w:rFonts w:ascii="Calibri" w:hAnsi="Calibri" w:cs="Calibri"/>
                <w:sz w:val="22"/>
                <w:szCs w:val="22"/>
              </w:rPr>
            </w:pPr>
          </w:p>
          <w:p w14:paraId="6A8CE351" w14:textId="2E740199" w:rsidR="00FB796B" w:rsidRDefault="00FB796B" w:rsidP="007F663C">
            <w:pPr>
              <w:jc w:val="right"/>
              <w:rPr>
                <w:rFonts w:ascii="Calibri" w:hAnsi="Calibri" w:cs="Calibri"/>
                <w:sz w:val="22"/>
                <w:szCs w:val="22"/>
              </w:rPr>
            </w:pPr>
            <w:r>
              <w:rPr>
                <w:rFonts w:ascii="Calibri" w:hAnsi="Calibri" w:cs="Calibri"/>
                <w:sz w:val="22"/>
                <w:szCs w:val="22"/>
              </w:rPr>
              <w:t xml:space="preserve">           4.7</w:t>
            </w:r>
          </w:p>
          <w:p w14:paraId="5D59C0DB" w14:textId="77777777" w:rsidR="00FB796B" w:rsidRDefault="00FB796B" w:rsidP="00002800">
            <w:pPr>
              <w:rPr>
                <w:rFonts w:ascii="Calibri" w:hAnsi="Calibri" w:cs="Calibri"/>
                <w:sz w:val="22"/>
                <w:szCs w:val="22"/>
              </w:rPr>
            </w:pPr>
          </w:p>
          <w:p w14:paraId="0FA9211A" w14:textId="77777777" w:rsidR="00FB796B" w:rsidRDefault="00FB796B" w:rsidP="00002800">
            <w:pPr>
              <w:rPr>
                <w:rFonts w:ascii="Calibri" w:hAnsi="Calibri" w:cs="Calibri"/>
                <w:sz w:val="22"/>
                <w:szCs w:val="22"/>
              </w:rPr>
            </w:pPr>
          </w:p>
          <w:p w14:paraId="2F932909" w14:textId="77777777" w:rsidR="00FB796B" w:rsidRDefault="00FB796B" w:rsidP="00002800">
            <w:pPr>
              <w:rPr>
                <w:rFonts w:ascii="Calibri" w:hAnsi="Calibri" w:cs="Calibri"/>
                <w:sz w:val="22"/>
                <w:szCs w:val="22"/>
              </w:rPr>
            </w:pPr>
          </w:p>
          <w:p w14:paraId="3E746374" w14:textId="61E42E00" w:rsidR="00FB796B" w:rsidRDefault="00FB796B" w:rsidP="53996825">
            <w:pPr>
              <w:rPr>
                <w:rFonts w:ascii="Calibri" w:hAnsi="Calibri" w:cs="Calibri"/>
                <w:sz w:val="22"/>
                <w:szCs w:val="22"/>
              </w:rPr>
            </w:pPr>
            <w:r w:rsidRPr="53996825">
              <w:rPr>
                <w:rFonts w:ascii="Calibri" w:hAnsi="Calibri" w:cs="Calibri"/>
                <w:sz w:val="22"/>
                <w:szCs w:val="22"/>
              </w:rPr>
              <w:t xml:space="preserve">   </w:t>
            </w:r>
          </w:p>
          <w:p w14:paraId="27FA2CE6" w14:textId="6E14007C" w:rsidR="00FB796B" w:rsidRDefault="00FB796B" w:rsidP="00002800">
            <w:pPr>
              <w:rPr>
                <w:rFonts w:ascii="Calibri" w:hAnsi="Calibri" w:cs="Calibri"/>
                <w:sz w:val="22"/>
                <w:szCs w:val="22"/>
              </w:rPr>
            </w:pPr>
            <w:r w:rsidRPr="53996825">
              <w:rPr>
                <w:rFonts w:ascii="Calibri" w:hAnsi="Calibri" w:cs="Calibri"/>
                <w:sz w:val="22"/>
                <w:szCs w:val="22"/>
              </w:rPr>
              <w:t xml:space="preserve">                  </w:t>
            </w:r>
          </w:p>
          <w:p w14:paraId="7FCE93B5" w14:textId="26A47C8E" w:rsidR="00FB796B" w:rsidRDefault="00FB796B" w:rsidP="53996825">
            <w:pPr>
              <w:rPr>
                <w:rFonts w:ascii="Calibri" w:hAnsi="Calibri" w:cs="Calibri"/>
                <w:sz w:val="22"/>
                <w:szCs w:val="22"/>
              </w:rPr>
            </w:pPr>
            <w:r w:rsidRPr="53996825">
              <w:rPr>
                <w:rFonts w:ascii="Calibri" w:hAnsi="Calibri" w:cs="Calibri"/>
                <w:sz w:val="22"/>
                <w:szCs w:val="22"/>
              </w:rPr>
              <w:t xml:space="preserve">          </w:t>
            </w:r>
            <w:r>
              <w:rPr>
                <w:rFonts w:ascii="Calibri" w:hAnsi="Calibri" w:cs="Calibri"/>
                <w:sz w:val="22"/>
                <w:szCs w:val="22"/>
              </w:rPr>
              <w:t xml:space="preserve"> </w:t>
            </w:r>
            <w:r w:rsidRPr="53996825">
              <w:rPr>
                <w:rFonts w:ascii="Calibri" w:hAnsi="Calibri" w:cs="Calibri"/>
                <w:sz w:val="22"/>
                <w:szCs w:val="22"/>
              </w:rPr>
              <w:t xml:space="preserve"> 4.8</w:t>
            </w:r>
          </w:p>
          <w:p w14:paraId="0868654E" w14:textId="77777777" w:rsidR="00FB796B" w:rsidRDefault="00FB796B" w:rsidP="00002800">
            <w:pPr>
              <w:rPr>
                <w:rFonts w:ascii="Calibri" w:hAnsi="Calibri" w:cs="Calibri"/>
                <w:sz w:val="22"/>
                <w:szCs w:val="22"/>
              </w:rPr>
            </w:pPr>
          </w:p>
          <w:p w14:paraId="16A75F3E" w14:textId="77777777" w:rsidR="00FB796B" w:rsidRDefault="00FB796B" w:rsidP="00002800">
            <w:pPr>
              <w:rPr>
                <w:rFonts w:ascii="Calibri" w:hAnsi="Calibri" w:cs="Calibri"/>
                <w:sz w:val="22"/>
                <w:szCs w:val="22"/>
              </w:rPr>
            </w:pPr>
          </w:p>
          <w:p w14:paraId="70C6749E" w14:textId="77777777" w:rsidR="00FB796B" w:rsidRDefault="00FB796B" w:rsidP="00002800">
            <w:pPr>
              <w:rPr>
                <w:rFonts w:ascii="Calibri" w:hAnsi="Calibri" w:cs="Calibri"/>
                <w:sz w:val="22"/>
                <w:szCs w:val="22"/>
              </w:rPr>
            </w:pPr>
          </w:p>
          <w:p w14:paraId="0432575A" w14:textId="77777777" w:rsidR="00FB796B" w:rsidRDefault="00FB796B" w:rsidP="00002800">
            <w:pPr>
              <w:rPr>
                <w:rFonts w:ascii="Calibri" w:hAnsi="Calibri" w:cs="Calibri"/>
                <w:sz w:val="22"/>
                <w:szCs w:val="22"/>
              </w:rPr>
            </w:pPr>
          </w:p>
          <w:p w14:paraId="645A874F" w14:textId="167F117B" w:rsidR="00FB796B" w:rsidRDefault="00FB796B" w:rsidP="00002800">
            <w:pPr>
              <w:rPr>
                <w:rFonts w:ascii="Calibri" w:hAnsi="Calibri" w:cs="Calibri"/>
                <w:sz w:val="22"/>
                <w:szCs w:val="22"/>
              </w:rPr>
            </w:pPr>
          </w:p>
          <w:p w14:paraId="59A88493" w14:textId="77777777" w:rsidR="00FB796B" w:rsidRDefault="00FB796B" w:rsidP="00002800">
            <w:pPr>
              <w:rPr>
                <w:rFonts w:ascii="Calibri" w:hAnsi="Calibri" w:cs="Calibri"/>
                <w:sz w:val="22"/>
                <w:szCs w:val="22"/>
              </w:rPr>
            </w:pPr>
            <w:r>
              <w:rPr>
                <w:rFonts w:ascii="Calibri" w:hAnsi="Calibri" w:cs="Calibri"/>
                <w:sz w:val="22"/>
                <w:szCs w:val="22"/>
              </w:rPr>
              <w:t xml:space="preserve">          </w:t>
            </w:r>
          </w:p>
          <w:p w14:paraId="0EC64454" w14:textId="77777777" w:rsidR="00FB796B" w:rsidRDefault="00FB796B" w:rsidP="00002800">
            <w:pPr>
              <w:rPr>
                <w:rFonts w:ascii="Calibri" w:hAnsi="Calibri" w:cs="Calibri"/>
                <w:sz w:val="22"/>
                <w:szCs w:val="22"/>
              </w:rPr>
            </w:pPr>
          </w:p>
          <w:p w14:paraId="6B9EB95B" w14:textId="77777777" w:rsidR="00FB796B" w:rsidRDefault="00FB796B" w:rsidP="00002800">
            <w:pPr>
              <w:rPr>
                <w:rFonts w:ascii="Calibri" w:hAnsi="Calibri" w:cs="Calibri"/>
                <w:sz w:val="22"/>
                <w:szCs w:val="22"/>
              </w:rPr>
            </w:pPr>
          </w:p>
          <w:p w14:paraId="19983D37" w14:textId="77777777" w:rsidR="00FB796B" w:rsidRDefault="00FB796B" w:rsidP="00002800">
            <w:pPr>
              <w:rPr>
                <w:rFonts w:ascii="Calibri" w:hAnsi="Calibri" w:cs="Calibri"/>
                <w:sz w:val="22"/>
                <w:szCs w:val="22"/>
              </w:rPr>
            </w:pPr>
          </w:p>
          <w:p w14:paraId="0FF69653" w14:textId="77777777" w:rsidR="00FB796B" w:rsidRDefault="00FB796B" w:rsidP="00002800">
            <w:pPr>
              <w:rPr>
                <w:rFonts w:ascii="Calibri" w:hAnsi="Calibri" w:cs="Calibri"/>
                <w:sz w:val="22"/>
                <w:szCs w:val="22"/>
              </w:rPr>
            </w:pPr>
          </w:p>
          <w:p w14:paraId="2CDE25A8" w14:textId="77777777" w:rsidR="00FB796B" w:rsidRDefault="00FB796B" w:rsidP="00002800">
            <w:pPr>
              <w:rPr>
                <w:rFonts w:ascii="Calibri" w:hAnsi="Calibri" w:cs="Calibri"/>
                <w:sz w:val="22"/>
                <w:szCs w:val="22"/>
              </w:rPr>
            </w:pPr>
          </w:p>
          <w:p w14:paraId="6B971CE1" w14:textId="001481DF" w:rsidR="00FB796B" w:rsidRDefault="00FB796B" w:rsidP="00002800">
            <w:pPr>
              <w:rPr>
                <w:rFonts w:ascii="Calibri" w:hAnsi="Calibri" w:cs="Calibri"/>
                <w:sz w:val="22"/>
                <w:szCs w:val="22"/>
              </w:rPr>
            </w:pPr>
            <w:r>
              <w:rPr>
                <w:rFonts w:ascii="Calibri" w:hAnsi="Calibri" w:cs="Calibri"/>
                <w:sz w:val="22"/>
                <w:szCs w:val="22"/>
              </w:rPr>
              <w:t xml:space="preserve">                                             </w:t>
            </w:r>
          </w:p>
          <w:p w14:paraId="1CE383E6" w14:textId="36622E7A" w:rsidR="00FB796B" w:rsidRPr="00DA4304" w:rsidRDefault="00FB796B" w:rsidP="00D27FE6">
            <w:pPr>
              <w:rPr>
                <w:rFonts w:ascii="Calibri" w:hAnsi="Calibri" w:cs="Calibri"/>
                <w:sz w:val="22"/>
                <w:szCs w:val="22"/>
              </w:rPr>
            </w:pPr>
          </w:p>
        </w:tc>
        <w:tc>
          <w:tcPr>
            <w:tcW w:w="6035" w:type="dxa"/>
          </w:tcPr>
          <w:p w14:paraId="58EB4DBB" w14:textId="3D6489F2" w:rsidR="00FB796B" w:rsidRDefault="00FB796B" w:rsidP="004527AA">
            <w:pPr>
              <w:rPr>
                <w:rStyle w:val="normaltextrun"/>
                <w:rFonts w:ascii="Calibri" w:eastAsia="Calibri" w:hAnsi="Calibri" w:cs="Calibri"/>
                <w:color w:val="000000" w:themeColor="text1"/>
                <w:sz w:val="22"/>
                <w:szCs w:val="22"/>
              </w:rPr>
            </w:pPr>
            <w:r w:rsidRPr="6DD8CF07">
              <w:rPr>
                <w:rStyle w:val="normaltextrun"/>
                <w:rFonts w:ascii="Calibri" w:eastAsia="Calibri" w:hAnsi="Calibri" w:cs="Calibri"/>
                <w:b/>
                <w:bCs/>
                <w:color w:val="000000" w:themeColor="text1"/>
                <w:sz w:val="22"/>
                <w:szCs w:val="22"/>
              </w:rPr>
              <w:lastRenderedPageBreak/>
              <w:t xml:space="preserve">Pathway 1 2026 HE budget </w:t>
            </w:r>
            <w:r w:rsidRPr="6DD8CF07">
              <w:rPr>
                <w:rStyle w:val="normaltextrun"/>
                <w:rFonts w:ascii="Calibri" w:eastAsia="Calibri" w:hAnsi="Calibri" w:cs="Calibri"/>
                <w:color w:val="000000" w:themeColor="text1"/>
                <w:sz w:val="22"/>
                <w:szCs w:val="22"/>
              </w:rPr>
              <w:t xml:space="preserve">(Chaired by </w:t>
            </w:r>
            <w:r>
              <w:rPr>
                <w:rStyle w:val="normaltextrun"/>
                <w:rFonts w:ascii="Calibri" w:eastAsia="Calibri" w:hAnsi="Calibri" w:cs="Calibri"/>
                <w:color w:val="000000" w:themeColor="text1"/>
                <w:sz w:val="22"/>
                <w:szCs w:val="22"/>
              </w:rPr>
              <w:t>PVH</w:t>
            </w:r>
            <w:r w:rsidRPr="6DD8CF07">
              <w:rPr>
                <w:rStyle w:val="normaltextrun"/>
                <w:rFonts w:ascii="Calibri" w:eastAsia="Calibri" w:hAnsi="Calibri" w:cs="Calibri"/>
                <w:color w:val="000000" w:themeColor="text1"/>
                <w:sz w:val="22"/>
                <w:szCs w:val="22"/>
              </w:rPr>
              <w:t>). (Presented by EB, EM, HG)</w:t>
            </w:r>
          </w:p>
          <w:p w14:paraId="612B221A" w14:textId="77777777" w:rsidR="00FB796B" w:rsidRDefault="00FB796B" w:rsidP="004527AA">
            <w:pPr>
              <w:rPr>
                <w:rStyle w:val="normaltextrun"/>
                <w:rFonts w:ascii="Calibri" w:eastAsia="Calibri" w:hAnsi="Calibri" w:cs="Calibri"/>
                <w:color w:val="000000" w:themeColor="text1"/>
                <w:sz w:val="22"/>
                <w:szCs w:val="22"/>
              </w:rPr>
            </w:pPr>
          </w:p>
          <w:p w14:paraId="7D4C31AD" w14:textId="16BBCA67" w:rsidR="00FB796B" w:rsidRPr="00EB1D38" w:rsidRDefault="00FB796B" w:rsidP="004527AA">
            <w:pPr>
              <w:rPr>
                <w:rFonts w:ascii="Calibri" w:eastAsia="Calibri" w:hAnsi="Calibri" w:cs="Calibri"/>
                <w:color w:val="000000" w:themeColor="text1"/>
                <w:sz w:val="22"/>
                <w:szCs w:val="22"/>
              </w:rPr>
            </w:pPr>
            <w:r w:rsidRPr="00EB1D38">
              <w:rPr>
                <w:rStyle w:val="normaltextrun"/>
                <w:rFonts w:ascii="Calibri" w:eastAsia="Calibri" w:hAnsi="Calibri" w:cs="Calibri"/>
                <w:color w:val="000000" w:themeColor="text1"/>
                <w:sz w:val="22"/>
                <w:szCs w:val="22"/>
              </w:rPr>
              <w:t>An overview of paper 3 was provided to the Board, which highlighted the levels of underspends in the HE sector projects.</w:t>
            </w:r>
          </w:p>
          <w:p w14:paraId="11471567" w14:textId="3FDDA81D" w:rsidR="00FB796B" w:rsidRPr="00EB1D38" w:rsidRDefault="00FB796B" w:rsidP="004527AA">
            <w:pPr>
              <w:rPr>
                <w:rFonts w:ascii="Calibri" w:eastAsia="Calibri" w:hAnsi="Calibri" w:cs="Calibri"/>
                <w:sz w:val="22"/>
                <w:szCs w:val="22"/>
              </w:rPr>
            </w:pPr>
            <w:r w:rsidRPr="00EB1D38">
              <w:rPr>
                <w:rFonts w:ascii="Calibri" w:eastAsia="Calibri" w:hAnsi="Calibri" w:cs="Calibri"/>
                <w:sz w:val="22"/>
                <w:szCs w:val="22"/>
              </w:rPr>
              <w:t>EB explained that the scale of underspend in HEI’s became apparent i</w:t>
            </w:r>
            <w:r w:rsidRPr="00EB1D38">
              <w:rPr>
                <w:rFonts w:ascii="Calibri" w:hAnsi="Calibri" w:cs="Calibri"/>
                <w:sz w:val="22"/>
                <w:szCs w:val="22"/>
              </w:rPr>
              <w:t>n recent times with the level of information the team now has</w:t>
            </w:r>
            <w:r w:rsidRPr="00EB1D38">
              <w:rPr>
                <w:rFonts w:ascii="Calibri" w:eastAsia="Calibri" w:hAnsi="Calibri" w:cs="Calibri"/>
                <w:sz w:val="22"/>
                <w:szCs w:val="22"/>
              </w:rPr>
              <w:t xml:space="preserve">. </w:t>
            </w:r>
          </w:p>
          <w:p w14:paraId="33E403B6" w14:textId="77777777" w:rsidR="00FB796B" w:rsidRDefault="00FB796B" w:rsidP="004527AA">
            <w:pPr>
              <w:rPr>
                <w:rFonts w:ascii="Calibri" w:eastAsia="Calibri" w:hAnsi="Calibri" w:cs="Calibri"/>
                <w:sz w:val="22"/>
                <w:szCs w:val="22"/>
              </w:rPr>
            </w:pPr>
          </w:p>
          <w:p w14:paraId="7061768F" w14:textId="18C90D80" w:rsidR="00FB796B" w:rsidRDefault="00FB796B" w:rsidP="004527AA">
            <w:pPr>
              <w:rPr>
                <w:rFonts w:ascii="Calibri" w:eastAsia="Calibri" w:hAnsi="Calibri" w:cs="Calibri"/>
                <w:sz w:val="22"/>
                <w:szCs w:val="22"/>
              </w:rPr>
            </w:pPr>
            <w:r>
              <w:rPr>
                <w:rFonts w:ascii="Calibri" w:eastAsia="Calibri" w:hAnsi="Calibri" w:cs="Calibri"/>
                <w:sz w:val="22"/>
                <w:szCs w:val="22"/>
              </w:rPr>
              <w:t xml:space="preserve">EB highlighted that the underspends in the HE projects can be repurposed to provide funding to projects in other sectors. Therefore, the following 3 recommendations were presented to the Board to manage the Pathway 1 2026 HE budget.  </w:t>
            </w:r>
          </w:p>
          <w:p w14:paraId="7D3D1E33" w14:textId="19EDE209" w:rsidR="00FB796B" w:rsidRDefault="00FB796B" w:rsidP="004527AA">
            <w:pPr>
              <w:pStyle w:val="ListParagraph"/>
              <w:numPr>
                <w:ilvl w:val="0"/>
                <w:numId w:val="27"/>
              </w:numPr>
              <w:rPr>
                <w:rFonts w:ascii="Calibri" w:eastAsia="Calibri" w:hAnsi="Calibri" w:cs="Calibri"/>
                <w:sz w:val="22"/>
                <w:szCs w:val="22"/>
              </w:rPr>
            </w:pPr>
            <w:r>
              <w:rPr>
                <w:rFonts w:ascii="Calibri" w:eastAsia="Calibri" w:hAnsi="Calibri" w:cs="Calibri"/>
                <w:sz w:val="22"/>
                <w:szCs w:val="22"/>
              </w:rPr>
              <w:t xml:space="preserve">Cap the amount of value that HE can apply for in monetary value, rather than a percentage. </w:t>
            </w:r>
          </w:p>
          <w:p w14:paraId="242AC5F3" w14:textId="53609CF9" w:rsidR="00FB796B" w:rsidRPr="003855FF" w:rsidRDefault="00FB796B" w:rsidP="004527AA">
            <w:pPr>
              <w:pStyle w:val="ListParagraph"/>
              <w:numPr>
                <w:ilvl w:val="0"/>
                <w:numId w:val="27"/>
              </w:numPr>
              <w:rPr>
                <w:rFonts w:ascii="Calibri" w:eastAsia="Calibri" w:hAnsi="Calibri" w:cs="Calibri"/>
                <w:sz w:val="22"/>
                <w:szCs w:val="22"/>
              </w:rPr>
            </w:pPr>
            <w:r>
              <w:rPr>
                <w:rFonts w:ascii="Calibri" w:eastAsia="Calibri" w:hAnsi="Calibri" w:cs="Calibri"/>
                <w:sz w:val="22"/>
                <w:szCs w:val="22"/>
              </w:rPr>
              <w:t>Give all HEI’s the option to either extend 2024 projects or apply for pathway 1 2026. HEI’s must demonstrate satisfactory level of spend before an extension can be given.</w:t>
            </w:r>
          </w:p>
          <w:p w14:paraId="033A551A" w14:textId="1373FD25" w:rsidR="00FB796B" w:rsidRDefault="00FB796B" w:rsidP="004527AA">
            <w:pPr>
              <w:pStyle w:val="ListParagraph"/>
              <w:numPr>
                <w:ilvl w:val="0"/>
                <w:numId w:val="27"/>
              </w:numPr>
              <w:rPr>
                <w:rFonts w:ascii="Calibri" w:eastAsia="Calibri" w:hAnsi="Calibri" w:cs="Calibri"/>
                <w:sz w:val="22"/>
                <w:szCs w:val="22"/>
              </w:rPr>
            </w:pPr>
            <w:r>
              <w:rPr>
                <w:rFonts w:ascii="Calibri" w:eastAsia="Calibri" w:hAnsi="Calibri" w:cs="Calibri"/>
                <w:sz w:val="22"/>
                <w:szCs w:val="22"/>
              </w:rPr>
              <w:t>Reduced funding for HEI’s with significant underspends. Funding for HEI’s who choose to apply for pathway 1 funding (rather than a project extension) will have funding capped in correspondence with their level of underspends (as shown in table __ of paper 3).</w:t>
            </w:r>
          </w:p>
          <w:p w14:paraId="170B12A1" w14:textId="77777777" w:rsidR="00FB796B" w:rsidRPr="003F32B3" w:rsidRDefault="00FB796B" w:rsidP="003F32B3">
            <w:pPr>
              <w:rPr>
                <w:rFonts w:ascii="Calibri" w:eastAsia="Calibri" w:hAnsi="Calibri" w:cs="Calibri"/>
                <w:sz w:val="22"/>
                <w:szCs w:val="22"/>
              </w:rPr>
            </w:pPr>
          </w:p>
          <w:p w14:paraId="39EDF571" w14:textId="7097BB4E" w:rsidR="00FB796B" w:rsidRDefault="00FB796B" w:rsidP="004527AA">
            <w:pPr>
              <w:rPr>
                <w:rFonts w:ascii="Calibri" w:eastAsia="Calibri" w:hAnsi="Calibri" w:cs="Calibri"/>
                <w:sz w:val="22"/>
                <w:szCs w:val="22"/>
              </w:rPr>
            </w:pPr>
            <w:r>
              <w:rPr>
                <w:rFonts w:ascii="Calibri" w:eastAsia="Calibri" w:hAnsi="Calibri" w:cs="Calibri"/>
                <w:sz w:val="22"/>
                <w:szCs w:val="22"/>
              </w:rPr>
              <w:t>BC suggested that a disclaimer should be provided in the Pathway 1 2026 Grant Agreement letter for successful HEIs regarding the amount of funding they will be expected to spend.</w:t>
            </w:r>
          </w:p>
          <w:p w14:paraId="50F5D592" w14:textId="77777777" w:rsidR="00FB796B" w:rsidRDefault="00FB796B" w:rsidP="004527AA">
            <w:pPr>
              <w:rPr>
                <w:rFonts w:ascii="Calibri" w:eastAsia="Calibri" w:hAnsi="Calibri" w:cs="Calibri"/>
                <w:sz w:val="22"/>
                <w:szCs w:val="22"/>
              </w:rPr>
            </w:pPr>
          </w:p>
          <w:p w14:paraId="53A2E7A3" w14:textId="0F6CFCA5" w:rsidR="00FB796B" w:rsidRPr="00D27FE6" w:rsidRDefault="00FB796B" w:rsidP="004527AA">
            <w:pPr>
              <w:rPr>
                <w:rFonts w:ascii="Calibri" w:eastAsia="Calibri" w:hAnsi="Calibri" w:cs="Calibri"/>
                <w:sz w:val="22"/>
                <w:szCs w:val="22"/>
              </w:rPr>
            </w:pPr>
            <w:r w:rsidRPr="00D27FE6">
              <w:rPr>
                <w:rFonts w:ascii="Calibri" w:eastAsia="Calibri" w:hAnsi="Calibri" w:cs="Calibri"/>
                <w:sz w:val="22"/>
                <w:szCs w:val="22"/>
              </w:rPr>
              <w:t xml:space="preserve">AM and DX were provided the opportunity to </w:t>
            </w:r>
            <w:r>
              <w:rPr>
                <w:rFonts w:ascii="Calibri" w:eastAsia="Calibri" w:hAnsi="Calibri" w:cs="Calibri"/>
                <w:sz w:val="22"/>
                <w:szCs w:val="22"/>
              </w:rPr>
              <w:t>share</w:t>
            </w:r>
            <w:r w:rsidRPr="00D27FE6">
              <w:rPr>
                <w:rFonts w:ascii="Calibri" w:eastAsia="Calibri" w:hAnsi="Calibri" w:cs="Calibri"/>
                <w:sz w:val="22"/>
                <w:szCs w:val="22"/>
              </w:rPr>
              <w:t xml:space="preserve"> their opinions on </w:t>
            </w:r>
            <w:r>
              <w:rPr>
                <w:rFonts w:ascii="Calibri" w:eastAsia="Calibri" w:hAnsi="Calibri" w:cs="Calibri"/>
                <w:sz w:val="22"/>
                <w:szCs w:val="22"/>
              </w:rPr>
              <w:t xml:space="preserve">the </w:t>
            </w:r>
            <w:r w:rsidRPr="00D27FE6">
              <w:rPr>
                <w:rFonts w:ascii="Calibri" w:eastAsia="Calibri" w:hAnsi="Calibri" w:cs="Calibri"/>
                <w:sz w:val="22"/>
                <w:szCs w:val="22"/>
              </w:rPr>
              <w:t>agenda item (</w:t>
            </w:r>
            <w:r w:rsidRPr="00D27FE6">
              <w:rPr>
                <w:rStyle w:val="normaltextrun"/>
                <w:rFonts w:ascii="Calibri" w:eastAsia="Calibri" w:hAnsi="Calibri" w:cs="Calibri"/>
                <w:color w:val="000000" w:themeColor="text1"/>
                <w:sz w:val="22"/>
                <w:szCs w:val="22"/>
              </w:rPr>
              <w:t>Pathway 1 2026 HE budget)</w:t>
            </w:r>
            <w:r w:rsidRPr="00D27FE6">
              <w:rPr>
                <w:rStyle w:val="normaltextrun"/>
                <w:rFonts w:ascii="Calibri" w:hAnsi="Calibri" w:cs="Calibri"/>
                <w:color w:val="000000" w:themeColor="text1"/>
                <w:sz w:val="22"/>
                <w:szCs w:val="22"/>
              </w:rPr>
              <w:t>, however due to the conflict of interest in the matter, were not involved in the final decision-making process</w:t>
            </w:r>
          </w:p>
          <w:p w14:paraId="34C7E20F" w14:textId="77777777" w:rsidR="00FB796B" w:rsidRDefault="00FB796B" w:rsidP="004527AA">
            <w:pPr>
              <w:rPr>
                <w:rFonts w:ascii="Calibri" w:eastAsia="Calibri" w:hAnsi="Calibri" w:cs="Calibri"/>
                <w:sz w:val="22"/>
                <w:szCs w:val="22"/>
              </w:rPr>
            </w:pPr>
          </w:p>
          <w:p w14:paraId="584EBC0D" w14:textId="29BC8878" w:rsidR="00FB796B" w:rsidRDefault="00FB796B" w:rsidP="004527AA">
            <w:pPr>
              <w:rPr>
                <w:rFonts w:ascii="Calibri" w:eastAsia="Calibri" w:hAnsi="Calibri" w:cs="Calibri"/>
                <w:sz w:val="22"/>
                <w:szCs w:val="22"/>
              </w:rPr>
            </w:pPr>
            <w:r>
              <w:rPr>
                <w:rFonts w:ascii="Calibri" w:eastAsia="Calibri" w:hAnsi="Calibri" w:cs="Calibri"/>
                <w:sz w:val="22"/>
                <w:szCs w:val="22"/>
              </w:rPr>
              <w:t xml:space="preserve">DX declared that he had a conflict of interest and asked if there was an opportunity to provide Cardiff University with more funding, as they have the ability to spend the funding. DX suggested that the (independent) Directors look at the impact </w:t>
            </w:r>
            <w:r>
              <w:rPr>
                <w:rFonts w:ascii="Calibri" w:eastAsia="Calibri" w:hAnsi="Calibri" w:cs="Calibri"/>
                <w:sz w:val="22"/>
                <w:szCs w:val="22"/>
              </w:rPr>
              <w:lastRenderedPageBreak/>
              <w:t>that is being made across the sectors e.g. if HEI’s will provide more impact with the funding than other sectors, then funding should be provided to HEI’s.</w:t>
            </w:r>
          </w:p>
          <w:p w14:paraId="53F5C35D" w14:textId="77777777" w:rsidR="00FB796B" w:rsidRDefault="00FB796B" w:rsidP="004527AA">
            <w:pPr>
              <w:rPr>
                <w:rFonts w:ascii="Calibri" w:eastAsia="Calibri" w:hAnsi="Calibri" w:cs="Calibri"/>
                <w:sz w:val="22"/>
                <w:szCs w:val="22"/>
              </w:rPr>
            </w:pPr>
          </w:p>
          <w:p w14:paraId="78FACED7" w14:textId="28FFA2C0" w:rsidR="00FB796B" w:rsidRDefault="00FB796B" w:rsidP="004527AA">
            <w:pPr>
              <w:rPr>
                <w:rFonts w:ascii="Calibri" w:eastAsia="Calibri" w:hAnsi="Calibri" w:cs="Calibri"/>
                <w:b/>
                <w:bCs/>
                <w:sz w:val="22"/>
                <w:szCs w:val="22"/>
              </w:rPr>
            </w:pPr>
            <w:r>
              <w:rPr>
                <w:rFonts w:ascii="Calibri" w:eastAsia="Calibri" w:hAnsi="Calibri" w:cs="Calibri"/>
                <w:sz w:val="22"/>
                <w:szCs w:val="22"/>
              </w:rPr>
              <w:t xml:space="preserve">PVH enquired about the process of identifying HEI underspends that can be repurposed to fund other projects. </w:t>
            </w:r>
            <w:r w:rsidRPr="0019372A">
              <w:rPr>
                <w:rFonts w:ascii="Calibri" w:eastAsia="Calibri" w:hAnsi="Calibri" w:cs="Calibri"/>
                <w:sz w:val="22"/>
                <w:szCs w:val="22"/>
              </w:rPr>
              <w:t xml:space="preserve">HG </w:t>
            </w:r>
            <w:r>
              <w:rPr>
                <w:rFonts w:ascii="Calibri" w:eastAsia="Calibri" w:hAnsi="Calibri" w:cs="Calibri"/>
                <w:sz w:val="22"/>
                <w:szCs w:val="22"/>
              </w:rPr>
              <w:t>explained that HEI’s</w:t>
            </w:r>
            <w:r w:rsidRPr="0019372A">
              <w:rPr>
                <w:rFonts w:ascii="Calibri" w:eastAsia="Calibri" w:hAnsi="Calibri" w:cs="Calibri"/>
                <w:sz w:val="22"/>
                <w:szCs w:val="22"/>
              </w:rPr>
              <w:t xml:space="preserve"> </w:t>
            </w:r>
            <w:r>
              <w:rPr>
                <w:rFonts w:ascii="Calibri" w:eastAsia="Calibri" w:hAnsi="Calibri" w:cs="Calibri"/>
                <w:sz w:val="22"/>
                <w:szCs w:val="22"/>
              </w:rPr>
              <w:t xml:space="preserve">will </w:t>
            </w:r>
            <w:r w:rsidRPr="0019372A">
              <w:rPr>
                <w:rFonts w:ascii="Calibri" w:eastAsia="Calibri" w:hAnsi="Calibri" w:cs="Calibri"/>
                <w:sz w:val="22"/>
                <w:szCs w:val="22"/>
              </w:rPr>
              <w:t xml:space="preserve">provide biannual reports </w:t>
            </w:r>
            <w:r>
              <w:rPr>
                <w:rFonts w:ascii="Calibri" w:eastAsia="Calibri" w:hAnsi="Calibri" w:cs="Calibri"/>
                <w:sz w:val="22"/>
                <w:szCs w:val="22"/>
              </w:rPr>
              <w:t xml:space="preserve">in </w:t>
            </w:r>
            <w:r w:rsidRPr="0019372A">
              <w:rPr>
                <w:rFonts w:ascii="Calibri" w:eastAsia="Calibri" w:hAnsi="Calibri" w:cs="Calibri"/>
                <w:sz w:val="22"/>
                <w:szCs w:val="22"/>
              </w:rPr>
              <w:t>March 2026</w:t>
            </w:r>
            <w:r>
              <w:rPr>
                <w:rFonts w:ascii="Calibri" w:eastAsia="Calibri" w:hAnsi="Calibri" w:cs="Calibri"/>
                <w:sz w:val="22"/>
                <w:szCs w:val="22"/>
              </w:rPr>
              <w:t xml:space="preserve">, which will include a forecast, providing an </w:t>
            </w:r>
            <w:r w:rsidRPr="0019372A">
              <w:rPr>
                <w:rFonts w:ascii="Calibri" w:eastAsia="Calibri" w:hAnsi="Calibri" w:cs="Calibri"/>
                <w:sz w:val="22"/>
                <w:szCs w:val="22"/>
              </w:rPr>
              <w:t xml:space="preserve">indication of when </w:t>
            </w:r>
            <w:r>
              <w:rPr>
                <w:rFonts w:ascii="Calibri" w:eastAsia="Calibri" w:hAnsi="Calibri" w:cs="Calibri"/>
                <w:sz w:val="22"/>
                <w:szCs w:val="22"/>
              </w:rPr>
              <w:t xml:space="preserve">the HEI’s </w:t>
            </w:r>
            <w:r w:rsidRPr="0019372A">
              <w:rPr>
                <w:rFonts w:ascii="Calibri" w:eastAsia="Calibri" w:hAnsi="Calibri" w:cs="Calibri"/>
                <w:sz w:val="22"/>
                <w:szCs w:val="22"/>
              </w:rPr>
              <w:t xml:space="preserve">are expected to spend </w:t>
            </w:r>
            <w:r>
              <w:rPr>
                <w:rFonts w:ascii="Calibri" w:eastAsia="Calibri" w:hAnsi="Calibri" w:cs="Calibri"/>
                <w:sz w:val="22"/>
                <w:szCs w:val="22"/>
              </w:rPr>
              <w:t xml:space="preserve">the </w:t>
            </w:r>
            <w:r w:rsidRPr="0019372A">
              <w:rPr>
                <w:rFonts w:ascii="Calibri" w:eastAsia="Calibri" w:hAnsi="Calibri" w:cs="Calibri"/>
                <w:sz w:val="22"/>
                <w:szCs w:val="22"/>
              </w:rPr>
              <w:t>funding</w:t>
            </w:r>
            <w:r>
              <w:rPr>
                <w:rFonts w:ascii="Calibri" w:eastAsia="Calibri" w:hAnsi="Calibri" w:cs="Calibri"/>
                <w:sz w:val="22"/>
                <w:szCs w:val="22"/>
              </w:rPr>
              <w:t>. This will also highlight the predicted underspend.</w:t>
            </w:r>
          </w:p>
          <w:p w14:paraId="08A9EC1B" w14:textId="77777777" w:rsidR="00FB796B" w:rsidRDefault="00FB796B" w:rsidP="004527AA">
            <w:pPr>
              <w:rPr>
                <w:rFonts w:ascii="Calibri" w:eastAsia="Calibri" w:hAnsi="Calibri" w:cs="Calibri"/>
                <w:b/>
                <w:bCs/>
                <w:sz w:val="22"/>
                <w:szCs w:val="22"/>
              </w:rPr>
            </w:pPr>
          </w:p>
          <w:p w14:paraId="4CC5F5D8" w14:textId="2726AF69" w:rsidR="00FB796B" w:rsidRDefault="00FB796B" w:rsidP="004527AA">
            <w:pPr>
              <w:rPr>
                <w:rFonts w:ascii="Calibri" w:eastAsia="Calibri" w:hAnsi="Calibri" w:cs="Calibri"/>
                <w:sz w:val="22"/>
                <w:szCs w:val="22"/>
              </w:rPr>
            </w:pPr>
            <w:r>
              <w:rPr>
                <w:rFonts w:ascii="Calibri" w:eastAsia="Calibri" w:hAnsi="Calibri" w:cs="Calibri"/>
                <w:sz w:val="22"/>
                <w:szCs w:val="22"/>
              </w:rPr>
              <w:t>BC approved the recommendations, however questioned whether capping the funding that HEIs can apply for, for Pathway 1 2026 is penalising those HEIs that have low underspends. EB explained that HEIs with low underspends will not be negatively impacted by the funding cap, as funding caps have existed for all HEIs in previous funding calls.</w:t>
            </w:r>
          </w:p>
          <w:p w14:paraId="678934B5" w14:textId="77777777" w:rsidR="00FB796B" w:rsidRDefault="00FB796B" w:rsidP="004527AA">
            <w:pPr>
              <w:rPr>
                <w:rFonts w:ascii="Calibri" w:eastAsia="Calibri" w:hAnsi="Calibri" w:cs="Calibri"/>
                <w:sz w:val="22"/>
                <w:szCs w:val="22"/>
              </w:rPr>
            </w:pPr>
          </w:p>
          <w:p w14:paraId="2F3EF0E7" w14:textId="37256934" w:rsidR="00FB796B" w:rsidRDefault="00FB796B" w:rsidP="004527AA">
            <w:pPr>
              <w:rPr>
                <w:rFonts w:ascii="Calibri" w:eastAsia="Calibri" w:hAnsi="Calibri" w:cs="Calibri"/>
                <w:sz w:val="22"/>
                <w:szCs w:val="22"/>
              </w:rPr>
            </w:pPr>
            <w:r w:rsidRPr="53996825">
              <w:rPr>
                <w:rFonts w:ascii="Calibri" w:eastAsia="Calibri" w:hAnsi="Calibri" w:cs="Calibri"/>
                <w:sz w:val="22"/>
                <w:szCs w:val="22"/>
              </w:rPr>
              <w:t>The ILEP Ltd Board concluded that the set of recommendations to address the concerns regarding potential HE underspends in Pathway 1 2026 are appropriate. SGH stated that KW has agreed with the set of recommendations in writing, prior to the ILEP Ltd Board meeting.</w:t>
            </w:r>
          </w:p>
          <w:p w14:paraId="237C33E1" w14:textId="77777777" w:rsidR="00FB796B" w:rsidRDefault="00FB796B" w:rsidP="004527AA">
            <w:pPr>
              <w:rPr>
                <w:rFonts w:ascii="Calibri" w:eastAsia="Calibri" w:hAnsi="Calibri" w:cs="Calibri"/>
                <w:sz w:val="22"/>
                <w:szCs w:val="22"/>
              </w:rPr>
            </w:pPr>
          </w:p>
          <w:p w14:paraId="5F47D7AF" w14:textId="32F8DB26" w:rsidR="00FB796B" w:rsidRPr="001D6684" w:rsidRDefault="00FB796B" w:rsidP="004527AA">
            <w:pPr>
              <w:rPr>
                <w:rFonts w:ascii="Calibri" w:eastAsia="Calibri" w:hAnsi="Calibri" w:cs="Calibri"/>
                <w:sz w:val="22"/>
                <w:szCs w:val="22"/>
              </w:rPr>
            </w:pPr>
            <w:r>
              <w:rPr>
                <w:rFonts w:ascii="Calibri" w:eastAsia="Calibri" w:hAnsi="Calibri" w:cs="Calibri"/>
                <w:sz w:val="22"/>
                <w:szCs w:val="22"/>
              </w:rPr>
              <w:t>SGH explained that a meeting took place between Taith and the Welsh Government, which was also attended by KW and DX (acting as representatives of the ILEP Ltd Board) to discuss the underspends in the HE sector. Following this meeting, the Welsh Government had sent a list of questions for ILEP Ltd Board and Taith to answer. SGH suggested that a response to the questions be provided from the ILEP Ltd Board to the Welsh Government, with the response detailing the impact that a delay in funding provision will have on Pathway 1 2026. The ILEP Ltd Board agreed with this suggestion.</w:t>
            </w:r>
          </w:p>
        </w:tc>
      </w:tr>
      <w:tr w:rsidR="00FB796B" w:rsidRPr="00DA4304" w14:paraId="63A6F1BB" w14:textId="77777777" w:rsidTr="00FB796B">
        <w:tc>
          <w:tcPr>
            <w:tcW w:w="1106" w:type="dxa"/>
          </w:tcPr>
          <w:p w14:paraId="3EDE4264" w14:textId="13763750" w:rsidR="00FB796B" w:rsidRDefault="00FB796B" w:rsidP="2EE9A7BA">
            <w:pPr>
              <w:jc w:val="right"/>
              <w:rPr>
                <w:rFonts w:ascii="Calibri" w:hAnsi="Calibri" w:cs="Calibri"/>
                <w:sz w:val="22"/>
                <w:szCs w:val="22"/>
              </w:rPr>
            </w:pPr>
            <w:r w:rsidRPr="2EE9A7BA">
              <w:rPr>
                <w:rFonts w:ascii="Calibri" w:hAnsi="Calibri" w:cs="Calibri"/>
                <w:sz w:val="22"/>
                <w:szCs w:val="22"/>
              </w:rPr>
              <w:lastRenderedPageBreak/>
              <w:t>5.0</w:t>
            </w:r>
          </w:p>
          <w:p w14:paraId="7824AD62" w14:textId="77777777" w:rsidR="00FB796B" w:rsidRDefault="00FB796B" w:rsidP="2EE9A7BA">
            <w:pPr>
              <w:jc w:val="right"/>
              <w:rPr>
                <w:rFonts w:ascii="Calibri" w:hAnsi="Calibri" w:cs="Calibri"/>
                <w:sz w:val="22"/>
                <w:szCs w:val="22"/>
              </w:rPr>
            </w:pPr>
          </w:p>
          <w:p w14:paraId="08BC7AFD" w14:textId="021FC8B0" w:rsidR="00FB796B" w:rsidRDefault="00FB796B" w:rsidP="001D6684">
            <w:pPr>
              <w:jc w:val="right"/>
              <w:rPr>
                <w:rFonts w:ascii="Calibri" w:hAnsi="Calibri" w:cs="Calibri"/>
                <w:sz w:val="22"/>
                <w:szCs w:val="22"/>
              </w:rPr>
            </w:pPr>
            <w:r>
              <w:rPr>
                <w:rFonts w:ascii="Calibri" w:hAnsi="Calibri" w:cs="Calibri"/>
                <w:sz w:val="22"/>
                <w:szCs w:val="22"/>
              </w:rPr>
              <w:t>5.1</w:t>
            </w:r>
          </w:p>
          <w:p w14:paraId="5AD355E4" w14:textId="77777777" w:rsidR="00FB796B" w:rsidRDefault="00FB796B" w:rsidP="2EE9A7BA">
            <w:pPr>
              <w:jc w:val="right"/>
              <w:rPr>
                <w:rFonts w:ascii="Calibri" w:hAnsi="Calibri" w:cs="Calibri"/>
              </w:rPr>
            </w:pPr>
          </w:p>
          <w:p w14:paraId="387E6BE7" w14:textId="77777777" w:rsidR="00FB796B" w:rsidRDefault="00FB796B" w:rsidP="2EE9A7BA">
            <w:pPr>
              <w:jc w:val="right"/>
              <w:rPr>
                <w:rFonts w:ascii="Calibri" w:hAnsi="Calibri" w:cs="Calibri"/>
              </w:rPr>
            </w:pPr>
          </w:p>
          <w:p w14:paraId="0C30A3B4" w14:textId="77777777" w:rsidR="00FB796B" w:rsidRDefault="00FB796B" w:rsidP="2EE9A7BA">
            <w:pPr>
              <w:jc w:val="right"/>
              <w:rPr>
                <w:rFonts w:ascii="Calibri" w:hAnsi="Calibri" w:cs="Calibri"/>
              </w:rPr>
            </w:pPr>
          </w:p>
          <w:p w14:paraId="753EBAF4" w14:textId="77777777" w:rsidR="00FB796B" w:rsidRDefault="00FB796B" w:rsidP="2EE9A7BA">
            <w:pPr>
              <w:jc w:val="right"/>
              <w:rPr>
                <w:rFonts w:ascii="Calibri" w:hAnsi="Calibri" w:cs="Calibri"/>
              </w:rPr>
            </w:pPr>
          </w:p>
          <w:p w14:paraId="7499FAD8" w14:textId="63E0045A" w:rsidR="00FB796B" w:rsidRDefault="00FB796B" w:rsidP="53996825">
            <w:pPr>
              <w:rPr>
                <w:rFonts w:ascii="Calibri" w:hAnsi="Calibri" w:cs="Calibri"/>
              </w:rPr>
            </w:pPr>
            <w:r w:rsidRPr="53996825">
              <w:rPr>
                <w:rFonts w:ascii="Calibri" w:hAnsi="Calibri" w:cs="Calibri"/>
              </w:rPr>
              <w:t xml:space="preserve">                              </w:t>
            </w:r>
            <w:r>
              <w:rPr>
                <w:rFonts w:ascii="Calibri" w:hAnsi="Calibri" w:cs="Calibri"/>
              </w:rPr>
              <w:t xml:space="preserve">     </w:t>
            </w:r>
          </w:p>
          <w:p w14:paraId="08EBF1E2" w14:textId="7EB46795" w:rsidR="00FB796B" w:rsidRPr="00BF49B2" w:rsidRDefault="00FB796B" w:rsidP="53996825">
            <w:pPr>
              <w:rPr>
                <w:rFonts w:ascii="Calibri" w:hAnsi="Calibri" w:cs="Calibri"/>
                <w:sz w:val="22"/>
                <w:szCs w:val="22"/>
              </w:rPr>
            </w:pPr>
            <w:r>
              <w:rPr>
                <w:rFonts w:ascii="Calibri" w:hAnsi="Calibri" w:cs="Calibri"/>
              </w:rPr>
              <w:t xml:space="preserve">           </w:t>
            </w:r>
            <w:r w:rsidRPr="00BF49B2">
              <w:rPr>
                <w:rFonts w:ascii="Calibri" w:hAnsi="Calibri" w:cs="Calibri"/>
                <w:sz w:val="22"/>
                <w:szCs w:val="22"/>
              </w:rPr>
              <w:t>5.2</w:t>
            </w:r>
          </w:p>
          <w:p w14:paraId="3CF456E7" w14:textId="77777777" w:rsidR="00FB796B" w:rsidRDefault="00FB796B" w:rsidP="2EE9A7BA">
            <w:pPr>
              <w:jc w:val="right"/>
              <w:rPr>
                <w:rFonts w:ascii="Calibri" w:hAnsi="Calibri" w:cs="Calibri"/>
              </w:rPr>
            </w:pPr>
          </w:p>
          <w:p w14:paraId="55DBB40B" w14:textId="6A5BA0F7" w:rsidR="00FB796B" w:rsidRDefault="00FB796B" w:rsidP="53996825">
            <w:pPr>
              <w:jc w:val="right"/>
              <w:rPr>
                <w:rFonts w:ascii="Calibri" w:hAnsi="Calibri" w:cs="Calibri"/>
                <w:sz w:val="22"/>
                <w:szCs w:val="22"/>
              </w:rPr>
            </w:pPr>
          </w:p>
          <w:p w14:paraId="00C9026D" w14:textId="6D6F33A3" w:rsidR="00FB796B" w:rsidRDefault="00FB796B" w:rsidP="53996825">
            <w:pPr>
              <w:jc w:val="right"/>
              <w:rPr>
                <w:rFonts w:ascii="Calibri" w:hAnsi="Calibri" w:cs="Calibri"/>
                <w:sz w:val="22"/>
                <w:szCs w:val="22"/>
              </w:rPr>
            </w:pPr>
            <w:r w:rsidRPr="53996825">
              <w:rPr>
                <w:rFonts w:ascii="Calibri" w:hAnsi="Calibri" w:cs="Calibri"/>
                <w:sz w:val="22"/>
                <w:szCs w:val="22"/>
              </w:rPr>
              <w:t xml:space="preserve"> 5.3</w:t>
            </w:r>
          </w:p>
          <w:p w14:paraId="343EC958" w14:textId="77777777" w:rsidR="00FB796B" w:rsidRDefault="00FB796B" w:rsidP="2EE9A7BA">
            <w:pPr>
              <w:jc w:val="right"/>
              <w:rPr>
                <w:rFonts w:ascii="Calibri" w:hAnsi="Calibri" w:cs="Calibri"/>
                <w:sz w:val="22"/>
                <w:szCs w:val="22"/>
              </w:rPr>
            </w:pPr>
          </w:p>
          <w:p w14:paraId="24FBCBA7" w14:textId="77777777" w:rsidR="00FB796B" w:rsidRDefault="00FB796B" w:rsidP="00EC09D1">
            <w:pPr>
              <w:jc w:val="center"/>
              <w:rPr>
                <w:rFonts w:ascii="Calibri" w:hAnsi="Calibri" w:cs="Calibri"/>
                <w:sz w:val="22"/>
                <w:szCs w:val="22"/>
              </w:rPr>
            </w:pPr>
          </w:p>
          <w:p w14:paraId="4191BD58" w14:textId="13DE5763" w:rsidR="00FB796B" w:rsidRPr="00DA4304" w:rsidRDefault="00FB796B" w:rsidP="00EC09D1">
            <w:pPr>
              <w:rPr>
                <w:rFonts w:ascii="Calibri" w:hAnsi="Calibri" w:cs="Calibri"/>
                <w:sz w:val="22"/>
                <w:szCs w:val="22"/>
              </w:rPr>
            </w:pPr>
            <w:r>
              <w:rPr>
                <w:rFonts w:ascii="Calibri" w:hAnsi="Calibri" w:cs="Calibri"/>
                <w:sz w:val="22"/>
                <w:szCs w:val="22"/>
              </w:rPr>
              <w:t xml:space="preserve">                 </w:t>
            </w:r>
          </w:p>
          <w:p w14:paraId="5B6FACD0" w14:textId="391E1ACA" w:rsidR="00FB796B" w:rsidRPr="00DA4304" w:rsidRDefault="00FB796B" w:rsidP="2EE9A7BA">
            <w:pPr>
              <w:jc w:val="right"/>
              <w:rPr>
                <w:rFonts w:ascii="Calibri" w:hAnsi="Calibri" w:cs="Calibri"/>
                <w:sz w:val="22"/>
                <w:szCs w:val="22"/>
              </w:rPr>
            </w:pPr>
          </w:p>
          <w:p w14:paraId="0D310BAE" w14:textId="06B641DB" w:rsidR="00FB796B" w:rsidRPr="00DA4304" w:rsidRDefault="00FB796B" w:rsidP="00014258">
            <w:pPr>
              <w:jc w:val="right"/>
              <w:rPr>
                <w:rFonts w:ascii="Calibri" w:hAnsi="Calibri" w:cs="Calibri"/>
                <w:sz w:val="22"/>
                <w:szCs w:val="22"/>
              </w:rPr>
            </w:pPr>
          </w:p>
        </w:tc>
        <w:tc>
          <w:tcPr>
            <w:tcW w:w="6035" w:type="dxa"/>
          </w:tcPr>
          <w:p w14:paraId="44B0B618" w14:textId="5281F1EF" w:rsidR="00FB796B" w:rsidRDefault="00FB796B" w:rsidP="001D6684">
            <w:pPr>
              <w:rPr>
                <w:rStyle w:val="normaltextrun"/>
                <w:rFonts w:ascii="Calibri" w:eastAsia="Calibri" w:hAnsi="Calibri" w:cs="Calibri"/>
                <w:color w:val="000000" w:themeColor="text1"/>
                <w:sz w:val="22"/>
                <w:szCs w:val="22"/>
              </w:rPr>
            </w:pPr>
            <w:r w:rsidRPr="6DD8CF07">
              <w:rPr>
                <w:rStyle w:val="normaltextrun"/>
                <w:rFonts w:ascii="Calibri" w:eastAsia="Calibri" w:hAnsi="Calibri" w:cs="Calibri"/>
                <w:b/>
                <w:bCs/>
                <w:color w:val="000000" w:themeColor="text1"/>
                <w:sz w:val="22"/>
                <w:szCs w:val="22"/>
              </w:rPr>
              <w:lastRenderedPageBreak/>
              <w:t xml:space="preserve">Update from the Taith Programme Executive </w:t>
            </w:r>
            <w:r w:rsidRPr="6DD8CF07">
              <w:rPr>
                <w:rStyle w:val="normaltextrun"/>
                <w:rFonts w:ascii="Calibri" w:eastAsia="Calibri" w:hAnsi="Calibri" w:cs="Calibri"/>
                <w:color w:val="000000" w:themeColor="text1"/>
                <w:sz w:val="22"/>
                <w:szCs w:val="22"/>
              </w:rPr>
              <w:t>(SG, EB, EM)</w:t>
            </w:r>
          </w:p>
          <w:p w14:paraId="5C6B43A5" w14:textId="77777777" w:rsidR="00FB796B" w:rsidRDefault="00FB796B" w:rsidP="001D6684">
            <w:pPr>
              <w:rPr>
                <w:rStyle w:val="normaltextrun"/>
                <w:rFonts w:ascii="Calibri" w:hAnsi="Calibri" w:cs="Calibri"/>
                <w:color w:val="000000" w:themeColor="text1"/>
                <w:sz w:val="22"/>
                <w:szCs w:val="22"/>
              </w:rPr>
            </w:pPr>
          </w:p>
          <w:p w14:paraId="7E323AA0" w14:textId="7819B6FF" w:rsidR="00FB796B" w:rsidRDefault="00FB796B" w:rsidP="001D6684">
            <w:pPr>
              <w:rPr>
                <w:rStyle w:val="normaltextrun"/>
                <w:rFonts w:ascii="Calibri" w:hAnsi="Calibri" w:cs="Calibri"/>
                <w:color w:val="000000" w:themeColor="text1"/>
                <w:sz w:val="22"/>
                <w:szCs w:val="22"/>
              </w:rPr>
            </w:pPr>
            <w:r w:rsidRPr="00F848C8">
              <w:rPr>
                <w:rStyle w:val="normaltextrun"/>
                <w:rFonts w:ascii="Calibri" w:hAnsi="Calibri" w:cs="Calibri"/>
                <w:color w:val="000000" w:themeColor="text1"/>
                <w:sz w:val="22"/>
                <w:szCs w:val="22"/>
              </w:rPr>
              <w:t xml:space="preserve">SGH shared the announcement that the UK will reassociate with Erasmus </w:t>
            </w:r>
            <w:r>
              <w:rPr>
                <w:rStyle w:val="normaltextrun"/>
                <w:rFonts w:ascii="Calibri" w:hAnsi="Calibri" w:cs="Calibri"/>
                <w:color w:val="000000" w:themeColor="text1"/>
                <w:sz w:val="22"/>
                <w:szCs w:val="22"/>
              </w:rPr>
              <w:t xml:space="preserve">+ </w:t>
            </w:r>
            <w:r w:rsidRPr="00F848C8">
              <w:rPr>
                <w:rStyle w:val="normaltextrun"/>
                <w:rFonts w:ascii="Calibri" w:hAnsi="Calibri" w:cs="Calibri"/>
                <w:color w:val="000000" w:themeColor="text1"/>
                <w:sz w:val="22"/>
                <w:szCs w:val="22"/>
              </w:rPr>
              <w:t xml:space="preserve">from January 2027. SGH explained that it was unlikely that any further commitments to continue with the Taith programme will be known </w:t>
            </w:r>
            <w:r>
              <w:rPr>
                <w:rStyle w:val="normaltextrun"/>
                <w:rFonts w:ascii="Calibri" w:hAnsi="Calibri" w:cs="Calibri"/>
                <w:color w:val="000000" w:themeColor="text1"/>
                <w:sz w:val="22"/>
                <w:szCs w:val="22"/>
              </w:rPr>
              <w:t xml:space="preserve">prior to </w:t>
            </w:r>
            <w:r w:rsidRPr="00F848C8">
              <w:rPr>
                <w:rStyle w:val="normaltextrun"/>
                <w:rFonts w:ascii="Calibri" w:hAnsi="Calibri" w:cs="Calibri"/>
                <w:color w:val="000000" w:themeColor="text1"/>
                <w:sz w:val="22"/>
                <w:szCs w:val="22"/>
              </w:rPr>
              <w:t xml:space="preserve">the Senedd elections </w:t>
            </w:r>
            <w:r>
              <w:rPr>
                <w:rStyle w:val="normaltextrun"/>
                <w:rFonts w:ascii="Calibri" w:hAnsi="Calibri" w:cs="Calibri"/>
                <w:color w:val="000000" w:themeColor="text1"/>
                <w:sz w:val="22"/>
                <w:szCs w:val="22"/>
              </w:rPr>
              <w:t xml:space="preserve">in May 2026. </w:t>
            </w:r>
          </w:p>
          <w:p w14:paraId="24E7157B" w14:textId="77777777" w:rsidR="00FB796B" w:rsidRPr="00F848C8" w:rsidRDefault="00FB796B" w:rsidP="001D6684">
            <w:pPr>
              <w:rPr>
                <w:rStyle w:val="normaltextrun"/>
                <w:rFonts w:ascii="Calibri" w:hAnsi="Calibri" w:cs="Calibri"/>
                <w:color w:val="000000" w:themeColor="text1"/>
                <w:sz w:val="22"/>
                <w:szCs w:val="22"/>
              </w:rPr>
            </w:pPr>
          </w:p>
          <w:p w14:paraId="54118B07" w14:textId="18BF12F0" w:rsidR="00FB796B" w:rsidRPr="00F848C8" w:rsidRDefault="00FB796B" w:rsidP="001D6684">
            <w:pPr>
              <w:rPr>
                <w:rStyle w:val="normaltextrun"/>
                <w:rFonts w:ascii="Calibri" w:hAnsi="Calibri" w:cs="Calibri"/>
                <w:color w:val="000000" w:themeColor="text1"/>
                <w:sz w:val="22"/>
                <w:szCs w:val="22"/>
              </w:rPr>
            </w:pPr>
            <w:r w:rsidRPr="00F848C8">
              <w:rPr>
                <w:rStyle w:val="normaltextrun"/>
                <w:rFonts w:ascii="Calibri" w:hAnsi="Calibri" w:cs="Calibri"/>
                <w:color w:val="000000" w:themeColor="text1"/>
                <w:sz w:val="22"/>
                <w:szCs w:val="22"/>
              </w:rPr>
              <w:t>SGH highlighted that there is recognition that Erasmus</w:t>
            </w:r>
            <w:r>
              <w:rPr>
                <w:rStyle w:val="normaltextrun"/>
                <w:rFonts w:ascii="Calibri" w:hAnsi="Calibri" w:cs="Calibri"/>
                <w:color w:val="000000" w:themeColor="text1"/>
                <w:sz w:val="22"/>
                <w:szCs w:val="22"/>
              </w:rPr>
              <w:t xml:space="preserve"> </w:t>
            </w:r>
            <w:r>
              <w:rPr>
                <w:rStyle w:val="normaltextrun"/>
                <w:color w:val="000000" w:themeColor="text1"/>
                <w:sz w:val="22"/>
                <w:szCs w:val="22"/>
              </w:rPr>
              <w:t>+</w:t>
            </w:r>
            <w:r w:rsidRPr="00F848C8">
              <w:rPr>
                <w:rStyle w:val="normaltextrun"/>
                <w:rFonts w:ascii="Calibri" w:hAnsi="Calibri" w:cs="Calibri"/>
                <w:color w:val="000000" w:themeColor="text1"/>
                <w:sz w:val="22"/>
                <w:szCs w:val="22"/>
              </w:rPr>
              <w:t xml:space="preserve"> isn’t as inclusive as desired and the impact Taith’s practices can have on informing Erasmus’ </w:t>
            </w:r>
            <w:r>
              <w:rPr>
                <w:rStyle w:val="normaltextrun"/>
                <w:rFonts w:ascii="Calibri" w:hAnsi="Calibri" w:cs="Calibri"/>
                <w:color w:val="000000" w:themeColor="text1"/>
                <w:sz w:val="22"/>
                <w:szCs w:val="22"/>
              </w:rPr>
              <w:t>+</w:t>
            </w:r>
            <w:r>
              <w:rPr>
                <w:rStyle w:val="normaltextrun"/>
                <w:color w:val="000000" w:themeColor="text1"/>
                <w:sz w:val="22"/>
                <w:szCs w:val="22"/>
              </w:rPr>
              <w:t xml:space="preserve"> </w:t>
            </w:r>
            <w:r w:rsidRPr="00F848C8">
              <w:rPr>
                <w:rStyle w:val="normaltextrun"/>
                <w:rFonts w:ascii="Calibri" w:hAnsi="Calibri" w:cs="Calibri"/>
                <w:color w:val="000000" w:themeColor="text1"/>
                <w:sz w:val="22"/>
                <w:szCs w:val="22"/>
              </w:rPr>
              <w:t>inclusivity.</w:t>
            </w:r>
          </w:p>
          <w:p w14:paraId="238CD658" w14:textId="77777777" w:rsidR="00FB796B" w:rsidRDefault="00FB796B" w:rsidP="001D6684">
            <w:pPr>
              <w:rPr>
                <w:rFonts w:ascii="Calibri" w:eastAsia="Calibri" w:hAnsi="Calibri" w:cs="Calibri"/>
                <w:sz w:val="22"/>
                <w:szCs w:val="22"/>
              </w:rPr>
            </w:pPr>
          </w:p>
          <w:p w14:paraId="2D99C5EA" w14:textId="5817D6B0" w:rsidR="00FB796B" w:rsidRPr="00F848C8" w:rsidRDefault="00FB796B" w:rsidP="001D6684">
            <w:pPr>
              <w:rPr>
                <w:rFonts w:ascii="Calibri" w:eastAsia="Calibri" w:hAnsi="Calibri" w:cs="Calibri"/>
                <w:sz w:val="22"/>
                <w:szCs w:val="22"/>
              </w:rPr>
            </w:pPr>
            <w:r w:rsidRPr="2F028A61">
              <w:rPr>
                <w:rFonts w:ascii="Calibri" w:eastAsia="Calibri" w:hAnsi="Calibri" w:cs="Calibri"/>
                <w:sz w:val="22"/>
                <w:szCs w:val="22"/>
              </w:rPr>
              <w:lastRenderedPageBreak/>
              <w:t>SGH discussed the decisions surrounding the running of the national agency. Taith attended a webinar convened by the Department for Education (DfE) in August 2025 that advised that procurement options were being explored.  In October, the DfE informed all interested entities that they were looking at awarding a direct contract to an arms lengths body. It has been confirmed that the programme will begin in January 2027. SGH highlighted that there were questions surrounding the opportunity for ILEP Ltd to be part of or contribute to the new agency.</w:t>
            </w:r>
          </w:p>
        </w:tc>
      </w:tr>
      <w:tr w:rsidR="00FB796B" w:rsidRPr="00DA4304" w14:paraId="1DBAA0FD" w14:textId="77777777" w:rsidTr="00FB796B">
        <w:tc>
          <w:tcPr>
            <w:tcW w:w="1106" w:type="dxa"/>
          </w:tcPr>
          <w:p w14:paraId="7A6852E9" w14:textId="2B9648AB" w:rsidR="00FB796B" w:rsidRDefault="00FB796B" w:rsidP="00F848C8">
            <w:pPr>
              <w:jc w:val="right"/>
              <w:rPr>
                <w:rFonts w:ascii="Calibri" w:hAnsi="Calibri" w:cs="Calibri"/>
                <w:sz w:val="22"/>
                <w:szCs w:val="22"/>
              </w:rPr>
            </w:pPr>
            <w:r w:rsidRPr="00DA4304">
              <w:rPr>
                <w:rFonts w:ascii="Calibri" w:hAnsi="Calibri" w:cs="Calibri"/>
                <w:sz w:val="22"/>
                <w:szCs w:val="22"/>
              </w:rPr>
              <w:lastRenderedPageBreak/>
              <w:t>6</w:t>
            </w:r>
            <w:r>
              <w:rPr>
                <w:rFonts w:ascii="Calibri" w:hAnsi="Calibri" w:cs="Calibri"/>
                <w:sz w:val="22"/>
                <w:szCs w:val="22"/>
              </w:rPr>
              <w:t>.0</w:t>
            </w:r>
          </w:p>
          <w:p w14:paraId="129E682A" w14:textId="77777777" w:rsidR="00FB796B" w:rsidRDefault="00FB796B" w:rsidP="00F848C8">
            <w:pPr>
              <w:jc w:val="right"/>
              <w:rPr>
                <w:rFonts w:ascii="Calibri" w:hAnsi="Calibri" w:cs="Calibri"/>
                <w:sz w:val="22"/>
                <w:szCs w:val="22"/>
              </w:rPr>
            </w:pPr>
          </w:p>
          <w:p w14:paraId="762496E5" w14:textId="164BA32C" w:rsidR="00FB796B" w:rsidRPr="00DA4304" w:rsidRDefault="00FB796B" w:rsidP="00D02159">
            <w:pPr>
              <w:jc w:val="right"/>
              <w:rPr>
                <w:rFonts w:ascii="Calibri" w:hAnsi="Calibri" w:cs="Calibri"/>
                <w:sz w:val="22"/>
                <w:szCs w:val="22"/>
              </w:rPr>
            </w:pPr>
            <w:r>
              <w:rPr>
                <w:rFonts w:ascii="Calibri" w:hAnsi="Calibri" w:cs="Calibri"/>
                <w:sz w:val="22"/>
                <w:szCs w:val="22"/>
              </w:rPr>
              <w:t>6.1</w:t>
            </w:r>
          </w:p>
        </w:tc>
        <w:tc>
          <w:tcPr>
            <w:tcW w:w="6035" w:type="dxa"/>
          </w:tcPr>
          <w:p w14:paraId="45FD8787" w14:textId="24518F75" w:rsidR="00FB796B" w:rsidRDefault="00FB796B" w:rsidP="009D3BED">
            <w:pPr>
              <w:rPr>
                <w:rFonts w:ascii="Calibri" w:eastAsia="Calibri" w:hAnsi="Calibri" w:cs="Calibri"/>
                <w:sz w:val="22"/>
                <w:szCs w:val="22"/>
              </w:rPr>
            </w:pPr>
            <w:r w:rsidRPr="6DD8CF07">
              <w:rPr>
                <w:rStyle w:val="eop"/>
                <w:rFonts w:ascii="Calibri" w:eastAsia="Calibri" w:hAnsi="Calibri" w:cs="Calibri"/>
                <w:b/>
                <w:bCs/>
                <w:color w:val="000000" w:themeColor="text1"/>
                <w:sz w:val="22"/>
                <w:szCs w:val="22"/>
              </w:rPr>
              <w:t xml:space="preserve">Year End Accounts </w:t>
            </w:r>
            <w:r w:rsidRPr="6DD8CF07">
              <w:rPr>
                <w:rStyle w:val="eop"/>
                <w:rFonts w:ascii="Calibri" w:eastAsia="Calibri" w:hAnsi="Calibri" w:cs="Calibri"/>
                <w:color w:val="000000" w:themeColor="text1"/>
                <w:sz w:val="22"/>
                <w:szCs w:val="22"/>
              </w:rPr>
              <w:t xml:space="preserve">(HG) </w:t>
            </w:r>
            <w:r w:rsidRPr="6DD8CF07">
              <w:rPr>
                <w:rFonts w:ascii="Calibri" w:eastAsia="Calibri" w:hAnsi="Calibri" w:cs="Calibri"/>
                <w:sz w:val="22"/>
                <w:szCs w:val="22"/>
              </w:rPr>
              <w:t xml:space="preserve"> </w:t>
            </w:r>
          </w:p>
          <w:p w14:paraId="3E3391A4" w14:textId="77777777" w:rsidR="00FB796B" w:rsidRDefault="00FB796B" w:rsidP="009D3BED">
            <w:pPr>
              <w:rPr>
                <w:rFonts w:ascii="Calibri" w:hAnsi="Calibri" w:cs="Calibri"/>
                <w:sz w:val="22"/>
                <w:szCs w:val="22"/>
              </w:rPr>
            </w:pPr>
          </w:p>
          <w:p w14:paraId="74BDBB9C" w14:textId="4CE585B9" w:rsidR="00FB796B" w:rsidRPr="00D02159" w:rsidRDefault="00FB796B" w:rsidP="2EE9A7BA">
            <w:pPr>
              <w:rPr>
                <w:rFonts w:ascii="Calibri" w:hAnsi="Calibri" w:cs="Calibri"/>
                <w:sz w:val="22"/>
                <w:szCs w:val="22"/>
              </w:rPr>
            </w:pPr>
            <w:r>
              <w:rPr>
                <w:rFonts w:ascii="Calibri" w:hAnsi="Calibri" w:cs="Calibri"/>
                <w:sz w:val="22"/>
                <w:szCs w:val="22"/>
              </w:rPr>
              <w:t xml:space="preserve">The </w:t>
            </w:r>
            <w:r w:rsidRPr="007C2A18">
              <w:rPr>
                <w:rFonts w:ascii="Calibri" w:hAnsi="Calibri" w:cs="Calibri"/>
                <w:sz w:val="22"/>
                <w:szCs w:val="22"/>
              </w:rPr>
              <w:t xml:space="preserve">Board </w:t>
            </w:r>
            <w:r>
              <w:rPr>
                <w:rFonts w:ascii="Calibri" w:hAnsi="Calibri" w:cs="Calibri"/>
                <w:sz w:val="22"/>
                <w:szCs w:val="22"/>
              </w:rPr>
              <w:t>agreed that</w:t>
            </w:r>
            <w:r w:rsidRPr="007C2A18">
              <w:rPr>
                <w:rFonts w:ascii="Calibri" w:hAnsi="Calibri" w:cs="Calibri"/>
                <w:sz w:val="22"/>
                <w:szCs w:val="22"/>
              </w:rPr>
              <w:t xml:space="preserve"> DX </w:t>
            </w:r>
            <w:r>
              <w:rPr>
                <w:rFonts w:ascii="Calibri" w:hAnsi="Calibri" w:cs="Calibri"/>
                <w:sz w:val="22"/>
                <w:szCs w:val="22"/>
              </w:rPr>
              <w:t>can</w:t>
            </w:r>
            <w:r w:rsidRPr="007C2A18">
              <w:rPr>
                <w:rFonts w:ascii="Calibri" w:hAnsi="Calibri" w:cs="Calibri"/>
                <w:sz w:val="22"/>
                <w:szCs w:val="22"/>
              </w:rPr>
              <w:t xml:space="preserve"> sign off </w:t>
            </w:r>
            <w:r>
              <w:rPr>
                <w:rFonts w:ascii="Calibri" w:hAnsi="Calibri" w:cs="Calibri"/>
                <w:sz w:val="22"/>
                <w:szCs w:val="22"/>
              </w:rPr>
              <w:t xml:space="preserve">the annual </w:t>
            </w:r>
            <w:r w:rsidRPr="007C2A18">
              <w:rPr>
                <w:rFonts w:ascii="Calibri" w:hAnsi="Calibri" w:cs="Calibri"/>
                <w:sz w:val="22"/>
                <w:szCs w:val="22"/>
              </w:rPr>
              <w:t>financial statements when they are ready.</w:t>
            </w:r>
          </w:p>
        </w:tc>
      </w:tr>
      <w:tr w:rsidR="00FB796B" w14:paraId="15D0DA69" w14:textId="77777777" w:rsidTr="00FB796B">
        <w:trPr>
          <w:trHeight w:val="300"/>
        </w:trPr>
        <w:tc>
          <w:tcPr>
            <w:tcW w:w="1106" w:type="dxa"/>
          </w:tcPr>
          <w:p w14:paraId="1EAF1E13" w14:textId="77777777" w:rsidR="00FB796B" w:rsidRDefault="00FB796B" w:rsidP="6DD8CF07">
            <w:pPr>
              <w:jc w:val="right"/>
              <w:rPr>
                <w:rFonts w:ascii="Calibri" w:hAnsi="Calibri" w:cs="Calibri"/>
                <w:sz w:val="22"/>
                <w:szCs w:val="22"/>
              </w:rPr>
            </w:pPr>
            <w:r w:rsidRPr="6DD8CF07">
              <w:rPr>
                <w:rFonts w:ascii="Calibri" w:hAnsi="Calibri" w:cs="Calibri"/>
                <w:sz w:val="22"/>
                <w:szCs w:val="22"/>
              </w:rPr>
              <w:t>7.0</w:t>
            </w:r>
          </w:p>
          <w:p w14:paraId="00D4A8EC" w14:textId="77777777" w:rsidR="00FB796B" w:rsidRDefault="00FB796B" w:rsidP="6DD8CF07">
            <w:pPr>
              <w:jc w:val="right"/>
              <w:rPr>
                <w:rFonts w:ascii="Calibri" w:hAnsi="Calibri" w:cs="Calibri"/>
                <w:sz w:val="22"/>
                <w:szCs w:val="22"/>
              </w:rPr>
            </w:pPr>
          </w:p>
          <w:p w14:paraId="6FF470D3" w14:textId="77777777" w:rsidR="00FB796B" w:rsidRDefault="00FB796B" w:rsidP="6DD8CF07">
            <w:pPr>
              <w:jc w:val="right"/>
              <w:rPr>
                <w:rFonts w:ascii="Calibri" w:hAnsi="Calibri" w:cs="Calibri"/>
                <w:sz w:val="22"/>
                <w:szCs w:val="22"/>
              </w:rPr>
            </w:pPr>
            <w:r>
              <w:rPr>
                <w:rFonts w:ascii="Calibri" w:hAnsi="Calibri" w:cs="Calibri"/>
                <w:sz w:val="22"/>
                <w:szCs w:val="22"/>
              </w:rPr>
              <w:t>7.1</w:t>
            </w:r>
          </w:p>
          <w:p w14:paraId="04E67697" w14:textId="77777777" w:rsidR="00FB796B" w:rsidRDefault="00FB796B" w:rsidP="6DD8CF07">
            <w:pPr>
              <w:jc w:val="right"/>
            </w:pPr>
          </w:p>
          <w:p w14:paraId="3F9CBFDA" w14:textId="77777777" w:rsidR="00FB796B" w:rsidRDefault="00FB796B" w:rsidP="6DD8CF07">
            <w:pPr>
              <w:jc w:val="right"/>
            </w:pPr>
          </w:p>
          <w:p w14:paraId="655F75FD" w14:textId="77777777" w:rsidR="00FB796B" w:rsidRDefault="00FB796B" w:rsidP="6DD8CF07">
            <w:pPr>
              <w:jc w:val="right"/>
            </w:pPr>
          </w:p>
          <w:p w14:paraId="4D9B6A31" w14:textId="77777777" w:rsidR="00FB796B" w:rsidRDefault="00FB796B" w:rsidP="006636F7">
            <w:r>
              <w:t xml:space="preserve">                </w:t>
            </w:r>
          </w:p>
          <w:p w14:paraId="5740D205" w14:textId="395D0A87" w:rsidR="00FB796B" w:rsidRPr="00D02159" w:rsidRDefault="00FB796B" w:rsidP="00BC2C73">
            <w:pPr>
              <w:jc w:val="right"/>
            </w:pPr>
            <w:r>
              <w:t xml:space="preserve">       </w:t>
            </w:r>
          </w:p>
          <w:p w14:paraId="14797260" w14:textId="5C53DA76" w:rsidR="00FB796B" w:rsidRPr="00D02159" w:rsidRDefault="00FB796B" w:rsidP="00BC2C73">
            <w:pPr>
              <w:jc w:val="right"/>
            </w:pPr>
            <w:r w:rsidRPr="53996825">
              <w:rPr>
                <w:sz w:val="22"/>
                <w:szCs w:val="22"/>
              </w:rPr>
              <w:t>7.2</w:t>
            </w:r>
          </w:p>
          <w:p w14:paraId="4DC37F53" w14:textId="77777777" w:rsidR="00FB796B" w:rsidRDefault="00FB796B" w:rsidP="006636F7"/>
          <w:p w14:paraId="5AF5615D" w14:textId="77777777" w:rsidR="00FB796B" w:rsidRDefault="00FB796B" w:rsidP="006636F7"/>
          <w:p w14:paraId="6169095F" w14:textId="77777777" w:rsidR="00FB796B" w:rsidRDefault="00FB796B" w:rsidP="006636F7"/>
          <w:p w14:paraId="394F267A" w14:textId="77777777" w:rsidR="00FB796B" w:rsidRDefault="00FB796B" w:rsidP="006636F7"/>
          <w:p w14:paraId="5C7BC83F" w14:textId="77777777" w:rsidR="00FB796B" w:rsidRDefault="00FB796B" w:rsidP="006636F7"/>
          <w:p w14:paraId="7B4BE1C3" w14:textId="77777777" w:rsidR="00FB796B" w:rsidRDefault="00FB796B" w:rsidP="006636F7"/>
          <w:p w14:paraId="6F8C0153" w14:textId="77777777" w:rsidR="00FB796B" w:rsidRDefault="00FB796B" w:rsidP="006636F7"/>
          <w:p w14:paraId="6A2093B3" w14:textId="77777777" w:rsidR="00FB796B" w:rsidRDefault="00FB796B" w:rsidP="006636F7"/>
          <w:p w14:paraId="15CB85D8" w14:textId="7595A4E3" w:rsidR="00FB796B" w:rsidRPr="006636F7" w:rsidRDefault="00FB796B" w:rsidP="006636F7">
            <w:pPr>
              <w:rPr>
                <w:sz w:val="22"/>
                <w:szCs w:val="22"/>
              </w:rPr>
            </w:pPr>
            <w:r>
              <w:t xml:space="preserve">           </w:t>
            </w:r>
            <w:r w:rsidRPr="53996825">
              <w:rPr>
                <w:sz w:val="22"/>
                <w:szCs w:val="22"/>
              </w:rPr>
              <w:t>7.3</w:t>
            </w:r>
          </w:p>
          <w:p w14:paraId="438050F4" w14:textId="77777777" w:rsidR="00FB796B" w:rsidRDefault="00FB796B" w:rsidP="006636F7"/>
          <w:p w14:paraId="1802A28A" w14:textId="03E72662" w:rsidR="00FB796B" w:rsidRPr="006636F7" w:rsidRDefault="00FB796B" w:rsidP="006636F7"/>
        </w:tc>
        <w:tc>
          <w:tcPr>
            <w:tcW w:w="6035" w:type="dxa"/>
          </w:tcPr>
          <w:p w14:paraId="7E3D439C" w14:textId="54CCABBF" w:rsidR="00FB796B" w:rsidRDefault="00FB796B" w:rsidP="00D02159">
            <w:pPr>
              <w:rPr>
                <w:rFonts w:ascii="Calibri" w:eastAsia="Calibri" w:hAnsi="Calibri" w:cs="Calibri"/>
                <w:sz w:val="22"/>
                <w:szCs w:val="22"/>
              </w:rPr>
            </w:pPr>
            <w:r w:rsidRPr="6DD8CF07">
              <w:rPr>
                <w:rStyle w:val="normaltextrun"/>
                <w:rFonts w:ascii="Calibri" w:eastAsia="Calibri" w:hAnsi="Calibri" w:cs="Calibri"/>
                <w:b/>
                <w:bCs/>
                <w:color w:val="000000" w:themeColor="text1"/>
                <w:sz w:val="22"/>
                <w:szCs w:val="22"/>
              </w:rPr>
              <w:t>ILEP Ltd Chair update</w:t>
            </w:r>
          </w:p>
          <w:p w14:paraId="4FCFE162" w14:textId="77777777" w:rsidR="00FB796B" w:rsidRDefault="00FB796B" w:rsidP="00D02159">
            <w:pPr>
              <w:rPr>
                <w:rStyle w:val="normaltextrun"/>
                <w:rFonts w:ascii="Calibri" w:eastAsia="Calibri" w:hAnsi="Calibri" w:cs="Calibri"/>
                <w:color w:val="000000" w:themeColor="text1"/>
                <w:sz w:val="22"/>
                <w:szCs w:val="22"/>
              </w:rPr>
            </w:pPr>
          </w:p>
          <w:p w14:paraId="26866AFB" w14:textId="41DF3EB8" w:rsidR="00FB796B" w:rsidRDefault="00FB796B" w:rsidP="00D02159">
            <w:pPr>
              <w:rPr>
                <w:rStyle w:val="normaltextrun"/>
                <w:rFonts w:ascii="Calibri" w:eastAsia="Calibri" w:hAnsi="Calibri" w:cs="Calibri"/>
                <w:color w:val="000000" w:themeColor="text1"/>
                <w:sz w:val="22"/>
                <w:szCs w:val="22"/>
              </w:rPr>
            </w:pPr>
            <w:r>
              <w:rPr>
                <w:rStyle w:val="normaltextrun"/>
                <w:rFonts w:ascii="Calibri" w:eastAsia="Calibri" w:hAnsi="Calibri" w:cs="Calibri"/>
                <w:color w:val="000000" w:themeColor="text1"/>
                <w:sz w:val="22"/>
                <w:szCs w:val="22"/>
              </w:rPr>
              <w:t>DX has been nominated as the Chair of the ILEP Ltd Board, following RKA’s departure from the ILEP Ltd Board. DX explained that the ILEP Ltd Board will now be comprised of 2 Cardiff University Directors (AM and DX) and 3 independent Directors (KW, BC and PVH).</w:t>
            </w:r>
          </w:p>
          <w:p w14:paraId="5527F183" w14:textId="77777777" w:rsidR="00FB796B" w:rsidRDefault="00FB796B" w:rsidP="00D02159">
            <w:pPr>
              <w:rPr>
                <w:rStyle w:val="normaltextrun"/>
                <w:rFonts w:ascii="Calibri" w:eastAsia="Calibri" w:hAnsi="Calibri" w:cs="Calibri"/>
                <w:color w:val="000000" w:themeColor="text1"/>
                <w:sz w:val="22"/>
                <w:szCs w:val="22"/>
              </w:rPr>
            </w:pPr>
          </w:p>
          <w:p w14:paraId="1A54B753" w14:textId="58AE4DE6" w:rsidR="00FB796B" w:rsidRPr="00F848C8" w:rsidRDefault="00FB796B" w:rsidP="00D02159">
            <w:pPr>
              <w:rPr>
                <w:rStyle w:val="normaltextrun"/>
                <w:rFonts w:ascii="Calibri" w:eastAsia="Calibri" w:hAnsi="Calibri" w:cs="Calibri"/>
                <w:color w:val="000000" w:themeColor="text1"/>
                <w:sz w:val="22"/>
                <w:szCs w:val="22"/>
              </w:rPr>
            </w:pPr>
            <w:r>
              <w:rPr>
                <w:rStyle w:val="normaltextrun"/>
                <w:rFonts w:ascii="Calibri" w:eastAsia="Calibri" w:hAnsi="Calibri" w:cs="Calibri"/>
                <w:color w:val="000000" w:themeColor="text1"/>
                <w:sz w:val="22"/>
                <w:szCs w:val="22"/>
              </w:rPr>
              <w:t xml:space="preserve">DX explained that the Welsh government have confirmed that the Minister of Further and Higher Education has agreed with KW’s recommendation for the </w:t>
            </w:r>
            <w:r w:rsidRPr="00F848C8">
              <w:rPr>
                <w:rStyle w:val="normaltextrun"/>
                <w:rFonts w:ascii="Calibri" w:eastAsia="Calibri" w:hAnsi="Calibri" w:cs="Calibri"/>
                <w:color w:val="000000" w:themeColor="text1"/>
                <w:sz w:val="22"/>
                <w:szCs w:val="22"/>
              </w:rPr>
              <w:t xml:space="preserve">dissolution of the advisory board </w:t>
            </w:r>
            <w:r>
              <w:rPr>
                <w:rStyle w:val="normaltextrun"/>
                <w:rFonts w:ascii="Calibri" w:eastAsia="Calibri" w:hAnsi="Calibri" w:cs="Calibri"/>
                <w:color w:val="000000" w:themeColor="text1"/>
                <w:sz w:val="22"/>
                <w:szCs w:val="22"/>
              </w:rPr>
              <w:t xml:space="preserve">in </w:t>
            </w:r>
            <w:r w:rsidRPr="00F848C8">
              <w:rPr>
                <w:rStyle w:val="normaltextrun"/>
                <w:rFonts w:ascii="Calibri" w:eastAsia="Calibri" w:hAnsi="Calibri" w:cs="Calibri"/>
                <w:color w:val="000000" w:themeColor="text1"/>
                <w:sz w:val="22"/>
                <w:szCs w:val="22"/>
              </w:rPr>
              <w:t>February 2026</w:t>
            </w:r>
            <w:r>
              <w:rPr>
                <w:rStyle w:val="normaltextrun"/>
                <w:rFonts w:ascii="Calibri" w:eastAsia="Calibri" w:hAnsi="Calibri" w:cs="Calibri"/>
                <w:color w:val="000000" w:themeColor="text1"/>
                <w:sz w:val="22"/>
                <w:szCs w:val="22"/>
              </w:rPr>
              <w:t>, with the last meeting due to occur on 8</w:t>
            </w:r>
            <w:r w:rsidRPr="006636F7">
              <w:rPr>
                <w:rStyle w:val="normaltextrun"/>
                <w:rFonts w:ascii="Calibri" w:eastAsia="Calibri" w:hAnsi="Calibri" w:cs="Calibri"/>
                <w:color w:val="000000" w:themeColor="text1"/>
                <w:sz w:val="22"/>
                <w:szCs w:val="22"/>
                <w:vertAlign w:val="superscript"/>
              </w:rPr>
              <w:t>th</w:t>
            </w:r>
            <w:r>
              <w:rPr>
                <w:rStyle w:val="normaltextrun"/>
                <w:rFonts w:ascii="Calibri" w:eastAsia="Calibri" w:hAnsi="Calibri" w:cs="Calibri"/>
                <w:color w:val="000000" w:themeColor="text1"/>
                <w:sz w:val="22"/>
                <w:szCs w:val="22"/>
              </w:rPr>
              <w:t xml:space="preserve"> January 2026. KW’s role as Director of the ILEP Ltd director is linked to her role as a member of the advisory board and which will end in February 2026. However, Cardiff university has reappointed KW as an independent director for the ILEP ltd board, for the purpose of continuity.</w:t>
            </w:r>
          </w:p>
          <w:p w14:paraId="1F7AE35D" w14:textId="77777777" w:rsidR="00FB796B" w:rsidRDefault="00FB796B" w:rsidP="00D02159">
            <w:pPr>
              <w:rPr>
                <w:rStyle w:val="normaltextrun"/>
                <w:rFonts w:ascii="Calibri" w:eastAsia="Calibri" w:hAnsi="Calibri" w:cs="Calibri"/>
                <w:color w:val="000000" w:themeColor="text1"/>
                <w:sz w:val="22"/>
                <w:szCs w:val="22"/>
              </w:rPr>
            </w:pPr>
          </w:p>
          <w:p w14:paraId="19DEDF95" w14:textId="3B3E7BCA" w:rsidR="00FB796B" w:rsidRPr="006636F7" w:rsidRDefault="00FB796B" w:rsidP="00D02159">
            <w:pPr>
              <w:rPr>
                <w:rStyle w:val="normaltextrun"/>
                <w:rFonts w:ascii="Calibri" w:eastAsia="Calibri" w:hAnsi="Calibri" w:cs="Calibri"/>
                <w:color w:val="000000" w:themeColor="text1"/>
                <w:sz w:val="22"/>
                <w:szCs w:val="22"/>
              </w:rPr>
            </w:pPr>
            <w:r>
              <w:rPr>
                <w:rStyle w:val="normaltextrun"/>
                <w:rFonts w:ascii="Calibri" w:eastAsia="Calibri" w:hAnsi="Calibri" w:cs="Calibri"/>
                <w:color w:val="000000" w:themeColor="text1"/>
                <w:sz w:val="22"/>
                <w:szCs w:val="22"/>
              </w:rPr>
              <w:t>A letter to be drafted on behalf of the Board (to be sent by KW)</w:t>
            </w:r>
            <w:r w:rsidRPr="006636F7">
              <w:rPr>
                <w:rStyle w:val="normaltextrun"/>
                <w:rFonts w:ascii="Calibri" w:eastAsia="Calibri" w:hAnsi="Calibri" w:cs="Calibri"/>
                <w:color w:val="000000" w:themeColor="text1"/>
                <w:sz w:val="22"/>
                <w:szCs w:val="22"/>
              </w:rPr>
              <w:t xml:space="preserve"> to R</w:t>
            </w:r>
            <w:r>
              <w:rPr>
                <w:rStyle w:val="normaltextrun"/>
                <w:rFonts w:ascii="Calibri" w:eastAsia="Calibri" w:hAnsi="Calibri" w:cs="Calibri"/>
                <w:color w:val="000000" w:themeColor="text1"/>
                <w:sz w:val="22"/>
                <w:szCs w:val="22"/>
              </w:rPr>
              <w:t xml:space="preserve">KA, </w:t>
            </w:r>
            <w:r w:rsidRPr="006636F7">
              <w:rPr>
                <w:rStyle w:val="normaltextrun"/>
                <w:rFonts w:ascii="Calibri" w:eastAsia="Calibri" w:hAnsi="Calibri" w:cs="Calibri"/>
                <w:color w:val="000000" w:themeColor="text1"/>
                <w:sz w:val="22"/>
                <w:szCs w:val="22"/>
              </w:rPr>
              <w:t xml:space="preserve">to thank him for </w:t>
            </w:r>
            <w:r>
              <w:rPr>
                <w:rStyle w:val="normaltextrun"/>
                <w:rFonts w:ascii="Calibri" w:eastAsia="Calibri" w:hAnsi="Calibri" w:cs="Calibri"/>
                <w:color w:val="000000" w:themeColor="text1"/>
                <w:sz w:val="22"/>
                <w:szCs w:val="22"/>
              </w:rPr>
              <w:t xml:space="preserve">his work and support as chair of the ILEP Ltd Board. </w:t>
            </w:r>
            <w:r w:rsidRPr="006636F7">
              <w:rPr>
                <w:rStyle w:val="normaltextrun"/>
                <w:rFonts w:ascii="Calibri" w:eastAsia="Calibri" w:hAnsi="Calibri" w:cs="Calibri"/>
                <w:b/>
                <w:bCs/>
                <w:color w:val="000000" w:themeColor="text1"/>
                <w:sz w:val="22"/>
                <w:szCs w:val="22"/>
              </w:rPr>
              <w:t>(A1)</w:t>
            </w:r>
          </w:p>
        </w:tc>
      </w:tr>
      <w:tr w:rsidR="00FB796B" w14:paraId="75437715" w14:textId="77777777" w:rsidTr="0014698C">
        <w:trPr>
          <w:trHeight w:val="2933"/>
        </w:trPr>
        <w:tc>
          <w:tcPr>
            <w:tcW w:w="1106" w:type="dxa"/>
          </w:tcPr>
          <w:p w14:paraId="0BCEAAA1" w14:textId="77777777" w:rsidR="00FB796B" w:rsidRDefault="00FB796B" w:rsidP="6DD8CF07">
            <w:pPr>
              <w:jc w:val="right"/>
              <w:rPr>
                <w:rFonts w:ascii="Calibri" w:hAnsi="Calibri" w:cs="Calibri"/>
                <w:sz w:val="22"/>
                <w:szCs w:val="22"/>
              </w:rPr>
            </w:pPr>
            <w:r w:rsidRPr="6DD8CF07">
              <w:rPr>
                <w:rFonts w:ascii="Calibri" w:hAnsi="Calibri" w:cs="Calibri"/>
                <w:sz w:val="22"/>
                <w:szCs w:val="22"/>
              </w:rPr>
              <w:t>8.0</w:t>
            </w:r>
          </w:p>
          <w:p w14:paraId="1EAF8AA3" w14:textId="77777777" w:rsidR="00FB796B" w:rsidRDefault="00FB796B" w:rsidP="6DD8CF07">
            <w:pPr>
              <w:jc w:val="right"/>
            </w:pPr>
          </w:p>
          <w:p w14:paraId="2252A3E1" w14:textId="77777777" w:rsidR="00FB796B" w:rsidRDefault="00FB796B" w:rsidP="6DD8CF07">
            <w:pPr>
              <w:jc w:val="right"/>
            </w:pPr>
          </w:p>
          <w:p w14:paraId="6BD85DDE" w14:textId="77777777" w:rsidR="00FB796B" w:rsidRPr="00BC2C73" w:rsidRDefault="00FB796B" w:rsidP="6DD8CF07">
            <w:pPr>
              <w:jc w:val="right"/>
              <w:rPr>
                <w:rFonts w:ascii="Calibri" w:hAnsi="Calibri" w:cs="Calibri"/>
                <w:sz w:val="22"/>
                <w:szCs w:val="22"/>
              </w:rPr>
            </w:pPr>
            <w:r w:rsidRPr="00BC2C73">
              <w:rPr>
                <w:rFonts w:ascii="Calibri" w:hAnsi="Calibri" w:cs="Calibri"/>
                <w:sz w:val="22"/>
                <w:szCs w:val="22"/>
              </w:rPr>
              <w:t>8.1</w:t>
            </w:r>
          </w:p>
          <w:p w14:paraId="23E0A9EA" w14:textId="77777777" w:rsidR="00FB796B" w:rsidRPr="00BC2C73" w:rsidRDefault="00FB796B" w:rsidP="6DD8CF07">
            <w:pPr>
              <w:jc w:val="right"/>
              <w:rPr>
                <w:rFonts w:ascii="Calibri" w:hAnsi="Calibri" w:cs="Calibri"/>
                <w:sz w:val="22"/>
                <w:szCs w:val="22"/>
              </w:rPr>
            </w:pPr>
          </w:p>
          <w:p w14:paraId="3567416E" w14:textId="77777777" w:rsidR="00FB796B" w:rsidRPr="00BC2C73" w:rsidRDefault="00FB796B" w:rsidP="6DD8CF07">
            <w:pPr>
              <w:jc w:val="right"/>
              <w:rPr>
                <w:rFonts w:ascii="Calibri" w:hAnsi="Calibri" w:cs="Calibri"/>
                <w:sz w:val="22"/>
                <w:szCs w:val="22"/>
              </w:rPr>
            </w:pPr>
          </w:p>
          <w:p w14:paraId="05205807" w14:textId="77777777" w:rsidR="00FB796B" w:rsidRDefault="00FB796B" w:rsidP="6DD8CF07">
            <w:pPr>
              <w:jc w:val="right"/>
              <w:rPr>
                <w:rFonts w:ascii="Calibri" w:hAnsi="Calibri" w:cs="Calibri"/>
                <w:sz w:val="22"/>
                <w:szCs w:val="22"/>
              </w:rPr>
            </w:pPr>
          </w:p>
          <w:p w14:paraId="490C8B1C" w14:textId="77777777" w:rsidR="00FB796B" w:rsidRDefault="00FB796B" w:rsidP="6DD8CF07">
            <w:pPr>
              <w:jc w:val="right"/>
              <w:rPr>
                <w:rFonts w:ascii="Calibri" w:hAnsi="Calibri" w:cs="Calibri"/>
                <w:sz w:val="22"/>
                <w:szCs w:val="22"/>
              </w:rPr>
            </w:pPr>
          </w:p>
          <w:p w14:paraId="21FA97E7" w14:textId="77777777" w:rsidR="00FB796B" w:rsidRDefault="00FB796B" w:rsidP="53996825">
            <w:pPr>
              <w:jc w:val="right"/>
              <w:rPr>
                <w:rFonts w:ascii="Calibri" w:hAnsi="Calibri" w:cs="Calibri"/>
                <w:sz w:val="22"/>
                <w:szCs w:val="22"/>
              </w:rPr>
            </w:pPr>
          </w:p>
          <w:p w14:paraId="1CF80A12" w14:textId="587F2D52" w:rsidR="00FB796B" w:rsidRDefault="00FB796B" w:rsidP="53996825">
            <w:pPr>
              <w:jc w:val="right"/>
              <w:rPr>
                <w:rFonts w:ascii="Calibri" w:hAnsi="Calibri" w:cs="Calibri"/>
                <w:sz w:val="22"/>
                <w:szCs w:val="22"/>
              </w:rPr>
            </w:pPr>
            <w:r w:rsidRPr="53996825">
              <w:rPr>
                <w:rFonts w:ascii="Calibri" w:hAnsi="Calibri" w:cs="Calibri"/>
                <w:sz w:val="22"/>
                <w:szCs w:val="22"/>
              </w:rPr>
              <w:t>8.2</w:t>
            </w:r>
          </w:p>
        </w:tc>
        <w:tc>
          <w:tcPr>
            <w:tcW w:w="6035" w:type="dxa"/>
          </w:tcPr>
          <w:p w14:paraId="03ABF5CB" w14:textId="6A20E0FD" w:rsidR="00FB796B" w:rsidRPr="00BC2C73" w:rsidRDefault="00FB796B" w:rsidP="00BC2C73">
            <w:pPr>
              <w:rPr>
                <w:rFonts w:ascii="Calibri" w:eastAsia="Calibri" w:hAnsi="Calibri" w:cs="Calibri"/>
                <w:color w:val="000000" w:themeColor="text1"/>
                <w:sz w:val="22"/>
                <w:szCs w:val="22"/>
              </w:rPr>
            </w:pPr>
            <w:r w:rsidRPr="00BC2C73">
              <w:rPr>
                <w:rStyle w:val="normaltextrun"/>
                <w:rFonts w:ascii="Calibri" w:eastAsia="Calibri" w:hAnsi="Calibri" w:cs="Calibri"/>
                <w:b/>
                <w:bCs/>
                <w:color w:val="000000" w:themeColor="text1"/>
                <w:sz w:val="22"/>
                <w:szCs w:val="22"/>
              </w:rPr>
              <w:t>Any Other Business</w:t>
            </w:r>
          </w:p>
          <w:p w14:paraId="74EF7A5F" w14:textId="4BCEFF5E" w:rsidR="00FB796B" w:rsidRDefault="00FB796B" w:rsidP="00BC2C73">
            <w:pPr>
              <w:pStyle w:val="ListParagraph"/>
              <w:numPr>
                <w:ilvl w:val="0"/>
                <w:numId w:val="1"/>
              </w:numPr>
              <w:rPr>
                <w:rStyle w:val="normaltextrun"/>
                <w:rFonts w:ascii="Calibri" w:eastAsia="Calibri" w:hAnsi="Calibri" w:cs="Calibri"/>
                <w:color w:val="000000" w:themeColor="text1"/>
                <w:sz w:val="22"/>
                <w:szCs w:val="22"/>
              </w:rPr>
            </w:pPr>
            <w:r w:rsidRPr="00BC2C73">
              <w:rPr>
                <w:rStyle w:val="normaltextrun"/>
                <w:rFonts w:ascii="Calibri" w:eastAsia="Calibri" w:hAnsi="Calibri" w:cs="Calibri"/>
                <w:color w:val="000000" w:themeColor="text1"/>
                <w:sz w:val="22"/>
                <w:szCs w:val="22"/>
              </w:rPr>
              <w:t>Policy review (LKD)</w:t>
            </w:r>
          </w:p>
          <w:p w14:paraId="3714E3F2" w14:textId="77777777" w:rsidR="00FB796B" w:rsidRPr="00BC2C73" w:rsidRDefault="00FB796B" w:rsidP="00BC2C73">
            <w:pPr>
              <w:pStyle w:val="ListParagraph"/>
              <w:rPr>
                <w:rStyle w:val="normaltextrun"/>
                <w:rFonts w:ascii="Calibri" w:eastAsia="Calibri" w:hAnsi="Calibri" w:cs="Calibri"/>
                <w:color w:val="000000" w:themeColor="text1"/>
                <w:sz w:val="22"/>
                <w:szCs w:val="22"/>
              </w:rPr>
            </w:pPr>
          </w:p>
          <w:p w14:paraId="316470A3" w14:textId="67CAB2A6" w:rsidR="00FB796B" w:rsidRDefault="00FB796B" w:rsidP="00BC2C73">
            <w:pPr>
              <w:rPr>
                <w:rFonts w:ascii="Calibri" w:hAnsi="Calibri" w:cs="Calibri"/>
                <w:sz w:val="22"/>
                <w:szCs w:val="22"/>
              </w:rPr>
            </w:pPr>
            <w:bookmarkStart w:id="0" w:name="_Int_c7sQExGs"/>
            <w:r w:rsidRPr="53996825">
              <w:rPr>
                <w:rFonts w:ascii="Calibri" w:eastAsia="Calibri" w:hAnsi="Calibri" w:cs="Calibri"/>
                <w:color w:val="000000" w:themeColor="text1"/>
                <w:sz w:val="22"/>
                <w:szCs w:val="22"/>
              </w:rPr>
              <w:t>A number of</w:t>
            </w:r>
            <w:bookmarkEnd w:id="0"/>
            <w:r w:rsidRPr="53996825">
              <w:rPr>
                <w:rFonts w:ascii="Calibri" w:eastAsia="Calibri" w:hAnsi="Calibri" w:cs="Calibri"/>
                <w:color w:val="000000" w:themeColor="text1"/>
                <w:sz w:val="22"/>
                <w:szCs w:val="22"/>
              </w:rPr>
              <w:t xml:space="preserve"> T</w:t>
            </w:r>
            <w:r w:rsidRPr="53996825">
              <w:rPr>
                <w:rFonts w:ascii="Calibri" w:hAnsi="Calibri" w:cs="Calibri"/>
                <w:sz w:val="22"/>
                <w:szCs w:val="22"/>
              </w:rPr>
              <w:t>aith policies will be sent via written procedure to the ILEP Ltd Board, requesting approval or for further information, with the first policy being the Counter Fraud Risk Assessment policy.</w:t>
            </w:r>
          </w:p>
          <w:p w14:paraId="39143D44" w14:textId="77777777" w:rsidR="00FB796B" w:rsidRDefault="00FB796B" w:rsidP="6DD8CF07">
            <w:pPr>
              <w:rPr>
                <w:rFonts w:ascii="Calibri" w:eastAsia="Calibri" w:hAnsi="Calibri" w:cs="Calibri"/>
                <w:color w:val="000000" w:themeColor="text1"/>
                <w:sz w:val="22"/>
                <w:szCs w:val="22"/>
              </w:rPr>
            </w:pPr>
          </w:p>
          <w:p w14:paraId="6F6C9E5B" w14:textId="69F6B896" w:rsidR="00FB796B" w:rsidRPr="0005383F" w:rsidRDefault="00FB796B" w:rsidP="6DD8CF07">
            <w:pPr>
              <w:rPr>
                <w:rStyle w:val="normaltextrun"/>
                <w:rFonts w:ascii="Calibri" w:eastAsia="Calibri" w:hAnsi="Calibri" w:cs="Calibri"/>
                <w:color w:val="000000" w:themeColor="text1"/>
                <w:sz w:val="22"/>
                <w:szCs w:val="22"/>
              </w:rPr>
            </w:pPr>
            <w:r w:rsidRPr="00BC2C73">
              <w:rPr>
                <w:rFonts w:ascii="Calibri" w:eastAsia="Calibri" w:hAnsi="Calibri" w:cs="Calibri"/>
                <w:color w:val="000000" w:themeColor="text1"/>
                <w:sz w:val="22"/>
                <w:szCs w:val="22"/>
              </w:rPr>
              <w:t xml:space="preserve">DX to formally commence </w:t>
            </w:r>
            <w:r>
              <w:rPr>
                <w:rFonts w:ascii="Calibri" w:eastAsia="Calibri" w:hAnsi="Calibri" w:cs="Calibri"/>
                <w:color w:val="000000" w:themeColor="text1"/>
                <w:sz w:val="22"/>
                <w:szCs w:val="22"/>
              </w:rPr>
              <w:t>the</w:t>
            </w:r>
            <w:r w:rsidRPr="00BC2C73">
              <w:rPr>
                <w:rFonts w:ascii="Calibri" w:eastAsia="Calibri" w:hAnsi="Calibri" w:cs="Calibri"/>
                <w:color w:val="000000" w:themeColor="text1"/>
                <w:sz w:val="22"/>
                <w:szCs w:val="22"/>
              </w:rPr>
              <w:t xml:space="preserve"> role as chair of the ILEP Ltd </w:t>
            </w:r>
            <w:r>
              <w:rPr>
                <w:rFonts w:ascii="Calibri" w:eastAsia="Calibri" w:hAnsi="Calibri" w:cs="Calibri"/>
                <w:color w:val="000000" w:themeColor="text1"/>
                <w:sz w:val="22"/>
                <w:szCs w:val="22"/>
              </w:rPr>
              <w:t>Board at</w:t>
            </w:r>
            <w:r w:rsidRPr="00BC2C73">
              <w:rPr>
                <w:rFonts w:ascii="Calibri" w:eastAsia="Calibri" w:hAnsi="Calibri" w:cs="Calibri"/>
                <w:color w:val="000000" w:themeColor="text1"/>
                <w:sz w:val="22"/>
                <w:szCs w:val="22"/>
              </w:rPr>
              <w:t xml:space="preserve"> the meeting scheduled for </w:t>
            </w:r>
            <w:r>
              <w:rPr>
                <w:rFonts w:ascii="Calibri" w:eastAsia="Calibri" w:hAnsi="Calibri" w:cs="Calibri"/>
                <w:color w:val="000000" w:themeColor="text1"/>
                <w:sz w:val="22"/>
                <w:szCs w:val="22"/>
              </w:rPr>
              <w:t xml:space="preserve">4 </w:t>
            </w:r>
            <w:r w:rsidRPr="00BC2C73">
              <w:rPr>
                <w:rFonts w:ascii="Calibri" w:eastAsia="Calibri" w:hAnsi="Calibri" w:cs="Calibri"/>
                <w:color w:val="000000" w:themeColor="text1"/>
                <w:sz w:val="22"/>
                <w:szCs w:val="22"/>
              </w:rPr>
              <w:t>February</w:t>
            </w:r>
            <w:r>
              <w:rPr>
                <w:rFonts w:ascii="Calibri" w:eastAsia="Calibri" w:hAnsi="Calibri" w:cs="Calibri"/>
                <w:color w:val="000000" w:themeColor="text1"/>
                <w:sz w:val="22"/>
                <w:szCs w:val="22"/>
              </w:rPr>
              <w:t xml:space="preserve"> 2026</w:t>
            </w:r>
            <w:r w:rsidRPr="00BC2C73">
              <w:rPr>
                <w:rFonts w:ascii="Calibri" w:eastAsia="Calibri" w:hAnsi="Calibri" w:cs="Calibri"/>
                <w:color w:val="000000" w:themeColor="text1"/>
                <w:sz w:val="22"/>
                <w:szCs w:val="22"/>
              </w:rPr>
              <w:t>.</w:t>
            </w:r>
          </w:p>
        </w:tc>
      </w:tr>
      <w:tr w:rsidR="0014698C" w:rsidRPr="00DA4304" w14:paraId="1BE55F0B" w14:textId="77777777" w:rsidTr="00FB796B">
        <w:tc>
          <w:tcPr>
            <w:tcW w:w="1106" w:type="dxa"/>
          </w:tcPr>
          <w:p w14:paraId="5E6EF985" w14:textId="0DD91604" w:rsidR="0014698C" w:rsidRPr="00DA4304" w:rsidRDefault="0014698C" w:rsidP="00AB4DDA">
            <w:pPr>
              <w:jc w:val="right"/>
              <w:rPr>
                <w:rFonts w:ascii="Calibri" w:hAnsi="Calibri" w:cs="Calibri"/>
                <w:sz w:val="22"/>
                <w:szCs w:val="22"/>
              </w:rPr>
            </w:pPr>
            <w:r w:rsidRPr="6DD8CF07">
              <w:rPr>
                <w:rFonts w:ascii="Calibri" w:hAnsi="Calibri" w:cs="Calibri"/>
                <w:sz w:val="22"/>
                <w:szCs w:val="22"/>
              </w:rPr>
              <w:t>9.0</w:t>
            </w:r>
          </w:p>
        </w:tc>
        <w:tc>
          <w:tcPr>
            <w:tcW w:w="6035" w:type="dxa"/>
          </w:tcPr>
          <w:p w14:paraId="5E44394A" w14:textId="77777777" w:rsidR="0014698C" w:rsidRPr="0005383F" w:rsidRDefault="0014698C" w:rsidP="00B500F2">
            <w:pPr>
              <w:rPr>
                <w:rFonts w:ascii="Calibri" w:hAnsi="Calibri" w:cs="Calibri"/>
                <w:b/>
                <w:bCs/>
                <w:sz w:val="22"/>
                <w:szCs w:val="22"/>
              </w:rPr>
            </w:pPr>
            <w:r w:rsidRPr="0005383F">
              <w:rPr>
                <w:rFonts w:ascii="Calibri" w:hAnsi="Calibri" w:cs="Calibri"/>
                <w:b/>
                <w:bCs/>
                <w:sz w:val="22"/>
                <w:szCs w:val="22"/>
              </w:rPr>
              <w:t>Date of next meetings  </w:t>
            </w:r>
          </w:p>
          <w:p w14:paraId="0945D132" w14:textId="77777777" w:rsidR="0014698C" w:rsidRPr="0005383F" w:rsidRDefault="0014698C" w:rsidP="00B500F2">
            <w:pPr>
              <w:rPr>
                <w:rFonts w:ascii="Calibri" w:hAnsi="Calibri" w:cs="Calibri"/>
                <w:b/>
                <w:bCs/>
                <w:sz w:val="22"/>
                <w:szCs w:val="22"/>
              </w:rPr>
            </w:pPr>
          </w:p>
          <w:p w14:paraId="6C2B844B" w14:textId="6253F0F8" w:rsidR="0014698C" w:rsidRPr="0005383F" w:rsidRDefault="0014698C" w:rsidP="00B500F2">
            <w:pPr>
              <w:rPr>
                <w:rFonts w:ascii="Calibri" w:hAnsi="Calibri" w:cs="Calibri"/>
                <w:sz w:val="22"/>
                <w:szCs w:val="22"/>
              </w:rPr>
            </w:pPr>
            <w:r w:rsidRPr="0005383F">
              <w:rPr>
                <w:rFonts w:ascii="Calibri" w:hAnsi="Calibri" w:cs="Calibri"/>
                <w:sz w:val="22"/>
                <w:szCs w:val="22"/>
              </w:rPr>
              <w:t>4 February 2026, 1</w:t>
            </w:r>
            <w:r>
              <w:rPr>
                <w:rFonts w:ascii="Calibri" w:hAnsi="Calibri" w:cs="Calibri"/>
                <w:sz w:val="22"/>
                <w:szCs w:val="22"/>
              </w:rPr>
              <w:t>3</w:t>
            </w:r>
            <w:r w:rsidRPr="0005383F">
              <w:rPr>
                <w:rFonts w:ascii="Calibri" w:hAnsi="Calibri" w:cs="Calibri"/>
                <w:sz w:val="22"/>
                <w:szCs w:val="22"/>
              </w:rPr>
              <w:t>:00 – 1</w:t>
            </w:r>
            <w:r>
              <w:rPr>
                <w:rFonts w:ascii="Calibri" w:hAnsi="Calibri" w:cs="Calibri"/>
                <w:sz w:val="22"/>
                <w:szCs w:val="22"/>
              </w:rPr>
              <w:t>5</w:t>
            </w:r>
            <w:r w:rsidRPr="0005383F">
              <w:rPr>
                <w:rFonts w:ascii="Calibri" w:hAnsi="Calibri" w:cs="Calibri"/>
                <w:sz w:val="22"/>
                <w:szCs w:val="22"/>
              </w:rPr>
              <w:t xml:space="preserve">:00 </w:t>
            </w:r>
          </w:p>
          <w:p w14:paraId="62674F23" w14:textId="77777777" w:rsidR="0014698C" w:rsidRPr="00DA4304" w:rsidRDefault="0014698C" w:rsidP="00D31A58">
            <w:pPr>
              <w:rPr>
                <w:rFonts w:ascii="Calibri" w:hAnsi="Calibri" w:cs="Calibri"/>
                <w:b/>
                <w:bCs/>
                <w:sz w:val="22"/>
                <w:szCs w:val="22"/>
              </w:rPr>
            </w:pPr>
          </w:p>
        </w:tc>
      </w:tr>
    </w:tbl>
    <w:p w14:paraId="6618C0D6" w14:textId="77777777" w:rsidR="003656D9" w:rsidRPr="00DA4304" w:rsidRDefault="003656D9">
      <w:pPr>
        <w:rPr>
          <w:rFonts w:ascii="Calibri" w:hAnsi="Calibri" w:cs="Calibri"/>
          <w:sz w:val="22"/>
          <w:szCs w:val="22"/>
        </w:rPr>
      </w:pPr>
    </w:p>
    <w:p w14:paraId="5069961A" w14:textId="4A2F6D73" w:rsidR="003656D9" w:rsidRPr="00DA4304" w:rsidRDefault="003656D9" w:rsidP="00EF0265">
      <w:pPr>
        <w:pStyle w:val="Level1"/>
        <w:numPr>
          <w:ilvl w:val="0"/>
          <w:numId w:val="2"/>
        </w:numPr>
        <w:rPr>
          <w:rFonts w:ascii="Calibri" w:hAnsi="Calibri" w:cs="Calibri"/>
          <w:b/>
          <w:sz w:val="22"/>
          <w:szCs w:val="22"/>
        </w:rPr>
      </w:pPr>
      <w:r w:rsidRPr="00DA4304">
        <w:rPr>
          <w:rFonts w:ascii="Calibri" w:hAnsi="Calibri" w:cs="Calibri"/>
          <w:b/>
          <w:bCs/>
          <w:sz w:val="22"/>
          <w:szCs w:val="22"/>
        </w:rPr>
        <w:lastRenderedPageBreak/>
        <w:t>DOCUMENTS TABLED</w:t>
      </w:r>
    </w:p>
    <w:tbl>
      <w:tblPr>
        <w:tblW w:w="899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1559"/>
        <w:gridCol w:w="5874"/>
      </w:tblGrid>
      <w:tr w:rsidR="003656D9" w:rsidRPr="00DA4304" w14:paraId="2376F85A" w14:textId="77777777" w:rsidTr="2EE9A7BA">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B055DB" w14:textId="77777777" w:rsidR="003656D9" w:rsidRPr="00DA4304" w:rsidRDefault="003656D9" w:rsidP="00F911E8">
            <w:pPr>
              <w:textAlignment w:val="baseline"/>
              <w:rPr>
                <w:rFonts w:ascii="Calibri" w:hAnsi="Calibri" w:cs="Calibri"/>
                <w:sz w:val="22"/>
                <w:szCs w:val="22"/>
                <w:lang w:eastAsia="en-GB"/>
              </w:rPr>
            </w:pPr>
            <w:r w:rsidRPr="00DA4304">
              <w:rPr>
                <w:rFonts w:ascii="Calibri" w:hAnsi="Calibri" w:cs="Calibri"/>
                <w:b/>
                <w:sz w:val="22"/>
                <w:szCs w:val="22"/>
                <w:lang w:eastAsia="en-GB"/>
              </w:rPr>
              <w:t>Agenda Item</w:t>
            </w:r>
            <w:r w:rsidRPr="00DA4304">
              <w:rPr>
                <w:rFonts w:ascii="Calibri" w:hAnsi="Calibri" w:cs="Calibri"/>
                <w:sz w:val="22"/>
                <w:szCs w:val="22"/>
                <w:lang w:eastAsia="en-GB"/>
              </w:rPr>
              <w:t>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DAC0C5" w14:textId="77777777" w:rsidR="003656D9" w:rsidRPr="00DA4304" w:rsidRDefault="003656D9" w:rsidP="00F911E8">
            <w:pPr>
              <w:textAlignment w:val="baseline"/>
              <w:rPr>
                <w:rFonts w:ascii="Calibri" w:hAnsi="Calibri" w:cs="Calibri"/>
                <w:sz w:val="22"/>
                <w:szCs w:val="22"/>
                <w:lang w:eastAsia="en-GB"/>
              </w:rPr>
            </w:pPr>
            <w:r w:rsidRPr="00DA4304">
              <w:rPr>
                <w:rFonts w:ascii="Calibri" w:hAnsi="Calibri" w:cs="Calibri"/>
                <w:b/>
                <w:sz w:val="22"/>
                <w:szCs w:val="22"/>
                <w:lang w:eastAsia="en-GB"/>
              </w:rPr>
              <w:t>Paper number</w:t>
            </w:r>
            <w:r w:rsidRPr="00DA4304">
              <w:rPr>
                <w:rFonts w:ascii="Calibri" w:hAnsi="Calibri" w:cs="Calibri"/>
                <w:sz w:val="22"/>
                <w:szCs w:val="22"/>
                <w:lang w:eastAsia="en-GB"/>
              </w:rPr>
              <w:t> </w:t>
            </w:r>
          </w:p>
        </w:tc>
        <w:tc>
          <w:tcPr>
            <w:tcW w:w="587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223C7B" w14:textId="77777777" w:rsidR="003656D9" w:rsidRPr="00DA4304" w:rsidRDefault="003656D9" w:rsidP="00F911E8">
            <w:pPr>
              <w:textAlignment w:val="baseline"/>
              <w:rPr>
                <w:rFonts w:ascii="Calibri" w:hAnsi="Calibri" w:cs="Calibri"/>
                <w:sz w:val="22"/>
                <w:szCs w:val="22"/>
                <w:lang w:eastAsia="en-GB"/>
              </w:rPr>
            </w:pPr>
            <w:r w:rsidRPr="00DA4304">
              <w:rPr>
                <w:rFonts w:ascii="Calibri" w:hAnsi="Calibri" w:cs="Calibri"/>
                <w:b/>
                <w:sz w:val="22"/>
                <w:szCs w:val="22"/>
                <w:lang w:eastAsia="en-GB"/>
              </w:rPr>
              <w:t>Title</w:t>
            </w:r>
            <w:r w:rsidRPr="00DA4304">
              <w:rPr>
                <w:rFonts w:ascii="Calibri" w:hAnsi="Calibri" w:cs="Calibri"/>
                <w:sz w:val="22"/>
                <w:szCs w:val="22"/>
                <w:lang w:eastAsia="en-GB"/>
              </w:rPr>
              <w:t> </w:t>
            </w:r>
          </w:p>
        </w:tc>
      </w:tr>
      <w:tr w:rsidR="003656D9" w:rsidRPr="00DA4304" w14:paraId="571E0D5C" w14:textId="77777777" w:rsidTr="2EE9A7BA">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225AFB" w14:textId="77777777" w:rsidR="003656D9" w:rsidRPr="00DA4304" w:rsidRDefault="003656D9" w:rsidP="00F911E8">
            <w:pPr>
              <w:textAlignment w:val="baseline"/>
              <w:rPr>
                <w:rFonts w:ascii="Calibri" w:hAnsi="Calibri" w:cs="Calibri"/>
                <w:b/>
                <w:bCs/>
                <w:sz w:val="22"/>
                <w:szCs w:val="22"/>
                <w:lang w:eastAsia="en-GB"/>
              </w:rPr>
            </w:pPr>
            <w:r w:rsidRPr="00DA4304">
              <w:rPr>
                <w:rFonts w:ascii="Calibri" w:hAnsi="Calibri" w:cs="Calibri"/>
                <w:b/>
                <w:bCs/>
                <w:sz w:val="22"/>
                <w:szCs w:val="22"/>
                <w:lang w:eastAsia="en-GB"/>
              </w:rPr>
              <w:t>2</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091133" w14:textId="10E87F2D" w:rsidR="003656D9" w:rsidRPr="00DA4304" w:rsidRDefault="003656D9" w:rsidP="00F911E8">
            <w:pPr>
              <w:textAlignment w:val="baseline"/>
              <w:rPr>
                <w:rFonts w:ascii="Calibri" w:hAnsi="Calibri" w:cs="Calibri"/>
                <w:b/>
                <w:bCs/>
                <w:sz w:val="22"/>
                <w:szCs w:val="22"/>
                <w:lang w:eastAsia="en-GB"/>
              </w:rPr>
            </w:pPr>
            <w:r w:rsidRPr="00DA4304">
              <w:rPr>
                <w:rFonts w:ascii="Calibri" w:hAnsi="Calibri" w:cs="Calibri"/>
                <w:b/>
                <w:bCs/>
                <w:sz w:val="22"/>
                <w:szCs w:val="22"/>
                <w:lang w:eastAsia="en-GB"/>
              </w:rPr>
              <w:t>1a</w:t>
            </w:r>
          </w:p>
          <w:p w14:paraId="2551A75B" w14:textId="3EA81882" w:rsidR="003656D9" w:rsidRPr="00DA4304" w:rsidRDefault="003656D9" w:rsidP="00F911E8">
            <w:pPr>
              <w:textAlignment w:val="baseline"/>
              <w:rPr>
                <w:rFonts w:ascii="Calibri" w:hAnsi="Calibri" w:cs="Calibri"/>
                <w:b/>
                <w:bCs/>
                <w:sz w:val="22"/>
                <w:szCs w:val="22"/>
                <w:lang w:eastAsia="en-GB"/>
              </w:rPr>
            </w:pPr>
            <w:r w:rsidRPr="00DA4304">
              <w:rPr>
                <w:rFonts w:ascii="Calibri" w:hAnsi="Calibri" w:cs="Calibri"/>
                <w:b/>
                <w:bCs/>
                <w:sz w:val="22"/>
                <w:szCs w:val="22"/>
                <w:lang w:eastAsia="en-GB"/>
              </w:rPr>
              <w:t>1b</w:t>
            </w:r>
          </w:p>
        </w:tc>
        <w:tc>
          <w:tcPr>
            <w:tcW w:w="587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44AF42" w14:textId="3106B440" w:rsidR="003656D9" w:rsidRPr="00DA4304" w:rsidRDefault="003656D9" w:rsidP="00F911E8">
            <w:pPr>
              <w:textAlignment w:val="baseline"/>
              <w:rPr>
                <w:rFonts w:ascii="Calibri" w:hAnsi="Calibri" w:cs="Calibri"/>
                <w:sz w:val="22"/>
                <w:szCs w:val="22"/>
                <w:lang w:eastAsia="en-GB"/>
              </w:rPr>
            </w:pPr>
            <w:r w:rsidRPr="2EE9A7BA">
              <w:rPr>
                <w:rFonts w:ascii="Calibri" w:hAnsi="Calibri" w:cs="Calibri"/>
                <w:sz w:val="22"/>
                <w:szCs w:val="22"/>
                <w:lang w:eastAsia="en-GB"/>
              </w:rPr>
              <w:t xml:space="preserve">ILEP Board of Directors’ meeting </w:t>
            </w:r>
            <w:r w:rsidR="38684CFA" w:rsidRPr="2EE9A7BA">
              <w:rPr>
                <w:rFonts w:ascii="Calibri" w:hAnsi="Calibri" w:cs="Calibri"/>
                <w:sz w:val="22"/>
                <w:szCs w:val="22"/>
                <w:lang w:eastAsia="en-GB"/>
              </w:rPr>
              <w:t xml:space="preserve">9 October </w:t>
            </w:r>
            <w:r w:rsidR="607DE7D0" w:rsidRPr="2EE9A7BA">
              <w:rPr>
                <w:rFonts w:ascii="Calibri" w:hAnsi="Calibri" w:cs="Calibri"/>
                <w:sz w:val="22"/>
                <w:szCs w:val="22"/>
                <w:lang w:eastAsia="en-GB"/>
              </w:rPr>
              <w:t>2025</w:t>
            </w:r>
            <w:r w:rsidRPr="2EE9A7BA">
              <w:rPr>
                <w:rFonts w:ascii="Calibri" w:hAnsi="Calibri" w:cs="Calibri"/>
                <w:sz w:val="22"/>
                <w:szCs w:val="22"/>
                <w:lang w:eastAsia="en-GB"/>
              </w:rPr>
              <w:t xml:space="preserve"> Minutes</w:t>
            </w:r>
          </w:p>
          <w:p w14:paraId="24E0976E" w14:textId="4E35A643" w:rsidR="003656D9" w:rsidRPr="00DA4304" w:rsidRDefault="003656D9" w:rsidP="00F911E8">
            <w:pPr>
              <w:textAlignment w:val="baseline"/>
              <w:rPr>
                <w:rFonts w:ascii="Calibri" w:hAnsi="Calibri" w:cs="Calibri"/>
                <w:sz w:val="22"/>
                <w:szCs w:val="22"/>
                <w:lang w:eastAsia="en-GB"/>
              </w:rPr>
            </w:pPr>
            <w:r w:rsidRPr="00DA4304">
              <w:rPr>
                <w:rFonts w:ascii="Calibri" w:hAnsi="Calibri" w:cs="Calibri"/>
                <w:sz w:val="22"/>
                <w:szCs w:val="22"/>
                <w:lang w:eastAsia="en-GB"/>
              </w:rPr>
              <w:t>ILEP Bo</w:t>
            </w:r>
            <w:r w:rsidR="00101456" w:rsidRPr="00DA4304">
              <w:rPr>
                <w:rFonts w:ascii="Calibri" w:hAnsi="Calibri" w:cs="Calibri"/>
                <w:sz w:val="22"/>
                <w:szCs w:val="22"/>
                <w:lang w:eastAsia="en-GB"/>
              </w:rPr>
              <w:t>a</w:t>
            </w:r>
            <w:r w:rsidRPr="00DA4304">
              <w:rPr>
                <w:rFonts w:ascii="Calibri" w:hAnsi="Calibri" w:cs="Calibri"/>
                <w:sz w:val="22"/>
                <w:szCs w:val="22"/>
                <w:lang w:eastAsia="en-GB"/>
              </w:rPr>
              <w:t xml:space="preserve">rd of Directors’ meeting Action Log </w:t>
            </w:r>
          </w:p>
        </w:tc>
      </w:tr>
      <w:tr w:rsidR="003656D9" w:rsidRPr="00DA4304" w14:paraId="5E8EB386" w14:textId="77777777" w:rsidTr="2EE9A7BA">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F35751" w14:textId="77777777" w:rsidR="003656D9" w:rsidRPr="00DA4304" w:rsidRDefault="003656D9" w:rsidP="00F911E8">
            <w:pPr>
              <w:textAlignment w:val="baseline"/>
              <w:rPr>
                <w:rFonts w:ascii="Calibri" w:hAnsi="Calibri" w:cs="Calibri"/>
                <w:b/>
                <w:bCs/>
                <w:sz w:val="22"/>
                <w:szCs w:val="22"/>
                <w:lang w:eastAsia="en-GB"/>
              </w:rPr>
            </w:pPr>
            <w:r w:rsidRPr="00DA4304">
              <w:rPr>
                <w:rFonts w:ascii="Calibri" w:hAnsi="Calibri" w:cs="Calibri"/>
                <w:b/>
                <w:bCs/>
                <w:sz w:val="22"/>
                <w:szCs w:val="22"/>
                <w:lang w:eastAsia="en-GB"/>
              </w:rPr>
              <w:t>3</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5320C9" w14:textId="77777777" w:rsidR="003656D9" w:rsidRDefault="003656D9" w:rsidP="00F911E8">
            <w:pPr>
              <w:textAlignment w:val="baseline"/>
              <w:rPr>
                <w:rFonts w:ascii="Calibri" w:hAnsi="Calibri" w:cs="Calibri"/>
                <w:b/>
                <w:bCs/>
                <w:sz w:val="22"/>
                <w:szCs w:val="22"/>
                <w:lang w:eastAsia="en-GB"/>
              </w:rPr>
            </w:pPr>
            <w:r w:rsidRPr="00DA4304">
              <w:rPr>
                <w:rFonts w:ascii="Calibri" w:hAnsi="Calibri" w:cs="Calibri"/>
                <w:b/>
                <w:bCs/>
                <w:sz w:val="22"/>
                <w:szCs w:val="22"/>
                <w:lang w:eastAsia="en-GB"/>
              </w:rPr>
              <w:t>2</w:t>
            </w:r>
          </w:p>
          <w:p w14:paraId="7FFD45B5" w14:textId="6469DEE2" w:rsidR="004C168B" w:rsidRPr="00DA4304" w:rsidRDefault="004C168B" w:rsidP="00F911E8">
            <w:pPr>
              <w:textAlignment w:val="baseline"/>
              <w:rPr>
                <w:rFonts w:ascii="Calibri" w:hAnsi="Calibri" w:cs="Calibri"/>
                <w:b/>
                <w:bCs/>
                <w:sz w:val="22"/>
                <w:szCs w:val="22"/>
                <w:lang w:eastAsia="en-GB"/>
              </w:rPr>
            </w:pPr>
            <w:r>
              <w:rPr>
                <w:rFonts w:ascii="Calibri" w:hAnsi="Calibri" w:cs="Calibri"/>
                <w:b/>
                <w:bCs/>
                <w:sz w:val="22"/>
                <w:szCs w:val="22"/>
                <w:lang w:eastAsia="en-GB"/>
              </w:rPr>
              <w:t>2a</w:t>
            </w:r>
          </w:p>
          <w:p w14:paraId="3069908C" w14:textId="0080E8D8" w:rsidR="00C432CB" w:rsidRPr="00DA4304" w:rsidRDefault="00C432CB" w:rsidP="00F911E8">
            <w:pPr>
              <w:textAlignment w:val="baseline"/>
              <w:rPr>
                <w:rFonts w:ascii="Calibri" w:hAnsi="Calibri" w:cs="Calibri"/>
                <w:b/>
                <w:bCs/>
                <w:sz w:val="22"/>
                <w:szCs w:val="22"/>
                <w:lang w:eastAsia="en-GB"/>
              </w:rPr>
            </w:pPr>
          </w:p>
        </w:tc>
        <w:tc>
          <w:tcPr>
            <w:tcW w:w="587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F8E866" w14:textId="752B6BB7" w:rsidR="003656D9" w:rsidRDefault="004C168B" w:rsidP="00F911E8">
            <w:pPr>
              <w:textAlignment w:val="baseline"/>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Risk Management</w:t>
            </w:r>
          </w:p>
          <w:p w14:paraId="5BAC420B" w14:textId="4EBC3C94" w:rsidR="004C168B" w:rsidRPr="00B10E14" w:rsidRDefault="004C168B" w:rsidP="00F911E8">
            <w:pPr>
              <w:textAlignment w:val="baseline"/>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Risk Register</w:t>
            </w:r>
          </w:p>
          <w:p w14:paraId="5CDB27B2" w14:textId="29668874" w:rsidR="00B832C8" w:rsidRPr="00DA4304" w:rsidRDefault="00B832C8" w:rsidP="00F911E8">
            <w:pPr>
              <w:textAlignment w:val="baseline"/>
              <w:rPr>
                <w:rFonts w:ascii="Calibri" w:hAnsi="Calibri" w:cs="Calibri"/>
                <w:sz w:val="22"/>
                <w:szCs w:val="22"/>
                <w:lang w:eastAsia="en-GB"/>
              </w:rPr>
            </w:pPr>
          </w:p>
        </w:tc>
      </w:tr>
      <w:tr w:rsidR="003656D9" w:rsidRPr="00DA4304" w14:paraId="488B6FC8" w14:textId="77777777" w:rsidTr="2EE9A7BA">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8A100C" w14:textId="77777777" w:rsidR="003656D9" w:rsidRPr="00DA4304" w:rsidRDefault="003656D9" w:rsidP="00F911E8">
            <w:pPr>
              <w:textAlignment w:val="baseline"/>
              <w:rPr>
                <w:rFonts w:ascii="Calibri" w:hAnsi="Calibri" w:cs="Calibri"/>
                <w:b/>
                <w:bCs/>
                <w:sz w:val="22"/>
                <w:szCs w:val="22"/>
                <w:lang w:eastAsia="en-GB"/>
              </w:rPr>
            </w:pPr>
            <w:r w:rsidRPr="00DA4304">
              <w:rPr>
                <w:rFonts w:ascii="Calibri" w:hAnsi="Calibri" w:cs="Calibri"/>
                <w:b/>
                <w:bCs/>
                <w:sz w:val="22"/>
                <w:szCs w:val="22"/>
                <w:lang w:eastAsia="en-GB"/>
              </w:rPr>
              <w:t>4</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965336" w14:textId="51C10B6B" w:rsidR="003656D9" w:rsidRPr="00DA4304" w:rsidRDefault="003656D9" w:rsidP="00F911E8">
            <w:pPr>
              <w:textAlignment w:val="baseline"/>
              <w:rPr>
                <w:rFonts w:ascii="Calibri" w:hAnsi="Calibri" w:cs="Calibri"/>
                <w:b/>
                <w:bCs/>
                <w:sz w:val="22"/>
                <w:szCs w:val="22"/>
              </w:rPr>
            </w:pPr>
            <w:r w:rsidRPr="00DA4304">
              <w:rPr>
                <w:rStyle w:val="normaltextrun"/>
                <w:rFonts w:ascii="Calibri" w:hAnsi="Calibri" w:cs="Calibri"/>
                <w:b/>
                <w:bCs/>
                <w:color w:val="000000"/>
                <w:sz w:val="22"/>
                <w:szCs w:val="22"/>
                <w:shd w:val="clear" w:color="auto" w:fill="FFFFFF"/>
              </w:rPr>
              <w:t>3</w:t>
            </w:r>
          </w:p>
          <w:p w14:paraId="77D4D6FA" w14:textId="45B713DB" w:rsidR="00751744" w:rsidRPr="00DA4304" w:rsidRDefault="00942165" w:rsidP="00F911E8">
            <w:pPr>
              <w:textAlignment w:val="baseline"/>
              <w:rPr>
                <w:rFonts w:ascii="Calibri" w:hAnsi="Calibri" w:cs="Calibri"/>
                <w:b/>
                <w:bCs/>
                <w:sz w:val="22"/>
                <w:szCs w:val="22"/>
              </w:rPr>
            </w:pPr>
            <w:r>
              <w:rPr>
                <w:rFonts w:ascii="Calibri" w:hAnsi="Calibri" w:cs="Calibri"/>
                <w:b/>
                <w:bCs/>
                <w:sz w:val="22"/>
                <w:szCs w:val="22"/>
              </w:rPr>
              <w:t xml:space="preserve">                             </w:t>
            </w:r>
            <w:r w:rsidR="003656D9" w:rsidRPr="00DA4304">
              <w:rPr>
                <w:rFonts w:ascii="Calibri" w:hAnsi="Calibri" w:cs="Calibri"/>
                <w:b/>
                <w:bCs/>
                <w:sz w:val="22"/>
                <w:szCs w:val="22"/>
              </w:rPr>
              <w:t>3a</w:t>
            </w:r>
          </w:p>
        </w:tc>
        <w:tc>
          <w:tcPr>
            <w:tcW w:w="58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85D55C" w14:textId="18D45F50" w:rsidR="00942165" w:rsidRPr="00942165" w:rsidRDefault="00942165" w:rsidP="00F911E8">
            <w:pPr>
              <w:textAlignment w:val="baseline"/>
              <w:rPr>
                <w:rStyle w:val="normaltextrun"/>
                <w:rFonts w:ascii="Calibri" w:hAnsi="Calibri" w:cs="Calibri"/>
                <w:color w:val="000000"/>
                <w:sz w:val="22"/>
                <w:szCs w:val="22"/>
                <w:shd w:val="clear" w:color="auto" w:fill="FFFFFF"/>
              </w:rPr>
            </w:pPr>
            <w:r w:rsidRPr="00942165">
              <w:rPr>
                <w:rFonts w:ascii="Calibri" w:hAnsi="Calibri" w:cs="Calibri"/>
                <w:color w:val="000000"/>
                <w:sz w:val="22"/>
                <w:szCs w:val="22"/>
                <w:shd w:val="clear" w:color="auto" w:fill="FFFFFF"/>
              </w:rPr>
              <w:t>Underspend in the HE sector – recommendations for Pathway 1 (2026) </w:t>
            </w:r>
          </w:p>
          <w:p w14:paraId="13F92A31" w14:textId="038A3176" w:rsidR="00942165" w:rsidRPr="00942165" w:rsidRDefault="00942165" w:rsidP="00F911E8">
            <w:pPr>
              <w:textAlignment w:val="baseline"/>
              <w:rPr>
                <w:rStyle w:val="normaltextrun"/>
                <w:rFonts w:ascii="Calibri" w:hAnsi="Calibri" w:cs="Calibri"/>
                <w:color w:val="000000"/>
                <w:sz w:val="22"/>
                <w:szCs w:val="22"/>
                <w:shd w:val="clear" w:color="auto" w:fill="FFFFFF"/>
              </w:rPr>
            </w:pPr>
            <w:r w:rsidRPr="00942165">
              <w:rPr>
                <w:rFonts w:ascii="Calibri" w:hAnsi="Calibri" w:cs="Calibri"/>
                <w:color w:val="000000"/>
                <w:sz w:val="22"/>
                <w:szCs w:val="22"/>
                <w:shd w:val="clear" w:color="auto" w:fill="FFFFFF"/>
              </w:rPr>
              <w:t>Pathway 1 HE Sector Underspend – Information and Implications</w:t>
            </w:r>
          </w:p>
          <w:p w14:paraId="26B6A959" w14:textId="0134D0CA" w:rsidR="00C20C95" w:rsidRPr="00DA4304" w:rsidRDefault="00C20C95" w:rsidP="00F911E8">
            <w:pPr>
              <w:textAlignment w:val="baseline"/>
              <w:rPr>
                <w:rFonts w:ascii="Calibri" w:hAnsi="Calibri" w:cs="Calibri"/>
                <w:color w:val="000000"/>
                <w:sz w:val="22"/>
                <w:szCs w:val="22"/>
                <w:shd w:val="clear" w:color="auto" w:fill="FFFFFF"/>
              </w:rPr>
            </w:pPr>
          </w:p>
        </w:tc>
      </w:tr>
      <w:tr w:rsidR="003656D9" w:rsidRPr="00DA4304" w14:paraId="78B4F46C" w14:textId="77777777" w:rsidTr="2EE9A7BA">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4C2B31" w14:textId="77777777" w:rsidR="003656D9" w:rsidRPr="00DA4304" w:rsidRDefault="003656D9" w:rsidP="00F911E8">
            <w:pPr>
              <w:textAlignment w:val="baseline"/>
              <w:rPr>
                <w:rFonts w:ascii="Calibri" w:hAnsi="Calibri" w:cs="Calibri"/>
                <w:b/>
                <w:bCs/>
                <w:sz w:val="22"/>
                <w:szCs w:val="22"/>
                <w:lang w:eastAsia="en-GB"/>
              </w:rPr>
            </w:pPr>
            <w:r w:rsidRPr="00DA4304">
              <w:rPr>
                <w:rFonts w:ascii="Calibri" w:hAnsi="Calibri" w:cs="Calibri"/>
                <w:b/>
                <w:bCs/>
                <w:sz w:val="22"/>
                <w:szCs w:val="22"/>
                <w:lang w:eastAsia="en-GB"/>
              </w:rPr>
              <w:t>5</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21C0FC" w14:textId="32383934" w:rsidR="003656D9" w:rsidRPr="00DA4304" w:rsidRDefault="00644F0F" w:rsidP="00F911E8">
            <w:pPr>
              <w:textAlignment w:val="baseline"/>
              <w:rPr>
                <w:rFonts w:ascii="Calibri" w:hAnsi="Calibri" w:cs="Calibri"/>
                <w:b/>
                <w:bCs/>
                <w:sz w:val="22"/>
                <w:szCs w:val="22"/>
                <w:lang w:eastAsia="en-GB"/>
              </w:rPr>
            </w:pPr>
            <w:r w:rsidRPr="00DA4304">
              <w:rPr>
                <w:rFonts w:ascii="Calibri" w:hAnsi="Calibri" w:cs="Calibri"/>
                <w:b/>
                <w:bCs/>
                <w:sz w:val="22"/>
                <w:szCs w:val="22"/>
                <w:lang w:eastAsia="en-GB"/>
              </w:rPr>
              <w:t>4</w:t>
            </w:r>
          </w:p>
          <w:p w14:paraId="62F53047" w14:textId="697FEA43" w:rsidR="003656D9" w:rsidRPr="00DA4304" w:rsidRDefault="00644F0F" w:rsidP="00F911E8">
            <w:pPr>
              <w:textAlignment w:val="baseline"/>
              <w:rPr>
                <w:rFonts w:ascii="Calibri" w:hAnsi="Calibri" w:cs="Calibri"/>
                <w:b/>
                <w:bCs/>
                <w:sz w:val="22"/>
                <w:szCs w:val="22"/>
                <w:lang w:eastAsia="en-GB"/>
              </w:rPr>
            </w:pPr>
            <w:r w:rsidRPr="00DA4304">
              <w:rPr>
                <w:rFonts w:ascii="Calibri" w:hAnsi="Calibri" w:cs="Calibri"/>
                <w:b/>
                <w:bCs/>
                <w:sz w:val="22"/>
                <w:szCs w:val="22"/>
                <w:lang w:eastAsia="en-GB"/>
              </w:rPr>
              <w:t>4a</w:t>
            </w:r>
          </w:p>
        </w:tc>
        <w:tc>
          <w:tcPr>
            <w:tcW w:w="58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EB0CEE" w14:textId="77777777" w:rsidR="00DA4304" w:rsidRDefault="00942165" w:rsidP="00DA4304">
            <w:pPr>
              <w:textAlignment w:val="baseline"/>
              <w:rPr>
                <w:rFonts w:ascii="Calibri" w:hAnsi="Calibri" w:cs="Calibri"/>
                <w:color w:val="000000"/>
                <w:sz w:val="22"/>
                <w:szCs w:val="22"/>
                <w:shd w:val="clear" w:color="auto" w:fill="FFFFFF"/>
              </w:rPr>
            </w:pPr>
            <w:r w:rsidRPr="00942165">
              <w:rPr>
                <w:rFonts w:ascii="Calibri" w:hAnsi="Calibri" w:cs="Calibri"/>
                <w:color w:val="000000"/>
                <w:sz w:val="22"/>
                <w:szCs w:val="22"/>
                <w:shd w:val="clear" w:color="auto" w:fill="FFFFFF"/>
              </w:rPr>
              <w:t>Update from the Taith Programme Executive </w:t>
            </w:r>
          </w:p>
          <w:p w14:paraId="5A96A637" w14:textId="77777777" w:rsidR="00942165" w:rsidRPr="00942165" w:rsidRDefault="00942165" w:rsidP="00942165">
            <w:pPr>
              <w:textAlignment w:val="baseline"/>
              <w:rPr>
                <w:rFonts w:ascii="Calibri" w:hAnsi="Calibri" w:cs="Calibri"/>
                <w:color w:val="000000"/>
                <w:sz w:val="22"/>
                <w:szCs w:val="22"/>
                <w:shd w:val="clear" w:color="auto" w:fill="FFFFFF"/>
              </w:rPr>
            </w:pPr>
            <w:r w:rsidRPr="00942165">
              <w:rPr>
                <w:rFonts w:ascii="Calibri" w:hAnsi="Calibri" w:cs="Calibri"/>
                <w:color w:val="000000"/>
                <w:sz w:val="22"/>
                <w:szCs w:val="22"/>
                <w:shd w:val="clear" w:color="auto" w:fill="FFFFFF"/>
              </w:rPr>
              <w:t>Annex with Additional Headline Data.</w:t>
            </w:r>
          </w:p>
          <w:p w14:paraId="7349FE7D" w14:textId="18023C46" w:rsidR="00942165" w:rsidRPr="00AE1123" w:rsidRDefault="00942165" w:rsidP="00DA4304">
            <w:pPr>
              <w:textAlignment w:val="baseline"/>
              <w:rPr>
                <w:rStyle w:val="normaltextrun"/>
                <w:rFonts w:ascii="Calibri" w:hAnsi="Calibri" w:cs="Calibri"/>
                <w:color w:val="000000"/>
                <w:sz w:val="22"/>
                <w:szCs w:val="22"/>
                <w:shd w:val="clear" w:color="auto" w:fill="FFFFFF"/>
              </w:rPr>
            </w:pPr>
          </w:p>
        </w:tc>
      </w:tr>
    </w:tbl>
    <w:p w14:paraId="56C14B10" w14:textId="77777777" w:rsidR="003656D9" w:rsidRPr="00DA4304" w:rsidRDefault="003656D9">
      <w:pPr>
        <w:rPr>
          <w:rFonts w:ascii="Calibri" w:hAnsi="Calibri" w:cs="Calibri"/>
          <w:sz w:val="22"/>
          <w:szCs w:val="22"/>
        </w:rPr>
      </w:pPr>
    </w:p>
    <w:p w14:paraId="14D7851F" w14:textId="2D877BAC" w:rsidR="00252E84" w:rsidRPr="00DA4304" w:rsidRDefault="00252E84" w:rsidP="00252E84">
      <w:pPr>
        <w:pStyle w:val="Level1"/>
        <w:keepNext/>
        <w:numPr>
          <w:ilvl w:val="0"/>
          <w:numId w:val="2"/>
        </w:numPr>
        <w:outlineLvl w:val="1"/>
        <w:rPr>
          <w:rStyle w:val="Level1asHeadingtext"/>
          <w:rFonts w:ascii="Calibri" w:hAnsi="Calibri" w:cs="Calibri"/>
          <w:sz w:val="22"/>
          <w:szCs w:val="22"/>
        </w:rPr>
      </w:pPr>
      <w:r w:rsidRPr="00DA4304">
        <w:rPr>
          <w:rStyle w:val="Level1asHeadingtext"/>
          <w:rFonts w:ascii="Calibri" w:hAnsi="Calibri" w:cs="Calibri"/>
          <w:sz w:val="22"/>
          <w:szCs w:val="22"/>
        </w:rPr>
        <w:t>APPROVAL OF PROPOSALS AND SUPPORTING DOCUMENTS</w:t>
      </w:r>
    </w:p>
    <w:p w14:paraId="2B1ABB7F" w14:textId="77777777" w:rsidR="00252E84" w:rsidRPr="00DA4304" w:rsidRDefault="00252E84" w:rsidP="00252E84">
      <w:pPr>
        <w:pStyle w:val="Body2"/>
        <w:numPr>
          <w:ilvl w:val="0"/>
          <w:numId w:val="14"/>
        </w:numPr>
        <w:ind w:left="851"/>
        <w:rPr>
          <w:rFonts w:ascii="Calibri" w:hAnsi="Calibri" w:cs="Calibri"/>
          <w:sz w:val="22"/>
          <w:szCs w:val="22"/>
        </w:rPr>
      </w:pPr>
      <w:r w:rsidRPr="00DA4304">
        <w:rPr>
          <w:rFonts w:ascii="Calibri" w:hAnsi="Calibri" w:cs="Calibri"/>
          <w:sz w:val="22"/>
          <w:szCs w:val="22"/>
        </w:rPr>
        <w:t xml:space="preserve">After due and careful consideration, and bearing in mind the Directors’ statutory duty to promote the success of the company as detailed in the 2006 Act, </w:t>
      </w:r>
      <w:r w:rsidRPr="00DA4304">
        <w:rPr>
          <w:rFonts w:ascii="Calibri" w:hAnsi="Calibri" w:cs="Calibri"/>
          <w:b/>
          <w:bCs/>
          <w:sz w:val="22"/>
          <w:szCs w:val="22"/>
        </w:rPr>
        <w:t>IT WAS RESOLVED</w:t>
      </w:r>
      <w:r w:rsidRPr="00DA4304">
        <w:rPr>
          <w:rFonts w:ascii="Calibri" w:hAnsi="Calibri" w:cs="Calibri"/>
          <w:sz w:val="22"/>
          <w:szCs w:val="22"/>
        </w:rPr>
        <w:t xml:space="preserve"> that:</w:t>
      </w:r>
    </w:p>
    <w:p w14:paraId="3B97CAAF" w14:textId="17426A67" w:rsidR="00252E84" w:rsidRPr="00DA4304" w:rsidRDefault="00252E84" w:rsidP="00083DEA">
      <w:pPr>
        <w:pStyle w:val="Level2"/>
        <w:numPr>
          <w:ilvl w:val="1"/>
          <w:numId w:val="2"/>
        </w:numPr>
        <w:rPr>
          <w:rFonts w:ascii="Calibri" w:hAnsi="Calibri" w:cs="Calibri"/>
          <w:sz w:val="22"/>
          <w:szCs w:val="22"/>
        </w:rPr>
      </w:pPr>
      <w:r w:rsidRPr="00DA4304">
        <w:rPr>
          <w:rFonts w:ascii="Calibri" w:hAnsi="Calibri" w:cs="Calibri"/>
          <w:sz w:val="22"/>
          <w:szCs w:val="22"/>
        </w:rPr>
        <w:t>The Proposals and the tabled documents be entered into in good faith and they were in the best interests of the Company;</w:t>
      </w:r>
    </w:p>
    <w:p w14:paraId="4947635B" w14:textId="77777777" w:rsidR="00252E84" w:rsidRPr="00DA4304" w:rsidRDefault="00252E84" w:rsidP="00252E84">
      <w:pPr>
        <w:pStyle w:val="Level1"/>
        <w:keepNext/>
        <w:numPr>
          <w:ilvl w:val="0"/>
          <w:numId w:val="2"/>
        </w:numPr>
        <w:outlineLvl w:val="1"/>
        <w:rPr>
          <w:rStyle w:val="Level1asHeadingtext"/>
          <w:rFonts w:ascii="Calibri" w:hAnsi="Calibri" w:cs="Calibri"/>
          <w:sz w:val="22"/>
          <w:szCs w:val="22"/>
        </w:rPr>
      </w:pPr>
      <w:r w:rsidRPr="00DA4304">
        <w:rPr>
          <w:rStyle w:val="Level1asHeadingtext"/>
          <w:rFonts w:ascii="Calibri" w:hAnsi="Calibri" w:cs="Calibri"/>
          <w:sz w:val="22"/>
          <w:szCs w:val="22"/>
        </w:rPr>
        <w:t xml:space="preserve">FILINGS </w:t>
      </w:r>
    </w:p>
    <w:p w14:paraId="52BB7459" w14:textId="77777777" w:rsidR="00252E84" w:rsidRPr="00DA4304" w:rsidRDefault="00252E84" w:rsidP="00252E84">
      <w:pPr>
        <w:pStyle w:val="Level1"/>
        <w:keepNext/>
        <w:numPr>
          <w:ilvl w:val="0"/>
          <w:numId w:val="0"/>
        </w:numPr>
        <w:ind w:left="851"/>
        <w:outlineLvl w:val="1"/>
        <w:rPr>
          <w:rStyle w:val="Level1asHeadingtext"/>
          <w:rFonts w:ascii="Calibri" w:hAnsi="Calibri" w:cs="Calibri"/>
          <w:b w:val="0"/>
          <w:sz w:val="22"/>
          <w:szCs w:val="22"/>
        </w:rPr>
      </w:pPr>
      <w:r w:rsidRPr="00DA4304">
        <w:rPr>
          <w:rStyle w:val="Level1asHeadingtext"/>
          <w:rFonts w:ascii="Calibri" w:hAnsi="Calibri" w:cs="Calibri"/>
          <w:sz w:val="22"/>
          <w:szCs w:val="22"/>
        </w:rPr>
        <w:t>The Secretary was instructed to file the following with the Registrar of Companies:</w:t>
      </w:r>
    </w:p>
    <w:p w14:paraId="7C6B4F72" w14:textId="77777777" w:rsidR="00252E84" w:rsidRPr="00DA4304" w:rsidRDefault="00252E84" w:rsidP="00252E84">
      <w:pPr>
        <w:pStyle w:val="Level2"/>
        <w:numPr>
          <w:ilvl w:val="1"/>
          <w:numId w:val="2"/>
        </w:numPr>
        <w:rPr>
          <w:rFonts w:ascii="Calibri" w:hAnsi="Calibri" w:cs="Calibri"/>
          <w:sz w:val="22"/>
          <w:szCs w:val="22"/>
        </w:rPr>
      </w:pPr>
      <w:r w:rsidRPr="00DA4304">
        <w:rPr>
          <w:rFonts w:ascii="Calibri" w:hAnsi="Calibri" w:cs="Calibri"/>
          <w:sz w:val="22"/>
          <w:szCs w:val="22"/>
        </w:rPr>
        <w:t>No filings were instructed.</w:t>
      </w:r>
    </w:p>
    <w:p w14:paraId="3BD3D5CE" w14:textId="77777777" w:rsidR="00252E84" w:rsidRPr="00DA4304" w:rsidRDefault="00252E84" w:rsidP="00252E84">
      <w:pPr>
        <w:pStyle w:val="Level1"/>
        <w:keepNext/>
        <w:numPr>
          <w:ilvl w:val="0"/>
          <w:numId w:val="2"/>
        </w:numPr>
        <w:outlineLvl w:val="1"/>
        <w:rPr>
          <w:rFonts w:ascii="Calibri" w:hAnsi="Calibri" w:cs="Calibri"/>
          <w:sz w:val="22"/>
          <w:szCs w:val="22"/>
        </w:rPr>
      </w:pPr>
      <w:r w:rsidRPr="00DA4304">
        <w:rPr>
          <w:rStyle w:val="Level1asHeadingtext"/>
          <w:rFonts w:ascii="Calibri" w:hAnsi="Calibri" w:cs="Calibri"/>
          <w:sz w:val="22"/>
          <w:szCs w:val="22"/>
        </w:rPr>
        <w:t>CLOSE OF MEETING</w:t>
      </w:r>
    </w:p>
    <w:p w14:paraId="48BE1062" w14:textId="77777777" w:rsidR="00252E84" w:rsidRPr="00DA4304" w:rsidRDefault="00252E84" w:rsidP="00252E84">
      <w:pPr>
        <w:pStyle w:val="Level2"/>
        <w:numPr>
          <w:ilvl w:val="1"/>
          <w:numId w:val="2"/>
        </w:numPr>
        <w:rPr>
          <w:rFonts w:ascii="Calibri" w:hAnsi="Calibri" w:cs="Calibri"/>
          <w:sz w:val="22"/>
          <w:szCs w:val="22"/>
        </w:rPr>
      </w:pPr>
      <w:r w:rsidRPr="00DA4304">
        <w:rPr>
          <w:rFonts w:ascii="Calibri" w:hAnsi="Calibri" w:cs="Calibri"/>
          <w:sz w:val="22"/>
          <w:szCs w:val="22"/>
        </w:rPr>
        <w:t>There being no further business, the meeting closed.</w:t>
      </w:r>
    </w:p>
    <w:p w14:paraId="04508614" w14:textId="77777777" w:rsidR="00A9135C" w:rsidRPr="00DA4304" w:rsidRDefault="00A9135C" w:rsidP="00A9135C">
      <w:pPr>
        <w:rPr>
          <w:rFonts w:ascii="Calibri" w:hAnsi="Calibri" w:cs="Calibri"/>
          <w:sz w:val="22"/>
          <w:szCs w:val="22"/>
        </w:rPr>
      </w:pPr>
    </w:p>
    <w:p w14:paraId="5CBA7665" w14:textId="77777777" w:rsidR="00A9135C" w:rsidRPr="00DA4304" w:rsidRDefault="00A9135C" w:rsidP="00A9135C">
      <w:pPr>
        <w:pStyle w:val="Level2"/>
        <w:numPr>
          <w:ilvl w:val="0"/>
          <w:numId w:val="0"/>
        </w:numPr>
        <w:ind w:left="851"/>
        <w:rPr>
          <w:rFonts w:ascii="Calibri" w:hAnsi="Calibri" w:cs="Calibri"/>
          <w:sz w:val="22"/>
          <w:szCs w:val="22"/>
        </w:rPr>
      </w:pPr>
    </w:p>
    <w:p w14:paraId="785CF9C6" w14:textId="77777777" w:rsidR="00A9135C" w:rsidRPr="00DA4304" w:rsidRDefault="00A9135C" w:rsidP="00A9135C">
      <w:pPr>
        <w:keepNext/>
        <w:keepLines/>
        <w:widowControl w:val="0"/>
        <w:spacing w:after="240"/>
        <w:outlineLvl w:val="1"/>
        <w:rPr>
          <w:rFonts w:ascii="Calibri" w:hAnsi="Calibri" w:cs="Calibri"/>
          <w:sz w:val="22"/>
          <w:szCs w:val="22"/>
        </w:rPr>
      </w:pPr>
    </w:p>
    <w:p w14:paraId="21E70F27" w14:textId="77777777" w:rsidR="00A9135C" w:rsidRPr="00DA4304" w:rsidRDefault="00A9135C" w:rsidP="00A9135C">
      <w:pPr>
        <w:keepNext/>
        <w:keepLines/>
        <w:widowControl w:val="0"/>
        <w:spacing w:after="240"/>
        <w:outlineLvl w:val="1"/>
        <w:rPr>
          <w:rFonts w:ascii="Calibri" w:hAnsi="Calibri" w:cs="Calibri"/>
          <w:b/>
          <w:caps/>
          <w:sz w:val="22"/>
          <w:szCs w:val="22"/>
        </w:rPr>
      </w:pPr>
      <w:r w:rsidRPr="00DA4304">
        <w:rPr>
          <w:rFonts w:ascii="Calibri" w:hAnsi="Calibri" w:cs="Calibri"/>
          <w:sz w:val="22"/>
          <w:szCs w:val="22"/>
        </w:rPr>
        <w:t>.............................................</w:t>
      </w:r>
    </w:p>
    <w:p w14:paraId="7961AE17" w14:textId="77777777" w:rsidR="00E65C08" w:rsidRPr="00DA4304" w:rsidRDefault="00A9135C" w:rsidP="00A9135C">
      <w:pPr>
        <w:keepLines/>
        <w:widowControl w:val="0"/>
        <w:spacing w:after="240"/>
        <w:outlineLvl w:val="1"/>
        <w:rPr>
          <w:rFonts w:ascii="Calibri" w:hAnsi="Calibri" w:cs="Calibri"/>
          <w:b/>
          <w:caps/>
          <w:sz w:val="22"/>
          <w:szCs w:val="22"/>
        </w:rPr>
        <w:sectPr w:rsidR="00E65C08" w:rsidRPr="00DA4304" w:rsidSect="00A9135C">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567" w:footer="283" w:gutter="0"/>
          <w:paperSrc w:first="15" w:other="15"/>
          <w:pgNumType w:start="1"/>
          <w:cols w:space="720"/>
          <w:noEndnote/>
          <w:docGrid w:linePitch="326"/>
        </w:sectPr>
      </w:pPr>
      <w:r w:rsidRPr="00DA4304">
        <w:rPr>
          <w:rFonts w:ascii="Calibri" w:hAnsi="Calibri" w:cs="Calibri"/>
          <w:b/>
          <w:caps/>
          <w:sz w:val="22"/>
          <w:szCs w:val="22"/>
        </w:rPr>
        <w:t>Chair of the meeting</w:t>
      </w:r>
    </w:p>
    <w:p w14:paraId="3FF45B47" w14:textId="34F2C81D" w:rsidR="00055B72" w:rsidRPr="00C41AB7" w:rsidRDefault="00055B72" w:rsidP="00055B72">
      <w:pPr>
        <w:pStyle w:val="paragraph"/>
        <w:spacing w:beforeAutospacing="0" w:afterAutospacing="0"/>
        <w:ind w:left="1440" w:hanging="1440"/>
        <w:textAlignment w:val="baseline"/>
        <w:rPr>
          <w:rStyle w:val="eop"/>
          <w:rFonts w:asciiTheme="minorHAnsi" w:eastAsiaTheme="majorEastAsia" w:hAnsiTheme="minorHAnsi" w:cstheme="minorBidi"/>
          <w:b/>
          <w:bCs/>
          <w:sz w:val="22"/>
          <w:szCs w:val="22"/>
        </w:rPr>
      </w:pPr>
      <w:r w:rsidRPr="00A826B7">
        <w:rPr>
          <w:rStyle w:val="normaltextrun"/>
          <w:rFonts w:ascii="Franklin Gothic Demi" w:eastAsiaTheme="majorEastAsia" w:hAnsi="Franklin Gothic Demi" w:cs="Segoe UI"/>
          <w:noProof/>
        </w:rPr>
        <w:lastRenderedPageBreak/>
        <mc:AlternateContent>
          <mc:Choice Requires="wps">
            <w:drawing>
              <wp:anchor distT="45720" distB="45720" distL="114300" distR="114300" simplePos="0" relativeHeight="251658240" behindDoc="0" locked="0" layoutInCell="1" allowOverlap="1" wp14:anchorId="151A5028" wp14:editId="2D81B8A4">
                <wp:simplePos x="0" y="0"/>
                <wp:positionH relativeFrom="column">
                  <wp:posOffset>-40005</wp:posOffset>
                </wp:positionH>
                <wp:positionV relativeFrom="paragraph">
                  <wp:posOffset>0</wp:posOffset>
                </wp:positionV>
                <wp:extent cx="1430655" cy="9779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977900"/>
                        </a:xfrm>
                        <a:prstGeom prst="rect">
                          <a:avLst/>
                        </a:prstGeom>
                        <a:noFill/>
                        <a:ln w="9525">
                          <a:noFill/>
                          <a:miter lim="800000"/>
                          <a:headEnd/>
                          <a:tailEnd/>
                        </a:ln>
                      </wps:spPr>
                      <wps:txbx>
                        <w:txbxContent>
                          <w:p w14:paraId="79ACE949" w14:textId="77777777" w:rsidR="00055B72" w:rsidRDefault="00055B72" w:rsidP="00055B72">
                            <w:r>
                              <w:rPr>
                                <w:noProof/>
                                <w:color w:val="2B579A"/>
                                <w:shd w:val="clear" w:color="auto" w:fill="E6E6E6"/>
                              </w:rPr>
                              <w:drawing>
                                <wp:inline distT="0" distB="0" distL="0" distR="0" wp14:anchorId="797E8F80" wp14:editId="0754169E">
                                  <wp:extent cx="1275326" cy="874643"/>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8072" cy="88338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1A5028" id="_x0000_t202" coordsize="21600,21600" o:spt="202" path="m,l,21600r21600,l21600,xe">
                <v:stroke joinstyle="miter"/>
                <v:path gradientshapeok="t" o:connecttype="rect"/>
              </v:shapetype>
              <v:shape id="Text Box 217" o:spid="_x0000_s1026" type="#_x0000_t202" style="position:absolute;left:0;text-align:left;margin-left:-3.15pt;margin-top:0;width:112.65pt;height:7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" filled="f" stroked="f">
                <v:textbox>
                  <w:txbxContent>
                    <w:p w14:paraId="79ACE949" w14:textId="77777777" w:rsidR="00055B72" w:rsidRDefault="00055B72" w:rsidP="00055B72">
                      <w:r>
                        <w:rPr>
                          <w:noProof/>
                          <w:color w:val="2B579A"/>
                          <w:shd w:val="clear" w:color="auto" w:fill="E6E6E6"/>
                        </w:rPr>
                        <w:drawing>
                          <wp:inline distT="0" distB="0" distL="0" distR="0" wp14:anchorId="797E8F80" wp14:editId="0754169E">
                            <wp:extent cx="1275326" cy="874643"/>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8072" cy="883384"/>
                                    </a:xfrm>
                                    <a:prstGeom prst="rect">
                                      <a:avLst/>
                                    </a:prstGeom>
                                    <a:noFill/>
                                    <a:ln>
                                      <a:noFill/>
                                    </a:ln>
                                  </pic:spPr>
                                </pic:pic>
                              </a:graphicData>
                            </a:graphic>
                          </wp:inline>
                        </w:drawing>
                      </w:r>
                    </w:p>
                  </w:txbxContent>
                </v:textbox>
                <w10:wrap type="square"/>
              </v:shape>
            </w:pict>
          </mc:Fallback>
        </mc:AlternateContent>
      </w:r>
      <w:r>
        <w:rPr>
          <w:rStyle w:val="normaltextrun"/>
          <w:rFonts w:ascii="Franklin Gothic Demi" w:eastAsiaTheme="majorEastAsia" w:hAnsi="Franklin Gothic Demi" w:cs="Segoe UI"/>
        </w:rPr>
        <w:tab/>
      </w:r>
      <w:r w:rsidRPr="00360FF7">
        <w:rPr>
          <w:rStyle w:val="normaltextrun"/>
          <w:rFonts w:asciiTheme="minorHAnsi" w:eastAsiaTheme="majorEastAsia" w:hAnsiTheme="minorHAnsi" w:cstheme="minorHAnsi"/>
        </w:rPr>
        <w:tab/>
      </w:r>
    </w:p>
    <w:p w14:paraId="1C5E8F42" w14:textId="77777777" w:rsidR="00055B72" w:rsidRPr="00C41AB7" w:rsidRDefault="00055B72" w:rsidP="00055B72">
      <w:pPr>
        <w:pStyle w:val="paragraph"/>
        <w:spacing w:beforeAutospacing="0" w:afterAutospacing="0"/>
        <w:ind w:left="1440" w:hanging="1440"/>
        <w:jc w:val="center"/>
        <w:textAlignment w:val="baseline"/>
        <w:rPr>
          <w:rFonts w:asciiTheme="minorHAnsi" w:hAnsiTheme="minorHAnsi" w:cstheme="minorHAnsi"/>
          <w:b/>
          <w:bCs/>
          <w:sz w:val="22"/>
          <w:szCs w:val="22"/>
        </w:rPr>
      </w:pPr>
      <w:r w:rsidRPr="00C41AB7">
        <w:rPr>
          <w:rStyle w:val="normaltextrun"/>
          <w:rFonts w:asciiTheme="minorHAnsi" w:eastAsiaTheme="majorEastAsia" w:hAnsiTheme="minorHAnsi" w:cstheme="minorHAnsi"/>
          <w:b/>
          <w:bCs/>
          <w:sz w:val="22"/>
          <w:szCs w:val="22"/>
        </w:rPr>
        <w:t>International Learning Exchange Programme</w:t>
      </w:r>
      <w:r w:rsidRPr="00C41AB7">
        <w:rPr>
          <w:rStyle w:val="eop"/>
          <w:rFonts w:asciiTheme="minorHAnsi" w:eastAsiaTheme="majorEastAsia" w:hAnsiTheme="minorHAnsi" w:cstheme="minorHAnsi"/>
          <w:b/>
          <w:bCs/>
          <w:sz w:val="22"/>
          <w:szCs w:val="22"/>
        </w:rPr>
        <w:t> Ltd</w:t>
      </w:r>
      <w:r w:rsidRPr="00C41AB7">
        <w:rPr>
          <w:rStyle w:val="normaltextrun"/>
          <w:rFonts w:asciiTheme="minorHAnsi" w:eastAsiaTheme="majorEastAsia" w:hAnsiTheme="minorHAnsi" w:cstheme="minorHAnsi"/>
          <w:b/>
          <w:bCs/>
          <w:sz w:val="22"/>
          <w:szCs w:val="22"/>
        </w:rPr>
        <w:t xml:space="preserve"> </w:t>
      </w:r>
    </w:p>
    <w:p w14:paraId="72AA8FFF" w14:textId="77777777" w:rsidR="00055B72" w:rsidRPr="00C41AB7" w:rsidRDefault="00055B72" w:rsidP="00055B72">
      <w:pPr>
        <w:pStyle w:val="paragraph"/>
        <w:spacing w:beforeAutospacing="0" w:afterAutospacing="0"/>
        <w:ind w:left="1440" w:hanging="1440"/>
        <w:jc w:val="center"/>
        <w:textAlignment w:val="baseline"/>
        <w:rPr>
          <w:rFonts w:asciiTheme="minorHAnsi" w:hAnsiTheme="minorHAnsi" w:cstheme="minorHAnsi"/>
          <w:b/>
          <w:bCs/>
          <w:sz w:val="22"/>
          <w:szCs w:val="22"/>
        </w:rPr>
      </w:pPr>
      <w:r w:rsidRPr="00C41AB7">
        <w:rPr>
          <w:rStyle w:val="normaltextrun"/>
          <w:rFonts w:asciiTheme="minorHAnsi" w:eastAsiaTheme="majorEastAsia" w:hAnsiTheme="minorHAnsi" w:cstheme="minorHAnsi"/>
          <w:b/>
          <w:bCs/>
          <w:sz w:val="22"/>
          <w:szCs w:val="22"/>
        </w:rPr>
        <w:t xml:space="preserve">Board of Directors Meeting </w:t>
      </w:r>
    </w:p>
    <w:p w14:paraId="14630C3F" w14:textId="77777777" w:rsidR="00055B72" w:rsidRPr="00C41AB7" w:rsidRDefault="00055B72" w:rsidP="00055B72">
      <w:pPr>
        <w:pStyle w:val="paragraph"/>
        <w:spacing w:beforeAutospacing="0" w:afterAutospacing="0"/>
        <w:jc w:val="center"/>
        <w:textAlignment w:val="baseline"/>
        <w:rPr>
          <w:rFonts w:asciiTheme="minorHAnsi" w:hAnsiTheme="minorHAnsi" w:cstheme="minorBidi"/>
          <w:b/>
          <w:bCs/>
          <w:color w:val="000000" w:themeColor="text1"/>
          <w:sz w:val="22"/>
          <w:szCs w:val="22"/>
        </w:rPr>
      </w:pPr>
      <w:r w:rsidRPr="1D4509EF">
        <w:rPr>
          <w:rStyle w:val="eop"/>
          <w:rFonts w:asciiTheme="minorHAnsi" w:eastAsiaTheme="majorEastAsia" w:hAnsiTheme="minorHAnsi" w:cstheme="minorBidi"/>
          <w:b/>
          <w:bCs/>
          <w:color w:val="000000" w:themeColor="text1"/>
          <w:sz w:val="22"/>
          <w:szCs w:val="22"/>
        </w:rPr>
        <w:t>Action Log</w:t>
      </w:r>
    </w:p>
    <w:p w14:paraId="36D981DD" w14:textId="77777777" w:rsidR="00055B72" w:rsidRPr="00C41AB7" w:rsidRDefault="00055B72" w:rsidP="00055B72">
      <w:pPr>
        <w:pStyle w:val="paragraph"/>
        <w:spacing w:beforeAutospacing="0" w:afterAutospacing="0"/>
        <w:textAlignment w:val="baseline"/>
        <w:rPr>
          <w:rFonts w:asciiTheme="minorHAnsi" w:hAnsiTheme="minorHAnsi" w:cstheme="minorHAnsi"/>
          <w:sz w:val="22"/>
          <w:szCs w:val="22"/>
        </w:rPr>
      </w:pPr>
    </w:p>
    <w:tbl>
      <w:tblPr>
        <w:tblStyle w:val="TableGrid"/>
        <w:tblW w:w="13948" w:type="dxa"/>
        <w:tblLook w:val="04A0" w:firstRow="1" w:lastRow="0" w:firstColumn="1" w:lastColumn="0" w:noHBand="0" w:noVBand="1"/>
      </w:tblPr>
      <w:tblGrid>
        <w:gridCol w:w="541"/>
        <w:gridCol w:w="4035"/>
        <w:gridCol w:w="1861"/>
        <w:gridCol w:w="1591"/>
        <w:gridCol w:w="1278"/>
        <w:gridCol w:w="4642"/>
      </w:tblGrid>
      <w:tr w:rsidR="00055B72" w:rsidRPr="00832834" w14:paraId="691DEA7F" w14:textId="77777777" w:rsidTr="00F67ABB">
        <w:tc>
          <w:tcPr>
            <w:tcW w:w="541" w:type="dxa"/>
          </w:tcPr>
          <w:p w14:paraId="5157BEDF" w14:textId="77777777" w:rsidR="00055B72" w:rsidRPr="00832834" w:rsidRDefault="00055B72" w:rsidP="00F67ABB">
            <w:pPr>
              <w:pStyle w:val="paragraph"/>
              <w:spacing w:beforeAutospacing="0" w:afterAutospacing="0"/>
              <w:textAlignment w:val="baseline"/>
              <w:rPr>
                <w:rFonts w:asciiTheme="minorHAnsi" w:eastAsiaTheme="minorEastAsia" w:hAnsiTheme="minorHAnsi" w:cstheme="minorHAnsi"/>
                <w:b/>
                <w:bCs/>
                <w:sz w:val="22"/>
                <w:szCs w:val="22"/>
              </w:rPr>
            </w:pPr>
            <w:r w:rsidRPr="00832834">
              <w:rPr>
                <w:rFonts w:asciiTheme="minorHAnsi" w:eastAsiaTheme="minorEastAsia" w:hAnsiTheme="minorHAnsi" w:cstheme="minorHAnsi"/>
                <w:b/>
                <w:bCs/>
                <w:sz w:val="22"/>
                <w:szCs w:val="22"/>
              </w:rPr>
              <w:t>No</w:t>
            </w:r>
          </w:p>
        </w:tc>
        <w:tc>
          <w:tcPr>
            <w:tcW w:w="4035" w:type="dxa"/>
          </w:tcPr>
          <w:p w14:paraId="2E4244B5" w14:textId="77777777" w:rsidR="00055B72" w:rsidRPr="00832834" w:rsidRDefault="00055B72" w:rsidP="00F67ABB">
            <w:pPr>
              <w:pStyle w:val="paragraph"/>
              <w:spacing w:beforeAutospacing="0" w:afterAutospacing="0"/>
              <w:textAlignment w:val="baseline"/>
              <w:rPr>
                <w:rFonts w:asciiTheme="minorHAnsi" w:eastAsiaTheme="minorEastAsia" w:hAnsiTheme="minorHAnsi" w:cstheme="minorHAnsi"/>
                <w:b/>
                <w:bCs/>
                <w:sz w:val="22"/>
                <w:szCs w:val="22"/>
              </w:rPr>
            </w:pPr>
            <w:r w:rsidRPr="00832834">
              <w:rPr>
                <w:rFonts w:asciiTheme="minorHAnsi" w:eastAsiaTheme="minorEastAsia" w:hAnsiTheme="minorHAnsi" w:cstheme="minorHAnsi"/>
                <w:b/>
                <w:bCs/>
                <w:sz w:val="22"/>
                <w:szCs w:val="22"/>
              </w:rPr>
              <w:t xml:space="preserve">Actions </w:t>
            </w:r>
          </w:p>
        </w:tc>
        <w:tc>
          <w:tcPr>
            <w:tcW w:w="1861" w:type="dxa"/>
          </w:tcPr>
          <w:p w14:paraId="3F52A979" w14:textId="77777777" w:rsidR="00055B72" w:rsidRPr="00832834" w:rsidRDefault="00055B72" w:rsidP="00F67ABB">
            <w:pPr>
              <w:pStyle w:val="paragraph"/>
              <w:spacing w:beforeAutospacing="0" w:afterAutospacing="0"/>
              <w:rPr>
                <w:rFonts w:asciiTheme="minorHAnsi" w:eastAsiaTheme="minorEastAsia" w:hAnsiTheme="minorHAnsi" w:cstheme="minorHAnsi"/>
                <w:b/>
                <w:bCs/>
                <w:sz w:val="22"/>
                <w:szCs w:val="22"/>
              </w:rPr>
            </w:pPr>
            <w:r w:rsidRPr="00832834">
              <w:rPr>
                <w:rFonts w:asciiTheme="minorHAnsi" w:eastAsiaTheme="minorEastAsia" w:hAnsiTheme="minorHAnsi" w:cstheme="minorHAnsi"/>
                <w:b/>
                <w:bCs/>
                <w:sz w:val="22"/>
                <w:szCs w:val="22"/>
              </w:rPr>
              <w:t>Date of Meeting</w:t>
            </w:r>
          </w:p>
        </w:tc>
        <w:tc>
          <w:tcPr>
            <w:tcW w:w="1591" w:type="dxa"/>
          </w:tcPr>
          <w:p w14:paraId="613C5900" w14:textId="77777777" w:rsidR="00055B72" w:rsidRPr="00832834" w:rsidRDefault="00055B72" w:rsidP="00F67ABB">
            <w:pPr>
              <w:pStyle w:val="paragraph"/>
              <w:spacing w:beforeAutospacing="0" w:afterAutospacing="0"/>
              <w:rPr>
                <w:rFonts w:asciiTheme="minorHAnsi" w:eastAsiaTheme="minorEastAsia" w:hAnsiTheme="minorHAnsi" w:cstheme="minorHAnsi"/>
                <w:b/>
                <w:bCs/>
                <w:sz w:val="22"/>
                <w:szCs w:val="22"/>
              </w:rPr>
            </w:pPr>
            <w:r w:rsidRPr="00832834">
              <w:rPr>
                <w:rFonts w:asciiTheme="minorHAnsi" w:eastAsiaTheme="minorEastAsia" w:hAnsiTheme="minorHAnsi" w:cstheme="minorHAnsi"/>
                <w:b/>
                <w:bCs/>
                <w:sz w:val="22"/>
                <w:szCs w:val="22"/>
              </w:rPr>
              <w:t xml:space="preserve">Status </w:t>
            </w:r>
          </w:p>
        </w:tc>
        <w:tc>
          <w:tcPr>
            <w:tcW w:w="1278" w:type="dxa"/>
          </w:tcPr>
          <w:p w14:paraId="632F513B" w14:textId="77777777" w:rsidR="00055B72" w:rsidRPr="00832834" w:rsidRDefault="00055B72" w:rsidP="00F67ABB">
            <w:pPr>
              <w:pStyle w:val="paragraph"/>
              <w:spacing w:beforeAutospacing="0" w:afterAutospacing="0"/>
              <w:rPr>
                <w:rFonts w:asciiTheme="minorHAnsi" w:eastAsiaTheme="minorEastAsia" w:hAnsiTheme="minorHAnsi" w:cstheme="minorHAnsi"/>
                <w:b/>
                <w:bCs/>
                <w:sz w:val="22"/>
                <w:szCs w:val="22"/>
              </w:rPr>
            </w:pPr>
            <w:r w:rsidRPr="00832834">
              <w:rPr>
                <w:rFonts w:asciiTheme="minorHAnsi" w:eastAsiaTheme="minorEastAsia" w:hAnsiTheme="minorHAnsi" w:cstheme="minorHAnsi"/>
                <w:b/>
                <w:bCs/>
                <w:sz w:val="22"/>
                <w:szCs w:val="22"/>
              </w:rPr>
              <w:t>Owner</w:t>
            </w:r>
          </w:p>
        </w:tc>
        <w:tc>
          <w:tcPr>
            <w:tcW w:w="4642" w:type="dxa"/>
          </w:tcPr>
          <w:p w14:paraId="294C246B" w14:textId="77777777" w:rsidR="00055B72" w:rsidRPr="00832834" w:rsidRDefault="00055B72" w:rsidP="00F67ABB">
            <w:pPr>
              <w:pStyle w:val="paragraph"/>
              <w:spacing w:beforeAutospacing="0" w:afterAutospacing="0"/>
              <w:rPr>
                <w:rFonts w:asciiTheme="minorHAnsi" w:eastAsiaTheme="minorEastAsia" w:hAnsiTheme="minorHAnsi" w:cstheme="minorHAnsi"/>
                <w:b/>
                <w:bCs/>
                <w:sz w:val="22"/>
                <w:szCs w:val="22"/>
              </w:rPr>
            </w:pPr>
            <w:r w:rsidRPr="00832834">
              <w:rPr>
                <w:rFonts w:asciiTheme="minorHAnsi" w:eastAsiaTheme="minorEastAsia" w:hAnsiTheme="minorHAnsi" w:cstheme="minorHAnsi"/>
                <w:b/>
                <w:bCs/>
                <w:sz w:val="22"/>
                <w:szCs w:val="22"/>
              </w:rPr>
              <w:t>Comment</w:t>
            </w:r>
          </w:p>
        </w:tc>
      </w:tr>
      <w:tr w:rsidR="00055B72" w14:paraId="6E8C7A04" w14:textId="77777777" w:rsidTr="00F67ABB">
        <w:trPr>
          <w:trHeight w:val="300"/>
        </w:trPr>
        <w:tc>
          <w:tcPr>
            <w:tcW w:w="541" w:type="dxa"/>
          </w:tcPr>
          <w:p w14:paraId="3BB9EADF" w14:textId="77777777" w:rsidR="00055B72" w:rsidRDefault="00055B72" w:rsidP="00F67ABB">
            <w:pPr>
              <w:rPr>
                <w:rFonts w:eastAsia="Calibri"/>
                <w:b/>
                <w:bCs/>
                <w:sz w:val="22"/>
                <w:szCs w:val="22"/>
              </w:rPr>
            </w:pPr>
            <w:r>
              <w:rPr>
                <w:rFonts w:eastAsia="Calibri"/>
                <w:b/>
                <w:bCs/>
                <w:sz w:val="22"/>
                <w:szCs w:val="22"/>
              </w:rPr>
              <w:t>1</w:t>
            </w:r>
          </w:p>
        </w:tc>
        <w:tc>
          <w:tcPr>
            <w:tcW w:w="4035" w:type="dxa"/>
          </w:tcPr>
          <w:p w14:paraId="66743398" w14:textId="4CB51732" w:rsidR="00055B72" w:rsidRDefault="00055B72" w:rsidP="00F67ABB">
            <w:pPr>
              <w:rPr>
                <w:rFonts w:ascii="Calibri" w:eastAsia="Calibri" w:hAnsi="Calibri" w:cs="Calibri"/>
                <w:b/>
                <w:bCs/>
                <w:color w:val="000000" w:themeColor="text1"/>
                <w:sz w:val="22"/>
                <w:szCs w:val="22"/>
              </w:rPr>
            </w:pPr>
            <w:r w:rsidRPr="18FCE3AC">
              <w:rPr>
                <w:rFonts w:ascii="Calibri" w:eastAsia="Calibri" w:hAnsi="Calibri" w:cs="Calibri"/>
                <w:b/>
                <w:bCs/>
                <w:color w:val="000000" w:themeColor="text1"/>
                <w:sz w:val="22"/>
                <w:szCs w:val="22"/>
              </w:rPr>
              <w:t>A</w:t>
            </w:r>
            <w:r w:rsidR="00544FFA">
              <w:rPr>
                <w:rFonts w:ascii="Calibri" w:eastAsia="Calibri" w:hAnsi="Calibri" w:cs="Calibri"/>
                <w:b/>
                <w:bCs/>
                <w:color w:val="000000" w:themeColor="text1"/>
                <w:sz w:val="22"/>
                <w:szCs w:val="22"/>
              </w:rPr>
              <w:t>5</w:t>
            </w:r>
            <w:r w:rsidRPr="18FCE3AC">
              <w:rPr>
                <w:rFonts w:ascii="Calibri" w:eastAsia="Calibri" w:hAnsi="Calibri" w:cs="Calibri"/>
                <w:b/>
                <w:bCs/>
                <w:color w:val="000000" w:themeColor="text1"/>
                <w:sz w:val="22"/>
                <w:szCs w:val="22"/>
              </w:rPr>
              <w:t>: Taith and Piet to discuss the Belgium national agency.</w:t>
            </w:r>
          </w:p>
        </w:tc>
        <w:tc>
          <w:tcPr>
            <w:tcW w:w="1861" w:type="dxa"/>
          </w:tcPr>
          <w:p w14:paraId="12EC2C1B" w14:textId="77777777" w:rsidR="00055B72" w:rsidRDefault="00055B72" w:rsidP="00F67ABB">
            <w:pPr>
              <w:spacing w:before="240" w:after="240"/>
            </w:pPr>
            <w:r w:rsidRPr="18FCE3AC">
              <w:rPr>
                <w:rFonts w:ascii="Calibri" w:eastAsia="Calibri" w:hAnsi="Calibri" w:cs="Calibri"/>
                <w:sz w:val="22"/>
                <w:szCs w:val="22"/>
              </w:rPr>
              <w:t>27-08-2025</w:t>
            </w:r>
          </w:p>
        </w:tc>
        <w:tc>
          <w:tcPr>
            <w:tcW w:w="1591" w:type="dxa"/>
          </w:tcPr>
          <w:p w14:paraId="0964D224" w14:textId="77777777" w:rsidR="00055B72" w:rsidRDefault="00055B72" w:rsidP="00F67ABB">
            <w:pPr>
              <w:spacing w:before="240" w:after="240"/>
            </w:pPr>
            <w:r w:rsidRPr="18FCE3AC">
              <w:rPr>
                <w:rFonts w:ascii="Calibri" w:eastAsia="Calibri" w:hAnsi="Calibri" w:cs="Calibri"/>
                <w:sz w:val="22"/>
                <w:szCs w:val="22"/>
              </w:rPr>
              <w:t>Ongoing</w:t>
            </w:r>
          </w:p>
        </w:tc>
        <w:tc>
          <w:tcPr>
            <w:tcW w:w="1278" w:type="dxa"/>
          </w:tcPr>
          <w:p w14:paraId="7BDE69BE" w14:textId="77777777" w:rsidR="00055B72" w:rsidRDefault="00055B72" w:rsidP="00F67ABB">
            <w:pPr>
              <w:spacing w:before="240" w:after="240"/>
              <w:rPr>
                <w:rFonts w:ascii="Calibri" w:eastAsia="Calibri" w:hAnsi="Calibri" w:cs="Calibri"/>
                <w:b/>
                <w:bCs/>
                <w:sz w:val="22"/>
                <w:szCs w:val="22"/>
              </w:rPr>
            </w:pPr>
          </w:p>
        </w:tc>
        <w:tc>
          <w:tcPr>
            <w:tcW w:w="4642" w:type="dxa"/>
          </w:tcPr>
          <w:p w14:paraId="260CA3C7" w14:textId="77777777" w:rsidR="00055B72" w:rsidRDefault="00055B72" w:rsidP="00F67ABB">
            <w:pPr>
              <w:pStyle w:val="paragraph"/>
              <w:rPr>
                <w:rFonts w:asciiTheme="minorHAnsi" w:eastAsia="Calibri" w:hAnsiTheme="minorHAnsi" w:cstheme="minorBidi"/>
                <w:sz w:val="22"/>
                <w:szCs w:val="22"/>
              </w:rPr>
            </w:pPr>
            <w:r w:rsidRPr="00540693">
              <w:rPr>
                <w:rFonts w:asciiTheme="minorHAnsi" w:eastAsia="Calibri" w:hAnsiTheme="minorHAnsi" w:cstheme="minorBidi"/>
                <w:b/>
                <w:bCs/>
                <w:sz w:val="22"/>
                <w:szCs w:val="22"/>
              </w:rPr>
              <w:t>26-09-25</w:t>
            </w:r>
            <w:r>
              <w:rPr>
                <w:rFonts w:asciiTheme="minorHAnsi" w:eastAsia="Calibri" w:hAnsiTheme="minorHAnsi" w:cstheme="minorBidi"/>
                <w:sz w:val="22"/>
                <w:szCs w:val="22"/>
              </w:rPr>
              <w:t xml:space="preserve"> – A meeting to be arranged with Piet and the team.  </w:t>
            </w:r>
          </w:p>
          <w:p w14:paraId="1E8BA6D8" w14:textId="02FD6529" w:rsidR="00942165" w:rsidRDefault="00942165" w:rsidP="00F67ABB">
            <w:pPr>
              <w:pStyle w:val="paragraph"/>
              <w:rPr>
                <w:rFonts w:asciiTheme="minorHAnsi" w:eastAsia="Calibri" w:hAnsiTheme="minorHAnsi" w:cstheme="minorBidi"/>
                <w:sz w:val="22"/>
                <w:szCs w:val="22"/>
              </w:rPr>
            </w:pPr>
            <w:r w:rsidRPr="008D633F">
              <w:rPr>
                <w:rFonts w:asciiTheme="minorHAnsi" w:eastAsia="Calibri" w:hAnsiTheme="minorHAnsi" w:cstheme="minorBidi"/>
                <w:b/>
                <w:bCs/>
                <w:sz w:val="22"/>
                <w:szCs w:val="22"/>
              </w:rPr>
              <w:t>18-09-25</w:t>
            </w:r>
            <w:r>
              <w:rPr>
                <w:rFonts w:asciiTheme="minorHAnsi" w:eastAsia="Calibri" w:hAnsiTheme="minorHAnsi" w:cstheme="minorBidi"/>
                <w:sz w:val="22"/>
                <w:szCs w:val="22"/>
              </w:rPr>
              <w:t xml:space="preserve"> – A correction has been made to the agency that is to be discussed. The agency is the Flemish national agency.</w:t>
            </w:r>
          </w:p>
        </w:tc>
      </w:tr>
      <w:tr w:rsidR="008D633F" w14:paraId="45F279F6" w14:textId="77777777" w:rsidTr="008D633F">
        <w:trPr>
          <w:trHeight w:val="300"/>
        </w:trPr>
        <w:tc>
          <w:tcPr>
            <w:tcW w:w="541" w:type="dxa"/>
          </w:tcPr>
          <w:p w14:paraId="1B7BC8CB" w14:textId="10C558CB" w:rsidR="008D633F" w:rsidRDefault="008D633F">
            <w:pPr>
              <w:rPr>
                <w:rFonts w:eastAsia="Calibri"/>
                <w:b/>
                <w:bCs/>
                <w:sz w:val="22"/>
                <w:szCs w:val="22"/>
              </w:rPr>
            </w:pPr>
            <w:r>
              <w:rPr>
                <w:rFonts w:eastAsia="Calibri"/>
                <w:b/>
                <w:bCs/>
                <w:sz w:val="22"/>
                <w:szCs w:val="22"/>
              </w:rPr>
              <w:t>2</w:t>
            </w:r>
          </w:p>
        </w:tc>
        <w:tc>
          <w:tcPr>
            <w:tcW w:w="4035" w:type="dxa"/>
          </w:tcPr>
          <w:p w14:paraId="5BF0F55D" w14:textId="631C3628" w:rsidR="008D633F" w:rsidRPr="00502A29" w:rsidRDefault="008D633F" w:rsidP="008D633F">
            <w:pPr>
              <w:rPr>
                <w:rFonts w:ascii="Calibri" w:hAnsi="Calibri" w:cs="Calibri"/>
                <w:b/>
                <w:bCs/>
                <w:sz w:val="22"/>
                <w:szCs w:val="22"/>
              </w:rPr>
            </w:pPr>
            <w:r>
              <w:rPr>
                <w:rFonts w:ascii="Calibri" w:eastAsia="Calibri" w:hAnsi="Calibri" w:cs="Calibri"/>
                <w:b/>
                <w:bCs/>
                <w:color w:val="000000" w:themeColor="text1"/>
                <w:sz w:val="22"/>
                <w:szCs w:val="22"/>
              </w:rPr>
              <w:t xml:space="preserve">A1: </w:t>
            </w:r>
            <w:r w:rsidRPr="00502A29">
              <w:rPr>
                <w:rFonts w:ascii="Calibri" w:hAnsi="Calibri" w:cs="Calibri"/>
                <w:b/>
                <w:bCs/>
                <w:sz w:val="22"/>
                <w:szCs w:val="22"/>
              </w:rPr>
              <w:t xml:space="preserve">A formal letter to be sent to RKA, thanking him for his stewardship of Taith. </w:t>
            </w:r>
          </w:p>
          <w:p w14:paraId="76D2D1C9" w14:textId="4601E141" w:rsidR="008D633F" w:rsidRDefault="008D633F">
            <w:pPr>
              <w:rPr>
                <w:rFonts w:ascii="Calibri" w:eastAsia="Calibri" w:hAnsi="Calibri" w:cs="Calibri"/>
                <w:b/>
                <w:bCs/>
                <w:color w:val="000000" w:themeColor="text1"/>
                <w:sz w:val="22"/>
                <w:szCs w:val="22"/>
              </w:rPr>
            </w:pPr>
          </w:p>
        </w:tc>
        <w:tc>
          <w:tcPr>
            <w:tcW w:w="1861" w:type="dxa"/>
          </w:tcPr>
          <w:p w14:paraId="10C6F526" w14:textId="59DC4A2D" w:rsidR="008D633F" w:rsidRPr="00CD299D" w:rsidRDefault="00CD299D">
            <w:pPr>
              <w:spacing w:before="240" w:after="240"/>
              <w:rPr>
                <w:sz w:val="22"/>
                <w:szCs w:val="22"/>
              </w:rPr>
            </w:pPr>
            <w:r w:rsidRPr="00CD299D">
              <w:rPr>
                <w:sz w:val="22"/>
                <w:szCs w:val="22"/>
              </w:rPr>
              <w:t>18-12-2025</w:t>
            </w:r>
          </w:p>
        </w:tc>
        <w:tc>
          <w:tcPr>
            <w:tcW w:w="1591" w:type="dxa"/>
          </w:tcPr>
          <w:p w14:paraId="3BB76049" w14:textId="51716894" w:rsidR="008D633F" w:rsidRPr="00CD299D" w:rsidRDefault="00CD299D">
            <w:pPr>
              <w:spacing w:before="240" w:after="240"/>
              <w:rPr>
                <w:sz w:val="22"/>
                <w:szCs w:val="22"/>
              </w:rPr>
            </w:pPr>
            <w:r w:rsidRPr="00CD299D">
              <w:rPr>
                <w:sz w:val="22"/>
                <w:szCs w:val="22"/>
              </w:rPr>
              <w:t>Ongoing</w:t>
            </w:r>
          </w:p>
        </w:tc>
        <w:tc>
          <w:tcPr>
            <w:tcW w:w="1278" w:type="dxa"/>
          </w:tcPr>
          <w:p w14:paraId="04F5B42E" w14:textId="7B5DE4BB" w:rsidR="008D633F" w:rsidRDefault="008D633F">
            <w:pPr>
              <w:spacing w:before="240" w:after="240"/>
              <w:rPr>
                <w:rFonts w:ascii="Calibri" w:eastAsia="Calibri" w:hAnsi="Calibri" w:cs="Calibri"/>
                <w:b/>
                <w:bCs/>
                <w:sz w:val="22"/>
                <w:szCs w:val="22"/>
              </w:rPr>
            </w:pPr>
          </w:p>
        </w:tc>
        <w:tc>
          <w:tcPr>
            <w:tcW w:w="4642" w:type="dxa"/>
          </w:tcPr>
          <w:p w14:paraId="428829F6" w14:textId="77777777" w:rsidR="00CD299D" w:rsidRDefault="00CD299D">
            <w:pPr>
              <w:pStyle w:val="paragraph"/>
              <w:rPr>
                <w:rFonts w:asciiTheme="minorHAnsi" w:eastAsia="Calibri" w:hAnsiTheme="minorHAnsi" w:cstheme="minorBidi"/>
                <w:b/>
                <w:bCs/>
                <w:sz w:val="22"/>
                <w:szCs w:val="22"/>
              </w:rPr>
            </w:pPr>
          </w:p>
          <w:p w14:paraId="39C5D48B" w14:textId="77777777" w:rsidR="00CD299D" w:rsidRDefault="00CD299D">
            <w:pPr>
              <w:pStyle w:val="paragraph"/>
              <w:rPr>
                <w:rFonts w:asciiTheme="minorHAnsi" w:eastAsia="Calibri" w:hAnsiTheme="minorHAnsi" w:cstheme="minorBidi"/>
                <w:b/>
                <w:bCs/>
                <w:sz w:val="22"/>
                <w:szCs w:val="22"/>
              </w:rPr>
            </w:pPr>
          </w:p>
          <w:p w14:paraId="6E296AC8" w14:textId="7577B554" w:rsidR="008D633F" w:rsidRDefault="008D633F">
            <w:pPr>
              <w:pStyle w:val="paragraph"/>
              <w:rPr>
                <w:rFonts w:asciiTheme="minorHAnsi" w:eastAsia="Calibri" w:hAnsiTheme="minorHAnsi" w:cstheme="minorBidi"/>
                <w:sz w:val="22"/>
                <w:szCs w:val="22"/>
              </w:rPr>
            </w:pPr>
          </w:p>
        </w:tc>
      </w:tr>
      <w:tr w:rsidR="00CD299D" w14:paraId="70066327" w14:textId="77777777" w:rsidTr="00CD299D">
        <w:trPr>
          <w:trHeight w:val="300"/>
        </w:trPr>
        <w:tc>
          <w:tcPr>
            <w:tcW w:w="541" w:type="dxa"/>
          </w:tcPr>
          <w:p w14:paraId="367DB706" w14:textId="34B5032D" w:rsidR="00CD299D" w:rsidRDefault="00CD299D">
            <w:pPr>
              <w:rPr>
                <w:rFonts w:eastAsia="Calibri"/>
                <w:b/>
                <w:bCs/>
                <w:sz w:val="22"/>
                <w:szCs w:val="22"/>
              </w:rPr>
            </w:pPr>
            <w:r>
              <w:rPr>
                <w:rFonts w:eastAsia="Calibri"/>
                <w:b/>
                <w:bCs/>
                <w:sz w:val="22"/>
                <w:szCs w:val="22"/>
              </w:rPr>
              <w:t>3</w:t>
            </w:r>
          </w:p>
        </w:tc>
        <w:tc>
          <w:tcPr>
            <w:tcW w:w="4035" w:type="dxa"/>
          </w:tcPr>
          <w:p w14:paraId="2EF1E999" w14:textId="5A7DB6FD" w:rsidR="00CD299D" w:rsidRDefault="00CD299D" w:rsidP="00CD299D">
            <w:pPr>
              <w:rPr>
                <w:rFonts w:ascii="Calibri" w:hAnsi="Calibri" w:cs="Calibri"/>
                <w:b/>
                <w:bCs/>
                <w:sz w:val="22"/>
                <w:szCs w:val="22"/>
              </w:rPr>
            </w:pPr>
            <w:r w:rsidRPr="00502A29">
              <w:rPr>
                <w:rFonts w:ascii="Calibri" w:hAnsi="Calibri" w:cs="Calibri"/>
                <w:b/>
                <w:bCs/>
                <w:sz w:val="22"/>
                <w:szCs w:val="22"/>
              </w:rPr>
              <w:t>A2 – Minutes of ILEP Ltd board meeting that took place on 9</w:t>
            </w:r>
            <w:r w:rsidRPr="00502A29">
              <w:rPr>
                <w:rFonts w:ascii="Calibri" w:hAnsi="Calibri" w:cs="Calibri"/>
                <w:b/>
                <w:bCs/>
                <w:sz w:val="22"/>
                <w:szCs w:val="22"/>
                <w:vertAlign w:val="superscript"/>
              </w:rPr>
              <w:t>th</w:t>
            </w:r>
            <w:r w:rsidRPr="00502A29">
              <w:rPr>
                <w:rFonts w:ascii="Calibri" w:hAnsi="Calibri" w:cs="Calibri"/>
                <w:b/>
                <w:bCs/>
                <w:sz w:val="22"/>
                <w:szCs w:val="22"/>
              </w:rPr>
              <w:t xml:space="preserve"> October to be sent to DX </w:t>
            </w:r>
            <w:r>
              <w:rPr>
                <w:rFonts w:ascii="Calibri" w:hAnsi="Calibri" w:cs="Calibri"/>
                <w:b/>
                <w:bCs/>
                <w:sz w:val="22"/>
                <w:szCs w:val="22"/>
              </w:rPr>
              <w:t>for review and sign off</w:t>
            </w:r>
          </w:p>
          <w:p w14:paraId="1B701F96" w14:textId="77777777" w:rsidR="00CD299D" w:rsidRDefault="00CD299D">
            <w:pPr>
              <w:rPr>
                <w:rFonts w:ascii="Calibri" w:eastAsia="Calibri" w:hAnsi="Calibri" w:cs="Calibri"/>
                <w:b/>
                <w:bCs/>
                <w:color w:val="000000" w:themeColor="text1"/>
                <w:sz w:val="22"/>
                <w:szCs w:val="22"/>
              </w:rPr>
            </w:pPr>
          </w:p>
        </w:tc>
        <w:tc>
          <w:tcPr>
            <w:tcW w:w="1861" w:type="dxa"/>
          </w:tcPr>
          <w:p w14:paraId="37787A09" w14:textId="30C01DB2" w:rsidR="00CD299D" w:rsidRPr="00CD299D" w:rsidRDefault="00CD299D">
            <w:pPr>
              <w:spacing w:before="240" w:after="240"/>
              <w:rPr>
                <w:sz w:val="22"/>
                <w:szCs w:val="22"/>
              </w:rPr>
            </w:pPr>
            <w:r w:rsidRPr="00CD299D">
              <w:rPr>
                <w:sz w:val="22"/>
                <w:szCs w:val="22"/>
              </w:rPr>
              <w:t>18-12-202</w:t>
            </w:r>
            <w:r>
              <w:rPr>
                <w:sz w:val="22"/>
                <w:szCs w:val="22"/>
              </w:rPr>
              <w:t>5</w:t>
            </w:r>
          </w:p>
        </w:tc>
        <w:tc>
          <w:tcPr>
            <w:tcW w:w="1591" w:type="dxa"/>
          </w:tcPr>
          <w:p w14:paraId="23EE7C1F" w14:textId="6D57B88F" w:rsidR="00CD299D" w:rsidRPr="00CD299D" w:rsidRDefault="00CD299D">
            <w:pPr>
              <w:spacing w:before="240" w:after="240"/>
              <w:rPr>
                <w:sz w:val="22"/>
                <w:szCs w:val="22"/>
              </w:rPr>
            </w:pPr>
            <w:r>
              <w:rPr>
                <w:sz w:val="22"/>
                <w:szCs w:val="22"/>
              </w:rPr>
              <w:t>Ongoing</w:t>
            </w:r>
          </w:p>
        </w:tc>
        <w:tc>
          <w:tcPr>
            <w:tcW w:w="1278" w:type="dxa"/>
          </w:tcPr>
          <w:p w14:paraId="0F1C645E" w14:textId="77777777" w:rsidR="00CD299D" w:rsidRDefault="00CD299D">
            <w:pPr>
              <w:spacing w:before="240" w:after="240"/>
              <w:rPr>
                <w:rFonts w:ascii="Calibri" w:eastAsia="Calibri" w:hAnsi="Calibri" w:cs="Calibri"/>
                <w:b/>
                <w:bCs/>
                <w:sz w:val="22"/>
                <w:szCs w:val="22"/>
              </w:rPr>
            </w:pPr>
          </w:p>
        </w:tc>
        <w:tc>
          <w:tcPr>
            <w:tcW w:w="4642" w:type="dxa"/>
          </w:tcPr>
          <w:p w14:paraId="4F4318FA" w14:textId="1F479A6F" w:rsidR="00CD299D" w:rsidRPr="00CD299D" w:rsidRDefault="00CD299D">
            <w:pPr>
              <w:pStyle w:val="paragraph"/>
              <w:rPr>
                <w:rFonts w:asciiTheme="minorHAnsi" w:eastAsia="Calibri" w:hAnsiTheme="minorHAnsi" w:cstheme="minorBidi"/>
                <w:sz w:val="22"/>
                <w:szCs w:val="22"/>
              </w:rPr>
            </w:pPr>
            <w:r>
              <w:rPr>
                <w:rFonts w:asciiTheme="minorHAnsi" w:eastAsia="Calibri" w:hAnsiTheme="minorHAnsi" w:cstheme="minorBidi"/>
                <w:b/>
                <w:bCs/>
                <w:sz w:val="22"/>
                <w:szCs w:val="22"/>
              </w:rPr>
              <w:t xml:space="preserve">22-12-25 – </w:t>
            </w:r>
            <w:r w:rsidRPr="00CD299D">
              <w:rPr>
                <w:rFonts w:asciiTheme="minorHAnsi" w:eastAsia="Calibri" w:hAnsiTheme="minorHAnsi" w:cstheme="minorBidi"/>
                <w:sz w:val="22"/>
                <w:szCs w:val="22"/>
              </w:rPr>
              <w:t>The minutes of the ILEP Ltd board meeting that took place on 9</w:t>
            </w:r>
            <w:r w:rsidRPr="00CD299D">
              <w:rPr>
                <w:rFonts w:asciiTheme="minorHAnsi" w:eastAsia="Calibri" w:hAnsiTheme="minorHAnsi" w:cstheme="minorBidi"/>
                <w:sz w:val="22"/>
                <w:szCs w:val="22"/>
                <w:vertAlign w:val="superscript"/>
              </w:rPr>
              <w:t>th</w:t>
            </w:r>
            <w:r w:rsidRPr="00CD299D">
              <w:rPr>
                <w:rFonts w:asciiTheme="minorHAnsi" w:eastAsia="Calibri" w:hAnsiTheme="minorHAnsi" w:cstheme="minorBidi"/>
                <w:sz w:val="22"/>
                <w:szCs w:val="22"/>
              </w:rPr>
              <w:t xml:space="preserve"> October have been reviewed and signed off by DX</w:t>
            </w:r>
            <w:r>
              <w:rPr>
                <w:rFonts w:asciiTheme="minorHAnsi" w:eastAsia="Calibri" w:hAnsiTheme="minorHAnsi" w:cstheme="minorBidi"/>
                <w:sz w:val="22"/>
                <w:szCs w:val="22"/>
              </w:rPr>
              <w:t>.</w:t>
            </w:r>
          </w:p>
          <w:p w14:paraId="5C221CD0" w14:textId="77777777" w:rsidR="00CD299D" w:rsidRDefault="00CD299D">
            <w:pPr>
              <w:pStyle w:val="paragraph"/>
              <w:rPr>
                <w:rFonts w:asciiTheme="minorHAnsi" w:eastAsia="Calibri" w:hAnsiTheme="minorHAnsi" w:cstheme="minorBidi"/>
                <w:b/>
                <w:bCs/>
                <w:sz w:val="22"/>
                <w:szCs w:val="22"/>
              </w:rPr>
            </w:pPr>
          </w:p>
          <w:p w14:paraId="23B84A48" w14:textId="77777777" w:rsidR="00CD299D" w:rsidRDefault="00CD299D">
            <w:pPr>
              <w:pStyle w:val="paragraph"/>
              <w:rPr>
                <w:rFonts w:asciiTheme="minorHAnsi" w:eastAsia="Calibri" w:hAnsiTheme="minorHAnsi" w:cstheme="minorBidi"/>
                <w:sz w:val="22"/>
                <w:szCs w:val="22"/>
              </w:rPr>
            </w:pPr>
          </w:p>
        </w:tc>
      </w:tr>
      <w:tr w:rsidR="00CD299D" w14:paraId="12C01E94" w14:textId="77777777" w:rsidTr="00CD299D">
        <w:trPr>
          <w:trHeight w:val="300"/>
        </w:trPr>
        <w:tc>
          <w:tcPr>
            <w:tcW w:w="541" w:type="dxa"/>
          </w:tcPr>
          <w:p w14:paraId="22F5A784" w14:textId="4ADD9420" w:rsidR="00CD299D" w:rsidRDefault="00CD299D">
            <w:pPr>
              <w:rPr>
                <w:rFonts w:eastAsia="Calibri"/>
                <w:b/>
                <w:bCs/>
                <w:sz w:val="22"/>
                <w:szCs w:val="22"/>
              </w:rPr>
            </w:pPr>
            <w:r>
              <w:rPr>
                <w:rFonts w:eastAsia="Calibri"/>
                <w:b/>
                <w:bCs/>
                <w:sz w:val="22"/>
                <w:szCs w:val="22"/>
              </w:rPr>
              <w:t>4</w:t>
            </w:r>
          </w:p>
        </w:tc>
        <w:tc>
          <w:tcPr>
            <w:tcW w:w="4035" w:type="dxa"/>
          </w:tcPr>
          <w:p w14:paraId="34D7C7C6" w14:textId="258AB4E9" w:rsidR="00CD299D" w:rsidRDefault="00CD299D" w:rsidP="00CD299D">
            <w:pPr>
              <w:rPr>
                <w:rFonts w:ascii="Calibri" w:eastAsia="Calibri" w:hAnsi="Calibri" w:cs="Calibri"/>
                <w:b/>
                <w:bCs/>
                <w:color w:val="000000" w:themeColor="text1"/>
                <w:sz w:val="22"/>
                <w:szCs w:val="22"/>
              </w:rPr>
            </w:pPr>
            <w:r w:rsidRPr="00502A29">
              <w:rPr>
                <w:rFonts w:ascii="Calibri" w:hAnsi="Calibri" w:cs="Calibri"/>
                <w:b/>
                <w:bCs/>
                <w:sz w:val="22"/>
                <w:szCs w:val="22"/>
              </w:rPr>
              <w:t>A</w:t>
            </w:r>
            <w:r>
              <w:rPr>
                <w:rFonts w:ascii="Calibri" w:hAnsi="Calibri" w:cs="Calibri"/>
                <w:b/>
                <w:bCs/>
                <w:sz w:val="22"/>
                <w:szCs w:val="22"/>
              </w:rPr>
              <w:t>3</w:t>
            </w:r>
            <w:r w:rsidRPr="00502A29">
              <w:rPr>
                <w:rFonts w:ascii="Calibri" w:hAnsi="Calibri" w:cs="Calibri"/>
                <w:b/>
                <w:bCs/>
                <w:sz w:val="22"/>
                <w:szCs w:val="22"/>
              </w:rPr>
              <w:t xml:space="preserve"> </w:t>
            </w:r>
            <w:r>
              <w:rPr>
                <w:rFonts w:ascii="Calibri" w:hAnsi="Calibri" w:cs="Calibri"/>
                <w:b/>
                <w:bCs/>
                <w:sz w:val="22"/>
                <w:szCs w:val="22"/>
              </w:rPr>
              <w:t xml:space="preserve">- </w:t>
            </w:r>
            <w:r w:rsidRPr="00E878C1">
              <w:rPr>
                <w:rFonts w:ascii="Calibri" w:hAnsi="Calibri" w:cs="Calibri"/>
                <w:b/>
                <w:bCs/>
                <w:sz w:val="22"/>
                <w:szCs w:val="22"/>
              </w:rPr>
              <w:t>Legal advice to be sought to establish who holds liability (Welsh government or ILEP Ltd board) in the case that financial commitments are not upheld</w:t>
            </w:r>
            <w:r>
              <w:rPr>
                <w:rFonts w:ascii="Calibri" w:hAnsi="Calibri" w:cs="Calibri"/>
                <w:sz w:val="22"/>
                <w:szCs w:val="22"/>
              </w:rPr>
              <w:t>.</w:t>
            </w:r>
          </w:p>
        </w:tc>
        <w:tc>
          <w:tcPr>
            <w:tcW w:w="1861" w:type="dxa"/>
          </w:tcPr>
          <w:p w14:paraId="5517CD65" w14:textId="4C429D10" w:rsidR="00CD299D" w:rsidRPr="00CD299D" w:rsidRDefault="00CD299D">
            <w:pPr>
              <w:spacing w:before="240" w:after="240"/>
              <w:rPr>
                <w:sz w:val="22"/>
                <w:szCs w:val="22"/>
              </w:rPr>
            </w:pPr>
            <w:r w:rsidRPr="00CD299D">
              <w:rPr>
                <w:sz w:val="22"/>
                <w:szCs w:val="22"/>
              </w:rPr>
              <w:t>18-12-20</w:t>
            </w:r>
            <w:r>
              <w:rPr>
                <w:sz w:val="22"/>
                <w:szCs w:val="22"/>
              </w:rPr>
              <w:t>25</w:t>
            </w:r>
          </w:p>
        </w:tc>
        <w:tc>
          <w:tcPr>
            <w:tcW w:w="1591" w:type="dxa"/>
          </w:tcPr>
          <w:p w14:paraId="0D2F8D10" w14:textId="77777777" w:rsidR="00CD299D" w:rsidRPr="00CD299D" w:rsidRDefault="00CD299D">
            <w:pPr>
              <w:spacing w:before="240" w:after="240"/>
              <w:rPr>
                <w:sz w:val="22"/>
                <w:szCs w:val="22"/>
              </w:rPr>
            </w:pPr>
            <w:r>
              <w:rPr>
                <w:sz w:val="22"/>
                <w:szCs w:val="22"/>
              </w:rPr>
              <w:t>Ongoing</w:t>
            </w:r>
          </w:p>
        </w:tc>
        <w:tc>
          <w:tcPr>
            <w:tcW w:w="1278" w:type="dxa"/>
          </w:tcPr>
          <w:p w14:paraId="74434B78" w14:textId="77777777" w:rsidR="00CD299D" w:rsidRDefault="00CD299D">
            <w:pPr>
              <w:spacing w:before="240" w:after="240"/>
              <w:rPr>
                <w:rFonts w:ascii="Calibri" w:eastAsia="Calibri" w:hAnsi="Calibri" w:cs="Calibri"/>
                <w:b/>
                <w:bCs/>
                <w:sz w:val="22"/>
                <w:szCs w:val="22"/>
              </w:rPr>
            </w:pPr>
          </w:p>
        </w:tc>
        <w:tc>
          <w:tcPr>
            <w:tcW w:w="4642" w:type="dxa"/>
          </w:tcPr>
          <w:p w14:paraId="769F26FF" w14:textId="77777777" w:rsidR="00CD299D" w:rsidRDefault="00CD299D">
            <w:pPr>
              <w:pStyle w:val="paragraph"/>
              <w:rPr>
                <w:rFonts w:asciiTheme="minorHAnsi" w:eastAsia="Calibri" w:hAnsiTheme="minorHAnsi" w:cstheme="minorBidi"/>
                <w:b/>
                <w:bCs/>
                <w:sz w:val="22"/>
                <w:szCs w:val="22"/>
              </w:rPr>
            </w:pPr>
          </w:p>
          <w:p w14:paraId="6542B4B3" w14:textId="77777777" w:rsidR="00CD299D" w:rsidRDefault="00CD299D">
            <w:pPr>
              <w:pStyle w:val="paragraph"/>
              <w:rPr>
                <w:rFonts w:asciiTheme="minorHAnsi" w:eastAsia="Calibri" w:hAnsiTheme="minorHAnsi" w:cstheme="minorBidi"/>
                <w:b/>
                <w:bCs/>
                <w:sz w:val="22"/>
                <w:szCs w:val="22"/>
              </w:rPr>
            </w:pPr>
          </w:p>
          <w:p w14:paraId="52A80477" w14:textId="77777777" w:rsidR="00CD299D" w:rsidRDefault="00CD299D">
            <w:pPr>
              <w:pStyle w:val="paragraph"/>
              <w:rPr>
                <w:rFonts w:asciiTheme="minorHAnsi" w:eastAsia="Calibri" w:hAnsiTheme="minorHAnsi" w:cstheme="minorBidi"/>
                <w:sz w:val="22"/>
                <w:szCs w:val="22"/>
              </w:rPr>
            </w:pPr>
          </w:p>
        </w:tc>
      </w:tr>
    </w:tbl>
    <w:p w14:paraId="1E31EB95" w14:textId="77777777" w:rsidR="00055B72" w:rsidRDefault="00055B72" w:rsidP="00055B72">
      <w:pPr>
        <w:rPr>
          <w:rFonts w:cstheme="minorHAnsi"/>
          <w:b/>
          <w:bCs/>
        </w:rPr>
      </w:pPr>
    </w:p>
    <w:p w14:paraId="4403CCE5" w14:textId="77777777" w:rsidR="008D633F" w:rsidRDefault="008D633F" w:rsidP="00055B72">
      <w:pPr>
        <w:rPr>
          <w:rFonts w:cstheme="minorHAnsi"/>
          <w:b/>
          <w:bCs/>
        </w:rPr>
      </w:pPr>
    </w:p>
    <w:tbl>
      <w:tblPr>
        <w:tblStyle w:val="TableGrid"/>
        <w:tblW w:w="13948" w:type="dxa"/>
        <w:tblLook w:val="04A0" w:firstRow="1" w:lastRow="0" w:firstColumn="1" w:lastColumn="0" w:noHBand="0" w:noVBand="1"/>
      </w:tblPr>
      <w:tblGrid>
        <w:gridCol w:w="541"/>
        <w:gridCol w:w="4035"/>
        <w:gridCol w:w="1861"/>
        <w:gridCol w:w="1591"/>
        <w:gridCol w:w="1278"/>
        <w:gridCol w:w="4642"/>
      </w:tblGrid>
      <w:tr w:rsidR="00CD299D" w14:paraId="1F06C726" w14:textId="77777777">
        <w:trPr>
          <w:trHeight w:val="300"/>
        </w:trPr>
        <w:tc>
          <w:tcPr>
            <w:tcW w:w="541" w:type="dxa"/>
          </w:tcPr>
          <w:p w14:paraId="4A9E4DF1" w14:textId="01F04C9C" w:rsidR="00CD299D" w:rsidRDefault="00CD299D">
            <w:pPr>
              <w:rPr>
                <w:rFonts w:eastAsia="Calibri"/>
                <w:b/>
                <w:bCs/>
                <w:sz w:val="22"/>
                <w:szCs w:val="22"/>
              </w:rPr>
            </w:pPr>
            <w:r>
              <w:rPr>
                <w:rFonts w:eastAsia="Calibri"/>
                <w:b/>
                <w:bCs/>
                <w:sz w:val="22"/>
                <w:szCs w:val="22"/>
              </w:rPr>
              <w:lastRenderedPageBreak/>
              <w:t>5</w:t>
            </w:r>
          </w:p>
        </w:tc>
        <w:tc>
          <w:tcPr>
            <w:tcW w:w="4035" w:type="dxa"/>
          </w:tcPr>
          <w:p w14:paraId="48D003CF" w14:textId="77777777" w:rsidR="00CD299D" w:rsidRPr="00E878C1" w:rsidRDefault="00CD299D" w:rsidP="00CD299D">
            <w:pPr>
              <w:rPr>
                <w:rFonts w:cstheme="minorHAnsi"/>
                <w:b/>
                <w:bCs/>
              </w:rPr>
            </w:pPr>
            <w:r w:rsidRPr="00502A29">
              <w:rPr>
                <w:rFonts w:ascii="Calibri" w:hAnsi="Calibri" w:cs="Calibri"/>
                <w:b/>
                <w:bCs/>
                <w:sz w:val="22"/>
                <w:szCs w:val="22"/>
              </w:rPr>
              <w:t>A</w:t>
            </w:r>
            <w:r>
              <w:rPr>
                <w:rFonts w:ascii="Calibri" w:hAnsi="Calibri" w:cs="Calibri"/>
                <w:b/>
                <w:bCs/>
                <w:sz w:val="22"/>
                <w:szCs w:val="22"/>
              </w:rPr>
              <w:t>4</w:t>
            </w:r>
            <w:r w:rsidRPr="00E878C1">
              <w:rPr>
                <w:rFonts w:ascii="Calibri" w:hAnsi="Calibri" w:cs="Calibri"/>
                <w:b/>
                <w:bCs/>
                <w:sz w:val="22"/>
                <w:szCs w:val="22"/>
              </w:rPr>
              <w:t>- Guidance to be sought from legal advisors on how to phrase a written disclaimer to grant applicants</w:t>
            </w:r>
          </w:p>
          <w:p w14:paraId="3620E813" w14:textId="6F2F040C" w:rsidR="00CD299D" w:rsidRDefault="00CD299D">
            <w:pPr>
              <w:rPr>
                <w:rFonts w:ascii="Calibri" w:eastAsia="Calibri" w:hAnsi="Calibri" w:cs="Calibri"/>
                <w:b/>
                <w:bCs/>
                <w:color w:val="000000" w:themeColor="text1"/>
                <w:sz w:val="22"/>
                <w:szCs w:val="22"/>
              </w:rPr>
            </w:pPr>
          </w:p>
        </w:tc>
        <w:tc>
          <w:tcPr>
            <w:tcW w:w="1861" w:type="dxa"/>
          </w:tcPr>
          <w:p w14:paraId="2773EC5B" w14:textId="77777777" w:rsidR="00CD299D" w:rsidRPr="00CD299D" w:rsidRDefault="00CD299D">
            <w:pPr>
              <w:spacing w:before="240" w:after="240"/>
              <w:rPr>
                <w:sz w:val="22"/>
                <w:szCs w:val="22"/>
              </w:rPr>
            </w:pPr>
            <w:r w:rsidRPr="00CD299D">
              <w:rPr>
                <w:sz w:val="22"/>
                <w:szCs w:val="22"/>
              </w:rPr>
              <w:t>18-12-20</w:t>
            </w:r>
            <w:r>
              <w:rPr>
                <w:sz w:val="22"/>
                <w:szCs w:val="22"/>
              </w:rPr>
              <w:t>25</w:t>
            </w:r>
          </w:p>
        </w:tc>
        <w:tc>
          <w:tcPr>
            <w:tcW w:w="1591" w:type="dxa"/>
          </w:tcPr>
          <w:p w14:paraId="253F3587" w14:textId="77777777" w:rsidR="00CD299D" w:rsidRPr="00CD299D" w:rsidRDefault="00CD299D">
            <w:pPr>
              <w:spacing w:before="240" w:after="240"/>
              <w:rPr>
                <w:sz w:val="22"/>
                <w:szCs w:val="22"/>
              </w:rPr>
            </w:pPr>
            <w:r>
              <w:rPr>
                <w:sz w:val="22"/>
                <w:szCs w:val="22"/>
              </w:rPr>
              <w:t>Ongoing</w:t>
            </w:r>
          </w:p>
        </w:tc>
        <w:tc>
          <w:tcPr>
            <w:tcW w:w="1278" w:type="dxa"/>
          </w:tcPr>
          <w:p w14:paraId="04F5470D" w14:textId="77777777" w:rsidR="00CD299D" w:rsidRDefault="00CD299D">
            <w:pPr>
              <w:spacing w:before="240" w:after="240"/>
              <w:rPr>
                <w:rFonts w:ascii="Calibri" w:eastAsia="Calibri" w:hAnsi="Calibri" w:cs="Calibri"/>
                <w:b/>
                <w:bCs/>
                <w:sz w:val="22"/>
                <w:szCs w:val="22"/>
              </w:rPr>
            </w:pPr>
          </w:p>
        </w:tc>
        <w:tc>
          <w:tcPr>
            <w:tcW w:w="4642" w:type="dxa"/>
          </w:tcPr>
          <w:p w14:paraId="50B36A61" w14:textId="77777777" w:rsidR="00CD299D" w:rsidRDefault="00CD299D">
            <w:pPr>
              <w:pStyle w:val="paragraph"/>
              <w:rPr>
                <w:rFonts w:asciiTheme="minorHAnsi" w:eastAsia="Calibri" w:hAnsiTheme="minorHAnsi" w:cstheme="minorBidi"/>
                <w:b/>
                <w:bCs/>
                <w:sz w:val="22"/>
                <w:szCs w:val="22"/>
              </w:rPr>
            </w:pPr>
          </w:p>
          <w:p w14:paraId="0E04EEF9" w14:textId="77777777" w:rsidR="00CD299D" w:rsidRDefault="00CD299D">
            <w:pPr>
              <w:pStyle w:val="paragraph"/>
              <w:rPr>
                <w:rFonts w:asciiTheme="minorHAnsi" w:eastAsia="Calibri" w:hAnsiTheme="minorHAnsi" w:cstheme="minorBidi"/>
                <w:b/>
                <w:bCs/>
                <w:sz w:val="22"/>
                <w:szCs w:val="22"/>
              </w:rPr>
            </w:pPr>
          </w:p>
          <w:p w14:paraId="6E5070DD" w14:textId="77777777" w:rsidR="00CD299D" w:rsidRDefault="00CD299D">
            <w:pPr>
              <w:pStyle w:val="paragraph"/>
              <w:rPr>
                <w:rFonts w:asciiTheme="minorHAnsi" w:eastAsia="Calibri" w:hAnsiTheme="minorHAnsi" w:cstheme="minorBidi"/>
                <w:sz w:val="22"/>
                <w:szCs w:val="22"/>
              </w:rPr>
            </w:pPr>
          </w:p>
        </w:tc>
      </w:tr>
      <w:tr w:rsidR="00E878C1" w14:paraId="52D750FF" w14:textId="77777777" w:rsidTr="00E878C1">
        <w:trPr>
          <w:trHeight w:val="300"/>
        </w:trPr>
        <w:tc>
          <w:tcPr>
            <w:tcW w:w="541" w:type="dxa"/>
          </w:tcPr>
          <w:p w14:paraId="1124A91B" w14:textId="44D01B79" w:rsidR="00E878C1" w:rsidRDefault="00E878C1">
            <w:pPr>
              <w:rPr>
                <w:rFonts w:eastAsia="Calibri"/>
                <w:b/>
                <w:bCs/>
                <w:sz w:val="22"/>
                <w:szCs w:val="22"/>
              </w:rPr>
            </w:pPr>
            <w:r>
              <w:rPr>
                <w:rFonts w:eastAsia="Calibri"/>
                <w:b/>
                <w:bCs/>
                <w:sz w:val="22"/>
                <w:szCs w:val="22"/>
              </w:rPr>
              <w:t>6</w:t>
            </w:r>
          </w:p>
        </w:tc>
        <w:tc>
          <w:tcPr>
            <w:tcW w:w="4035" w:type="dxa"/>
          </w:tcPr>
          <w:p w14:paraId="5CEC1DD6" w14:textId="4FBEF970" w:rsidR="00E878C1" w:rsidRPr="00E878C1" w:rsidRDefault="00E878C1" w:rsidP="00E878C1">
            <w:pPr>
              <w:rPr>
                <w:rFonts w:ascii="Calibri" w:hAnsi="Calibri" w:cs="Calibri"/>
                <w:b/>
                <w:bCs/>
                <w:sz w:val="22"/>
                <w:szCs w:val="22"/>
              </w:rPr>
            </w:pPr>
            <w:r w:rsidRPr="00E878C1">
              <w:rPr>
                <w:rFonts w:ascii="Calibri" w:hAnsi="Calibri" w:cs="Calibri"/>
                <w:b/>
                <w:bCs/>
                <w:sz w:val="22"/>
                <w:szCs w:val="22"/>
              </w:rPr>
              <w:t xml:space="preserve">A5 - Taith to draft a response </w:t>
            </w:r>
            <w:r w:rsidRPr="00E878C1">
              <w:rPr>
                <w:rFonts w:ascii="Calibri" w:eastAsia="Calibri" w:hAnsi="Calibri" w:cs="Calibri"/>
                <w:b/>
                <w:bCs/>
                <w:sz w:val="22"/>
                <w:szCs w:val="22"/>
              </w:rPr>
              <w:t>to the questions posed by the Welsh government on behalf of the ILEP Ltd board, with the response detailing the impact that a delay in funding provision will have on pathway 1 2026.</w:t>
            </w:r>
          </w:p>
          <w:p w14:paraId="0BD26226" w14:textId="77777777" w:rsidR="00E878C1" w:rsidRDefault="00E878C1" w:rsidP="00E878C1">
            <w:pPr>
              <w:rPr>
                <w:rFonts w:ascii="Calibri" w:eastAsia="Calibri" w:hAnsi="Calibri" w:cs="Calibri"/>
                <w:b/>
                <w:bCs/>
                <w:color w:val="000000" w:themeColor="text1"/>
                <w:sz w:val="22"/>
                <w:szCs w:val="22"/>
              </w:rPr>
            </w:pPr>
          </w:p>
        </w:tc>
        <w:tc>
          <w:tcPr>
            <w:tcW w:w="1861" w:type="dxa"/>
          </w:tcPr>
          <w:p w14:paraId="210C0C3F" w14:textId="77777777" w:rsidR="00E878C1" w:rsidRPr="00CD299D" w:rsidRDefault="00E878C1">
            <w:pPr>
              <w:spacing w:before="240" w:after="240"/>
              <w:rPr>
                <w:sz w:val="22"/>
                <w:szCs w:val="22"/>
              </w:rPr>
            </w:pPr>
            <w:r w:rsidRPr="00CD299D">
              <w:rPr>
                <w:sz w:val="22"/>
                <w:szCs w:val="22"/>
              </w:rPr>
              <w:t>18-12-20</w:t>
            </w:r>
            <w:r>
              <w:rPr>
                <w:sz w:val="22"/>
                <w:szCs w:val="22"/>
              </w:rPr>
              <w:t>25</w:t>
            </w:r>
          </w:p>
        </w:tc>
        <w:tc>
          <w:tcPr>
            <w:tcW w:w="1591" w:type="dxa"/>
          </w:tcPr>
          <w:p w14:paraId="663E8874" w14:textId="77777777" w:rsidR="00E878C1" w:rsidRPr="00CD299D" w:rsidRDefault="00E878C1">
            <w:pPr>
              <w:spacing w:before="240" w:after="240"/>
              <w:rPr>
                <w:sz w:val="22"/>
                <w:szCs w:val="22"/>
              </w:rPr>
            </w:pPr>
            <w:r>
              <w:rPr>
                <w:sz w:val="22"/>
                <w:szCs w:val="22"/>
              </w:rPr>
              <w:t>Ongoing</w:t>
            </w:r>
          </w:p>
        </w:tc>
        <w:tc>
          <w:tcPr>
            <w:tcW w:w="1278" w:type="dxa"/>
          </w:tcPr>
          <w:p w14:paraId="0805B37E" w14:textId="77777777" w:rsidR="00E878C1" w:rsidRDefault="00E878C1">
            <w:pPr>
              <w:spacing w:before="240" w:after="240"/>
              <w:rPr>
                <w:rFonts w:ascii="Calibri" w:eastAsia="Calibri" w:hAnsi="Calibri" w:cs="Calibri"/>
                <w:b/>
                <w:bCs/>
                <w:sz w:val="22"/>
                <w:szCs w:val="22"/>
              </w:rPr>
            </w:pPr>
          </w:p>
        </w:tc>
        <w:tc>
          <w:tcPr>
            <w:tcW w:w="4642" w:type="dxa"/>
          </w:tcPr>
          <w:p w14:paraId="5DC3AB15" w14:textId="77777777" w:rsidR="00E878C1" w:rsidRDefault="00E878C1">
            <w:pPr>
              <w:pStyle w:val="paragraph"/>
              <w:rPr>
                <w:rFonts w:asciiTheme="minorHAnsi" w:eastAsia="Calibri" w:hAnsiTheme="minorHAnsi" w:cstheme="minorBidi"/>
                <w:b/>
                <w:bCs/>
                <w:sz w:val="22"/>
                <w:szCs w:val="22"/>
              </w:rPr>
            </w:pPr>
          </w:p>
          <w:p w14:paraId="36873B51" w14:textId="77777777" w:rsidR="00E878C1" w:rsidRDefault="00E878C1">
            <w:pPr>
              <w:pStyle w:val="paragraph"/>
              <w:rPr>
                <w:rFonts w:asciiTheme="minorHAnsi" w:eastAsia="Calibri" w:hAnsiTheme="minorHAnsi" w:cstheme="minorBidi"/>
                <w:b/>
                <w:bCs/>
                <w:sz w:val="22"/>
                <w:szCs w:val="22"/>
              </w:rPr>
            </w:pPr>
          </w:p>
          <w:p w14:paraId="7CFB6179" w14:textId="77777777" w:rsidR="00E878C1" w:rsidRDefault="00E878C1">
            <w:pPr>
              <w:pStyle w:val="paragraph"/>
              <w:rPr>
                <w:rFonts w:asciiTheme="minorHAnsi" w:eastAsia="Calibri" w:hAnsiTheme="minorHAnsi" w:cstheme="minorBidi"/>
                <w:sz w:val="22"/>
                <w:szCs w:val="22"/>
              </w:rPr>
            </w:pPr>
          </w:p>
        </w:tc>
      </w:tr>
    </w:tbl>
    <w:p w14:paraId="7C34772E" w14:textId="77777777" w:rsidR="00CD299D" w:rsidRDefault="00CD299D" w:rsidP="00055B72">
      <w:pPr>
        <w:rPr>
          <w:rFonts w:ascii="Calibri" w:hAnsi="Calibri" w:cs="Calibri"/>
          <w:b/>
          <w:bCs/>
          <w:sz w:val="22"/>
          <w:szCs w:val="22"/>
        </w:rPr>
      </w:pPr>
    </w:p>
    <w:p w14:paraId="7C277DFB" w14:textId="762C4EE3" w:rsidR="00055B72" w:rsidRPr="008638C3" w:rsidRDefault="00055B72" w:rsidP="00055B72">
      <w:pPr>
        <w:rPr>
          <w:rFonts w:cstheme="minorHAnsi"/>
          <w:b/>
          <w:bCs/>
        </w:rPr>
      </w:pPr>
      <w:r w:rsidRPr="008638C3">
        <w:rPr>
          <w:rFonts w:cstheme="minorHAnsi"/>
          <w:b/>
          <w:bCs/>
        </w:rPr>
        <w:t>CLOSED ACTIONS</w:t>
      </w:r>
    </w:p>
    <w:p w14:paraId="1218F1A2" w14:textId="77777777" w:rsidR="00055B72" w:rsidRDefault="00055B72" w:rsidP="00055B72">
      <w:pPr>
        <w:rPr>
          <w:rFonts w:cstheme="minorHAnsi"/>
        </w:rPr>
      </w:pPr>
    </w:p>
    <w:tbl>
      <w:tblPr>
        <w:tblStyle w:val="TableGrid"/>
        <w:tblW w:w="13948" w:type="dxa"/>
        <w:tblLook w:val="04A0" w:firstRow="1" w:lastRow="0" w:firstColumn="1" w:lastColumn="0" w:noHBand="0" w:noVBand="1"/>
      </w:tblPr>
      <w:tblGrid>
        <w:gridCol w:w="568"/>
        <w:gridCol w:w="3989"/>
        <w:gridCol w:w="1878"/>
        <w:gridCol w:w="1229"/>
        <w:gridCol w:w="1622"/>
        <w:gridCol w:w="4662"/>
      </w:tblGrid>
      <w:tr w:rsidR="00055B72" w:rsidRPr="00D92741" w14:paraId="59A9A523" w14:textId="77777777" w:rsidTr="00942165">
        <w:trPr>
          <w:trHeight w:val="438"/>
        </w:trPr>
        <w:tc>
          <w:tcPr>
            <w:tcW w:w="568" w:type="dxa"/>
          </w:tcPr>
          <w:p w14:paraId="61FA999C" w14:textId="77777777" w:rsidR="00055B72" w:rsidRPr="00D92741" w:rsidRDefault="00055B72" w:rsidP="00F67ABB">
            <w:pPr>
              <w:pStyle w:val="paragraph"/>
              <w:spacing w:beforeAutospacing="0" w:afterAutospacing="0"/>
              <w:rPr>
                <w:rStyle w:val="normaltextrun"/>
                <w:rFonts w:asciiTheme="minorHAnsi" w:eastAsiaTheme="majorEastAsia" w:hAnsiTheme="minorHAnsi" w:cstheme="minorHAnsi"/>
                <w:b/>
                <w:bCs/>
                <w:color w:val="000000"/>
                <w:sz w:val="22"/>
                <w:szCs w:val="22"/>
                <w:shd w:val="clear" w:color="auto" w:fill="FFFFFF"/>
              </w:rPr>
            </w:pPr>
            <w:r w:rsidRPr="00D92741">
              <w:rPr>
                <w:rStyle w:val="normaltextrun"/>
                <w:rFonts w:asciiTheme="minorHAnsi" w:eastAsiaTheme="majorEastAsia" w:hAnsiTheme="minorHAnsi" w:cstheme="minorHAnsi"/>
                <w:b/>
                <w:bCs/>
                <w:color w:val="000000"/>
                <w:sz w:val="22"/>
                <w:szCs w:val="22"/>
                <w:shd w:val="clear" w:color="auto" w:fill="FFFFFF"/>
              </w:rPr>
              <w:t>N</w:t>
            </w:r>
            <w:r w:rsidRPr="00D92741">
              <w:rPr>
                <w:rStyle w:val="normaltextrun"/>
                <w:rFonts w:asciiTheme="minorHAnsi" w:eastAsiaTheme="majorEastAsia" w:hAnsiTheme="minorHAnsi" w:cstheme="minorHAnsi"/>
                <w:b/>
                <w:bCs/>
                <w:sz w:val="22"/>
                <w:szCs w:val="22"/>
              </w:rPr>
              <w:t>o.</w:t>
            </w:r>
          </w:p>
        </w:tc>
        <w:tc>
          <w:tcPr>
            <w:tcW w:w="3989" w:type="dxa"/>
          </w:tcPr>
          <w:p w14:paraId="65E3D3A1" w14:textId="77777777" w:rsidR="00055B72" w:rsidRPr="00D92741" w:rsidRDefault="00055B72" w:rsidP="00F67ABB">
            <w:pPr>
              <w:pStyle w:val="paragraph"/>
              <w:spacing w:beforeAutospacing="0" w:afterAutospacing="0"/>
              <w:rPr>
                <w:rStyle w:val="normaltextrun"/>
                <w:rFonts w:asciiTheme="minorHAnsi" w:eastAsiaTheme="majorEastAsia" w:hAnsiTheme="minorHAnsi" w:cstheme="minorHAnsi"/>
                <w:b/>
                <w:bCs/>
                <w:color w:val="000000"/>
                <w:sz w:val="22"/>
                <w:szCs w:val="22"/>
                <w:shd w:val="clear" w:color="auto" w:fill="FFFFFF"/>
              </w:rPr>
            </w:pPr>
            <w:r w:rsidRPr="00D92741">
              <w:rPr>
                <w:rStyle w:val="normaltextrun"/>
                <w:rFonts w:asciiTheme="minorHAnsi" w:eastAsiaTheme="majorEastAsia" w:hAnsiTheme="minorHAnsi" w:cstheme="minorHAnsi"/>
                <w:b/>
                <w:bCs/>
                <w:color w:val="000000"/>
                <w:sz w:val="22"/>
                <w:szCs w:val="22"/>
                <w:shd w:val="clear" w:color="auto" w:fill="FFFFFF"/>
              </w:rPr>
              <w:t>Actions</w:t>
            </w:r>
          </w:p>
        </w:tc>
        <w:tc>
          <w:tcPr>
            <w:tcW w:w="1878" w:type="dxa"/>
          </w:tcPr>
          <w:p w14:paraId="703ABF25"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b/>
                <w:bCs/>
                <w:sz w:val="22"/>
                <w:szCs w:val="22"/>
              </w:rPr>
            </w:pPr>
            <w:r w:rsidRPr="00D92741">
              <w:rPr>
                <w:rStyle w:val="normaltextrun"/>
                <w:rFonts w:asciiTheme="minorHAnsi" w:eastAsiaTheme="minorEastAsia" w:hAnsiTheme="minorHAnsi" w:cstheme="minorHAnsi"/>
                <w:b/>
                <w:bCs/>
                <w:sz w:val="22"/>
                <w:szCs w:val="22"/>
              </w:rPr>
              <w:t>Date of meeting</w:t>
            </w:r>
          </w:p>
        </w:tc>
        <w:tc>
          <w:tcPr>
            <w:tcW w:w="1229" w:type="dxa"/>
          </w:tcPr>
          <w:p w14:paraId="18C3F1B8"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b/>
                <w:bCs/>
                <w:sz w:val="22"/>
                <w:szCs w:val="22"/>
              </w:rPr>
            </w:pPr>
            <w:r w:rsidRPr="00D92741">
              <w:rPr>
                <w:rStyle w:val="normaltextrun"/>
                <w:rFonts w:asciiTheme="minorHAnsi" w:eastAsiaTheme="minorEastAsia" w:hAnsiTheme="minorHAnsi" w:cstheme="minorHAnsi"/>
                <w:b/>
                <w:bCs/>
                <w:sz w:val="22"/>
                <w:szCs w:val="22"/>
              </w:rPr>
              <w:t>Status</w:t>
            </w:r>
          </w:p>
        </w:tc>
        <w:tc>
          <w:tcPr>
            <w:tcW w:w="1622" w:type="dxa"/>
          </w:tcPr>
          <w:p w14:paraId="301CDC50"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Owner</w:t>
            </w:r>
          </w:p>
        </w:tc>
        <w:tc>
          <w:tcPr>
            <w:tcW w:w="4662" w:type="dxa"/>
          </w:tcPr>
          <w:p w14:paraId="5E3CB2F1"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Comments</w:t>
            </w:r>
          </w:p>
        </w:tc>
      </w:tr>
      <w:tr w:rsidR="00055B72" w:rsidRPr="00D92741" w14:paraId="7709A0BF" w14:textId="77777777" w:rsidTr="00942165">
        <w:trPr>
          <w:trHeight w:val="840"/>
        </w:trPr>
        <w:tc>
          <w:tcPr>
            <w:tcW w:w="568" w:type="dxa"/>
          </w:tcPr>
          <w:p w14:paraId="5C310488" w14:textId="77777777" w:rsidR="00055B72" w:rsidRPr="00D92741" w:rsidRDefault="00055B72" w:rsidP="00F67ABB">
            <w:pPr>
              <w:pStyle w:val="paragraph"/>
              <w:spacing w:beforeAutospacing="0" w:afterAutospacing="0"/>
              <w:rPr>
                <w:rStyle w:val="normaltextrun"/>
                <w:rFonts w:asciiTheme="minorHAnsi" w:eastAsiaTheme="majorEastAsia" w:hAnsiTheme="minorHAnsi" w:cstheme="minorHAnsi"/>
                <w:b/>
                <w:bCs/>
                <w:color w:val="000000"/>
                <w:sz w:val="22"/>
                <w:szCs w:val="22"/>
                <w:shd w:val="clear" w:color="auto" w:fill="FFFFFF"/>
              </w:rPr>
            </w:pPr>
            <w:r w:rsidRPr="00D92741">
              <w:rPr>
                <w:rStyle w:val="normaltextrun"/>
                <w:rFonts w:asciiTheme="minorHAnsi" w:eastAsiaTheme="majorEastAsia" w:hAnsiTheme="minorHAnsi" w:cstheme="minorHAnsi"/>
                <w:b/>
                <w:bCs/>
                <w:color w:val="000000"/>
                <w:sz w:val="22"/>
                <w:szCs w:val="22"/>
                <w:shd w:val="clear" w:color="auto" w:fill="FFFFFF"/>
              </w:rPr>
              <w:t>1</w:t>
            </w:r>
          </w:p>
        </w:tc>
        <w:tc>
          <w:tcPr>
            <w:tcW w:w="3989" w:type="dxa"/>
          </w:tcPr>
          <w:p w14:paraId="5F87C6EC" w14:textId="77777777" w:rsidR="00055B72" w:rsidRPr="00D92741" w:rsidRDefault="00055B72" w:rsidP="00F67ABB">
            <w:pPr>
              <w:pStyle w:val="paragraph"/>
              <w:spacing w:beforeAutospacing="0" w:afterAutospacing="0"/>
              <w:rPr>
                <w:rStyle w:val="eop"/>
                <w:rFonts w:asciiTheme="minorHAnsi" w:eastAsiaTheme="majorEastAsia" w:hAnsiTheme="minorHAnsi" w:cstheme="minorHAnsi"/>
                <w:color w:val="000000"/>
                <w:sz w:val="22"/>
                <w:szCs w:val="22"/>
                <w:shd w:val="clear" w:color="auto" w:fill="FFFFFF"/>
              </w:rPr>
            </w:pPr>
            <w:r w:rsidRPr="00D92741">
              <w:rPr>
                <w:rStyle w:val="normaltextrun"/>
                <w:rFonts w:asciiTheme="minorHAnsi" w:eastAsiaTheme="majorEastAsia" w:hAnsiTheme="minorHAnsi" w:cstheme="minorHAnsi"/>
                <w:b/>
                <w:bCs/>
                <w:color w:val="000000"/>
                <w:sz w:val="22"/>
                <w:szCs w:val="22"/>
                <w:shd w:val="clear" w:color="auto" w:fill="FFFFFF"/>
              </w:rPr>
              <w:t>A2 – The Board to suggest ways of how they would like to move recommendation 10 of the Governance implementation plan forward.</w:t>
            </w:r>
            <w:r w:rsidRPr="00D92741">
              <w:rPr>
                <w:rStyle w:val="eop"/>
                <w:rFonts w:asciiTheme="minorHAnsi" w:eastAsiaTheme="majorEastAsia" w:hAnsiTheme="minorHAnsi" w:cstheme="minorHAnsi"/>
                <w:color w:val="000000"/>
                <w:sz w:val="22"/>
                <w:szCs w:val="22"/>
                <w:shd w:val="clear" w:color="auto" w:fill="FFFFFF"/>
              </w:rPr>
              <w:t> </w:t>
            </w:r>
          </w:p>
          <w:p w14:paraId="76E72CB0" w14:textId="77777777" w:rsidR="00055B72" w:rsidRPr="00D92741" w:rsidRDefault="00055B72" w:rsidP="00F67ABB">
            <w:pPr>
              <w:pStyle w:val="paragraph"/>
              <w:spacing w:beforeAutospacing="0" w:afterAutospacing="0"/>
              <w:rPr>
                <w:rStyle w:val="eop"/>
                <w:rFonts w:asciiTheme="minorHAnsi" w:eastAsiaTheme="majorEastAsia" w:hAnsiTheme="minorHAnsi" w:cstheme="minorHAnsi"/>
                <w:color w:val="FF0000"/>
                <w:sz w:val="22"/>
                <w:szCs w:val="22"/>
                <w:shd w:val="clear" w:color="auto" w:fill="FFFFFF"/>
              </w:rPr>
            </w:pPr>
          </w:p>
          <w:p w14:paraId="1DAA5DCA" w14:textId="77777777" w:rsidR="00055B72" w:rsidRPr="00D92741" w:rsidRDefault="00055B72" w:rsidP="00F67ABB">
            <w:pPr>
              <w:pStyle w:val="paragraph"/>
              <w:spacing w:beforeAutospacing="0" w:afterAutospacing="0"/>
              <w:rPr>
                <w:rFonts w:asciiTheme="minorHAnsi" w:hAnsiTheme="minorHAnsi" w:cstheme="minorHAnsi"/>
                <w:color w:val="FF0000"/>
                <w:sz w:val="22"/>
                <w:szCs w:val="22"/>
                <w:shd w:val="clear" w:color="auto" w:fill="FAF9F8"/>
              </w:rPr>
            </w:pPr>
            <w:r w:rsidRPr="00D92741">
              <w:rPr>
                <w:rFonts w:asciiTheme="minorHAnsi" w:hAnsiTheme="minorHAnsi" w:cstheme="minorHAnsi"/>
                <w:color w:val="FF0000"/>
                <w:sz w:val="22"/>
                <w:szCs w:val="22"/>
                <w:shd w:val="clear" w:color="auto" w:fill="FAF9F8"/>
              </w:rPr>
              <w:t>The ILEP Board should agree a means of developing shared understanding and learning either through a whole board coaching approach or through a development programme.</w:t>
            </w:r>
          </w:p>
          <w:p w14:paraId="2BDCDFFB" w14:textId="77777777" w:rsidR="00055B72" w:rsidRPr="00D92741" w:rsidRDefault="00055B72" w:rsidP="00F67ABB">
            <w:pPr>
              <w:pStyle w:val="paragraph"/>
              <w:spacing w:beforeAutospacing="0" w:afterAutospacing="0"/>
              <w:rPr>
                <w:rStyle w:val="normaltextrun"/>
                <w:rFonts w:asciiTheme="minorHAnsi" w:eastAsiaTheme="majorEastAsia" w:hAnsiTheme="minorHAnsi" w:cstheme="minorHAnsi"/>
                <w:color w:val="FF0000"/>
                <w:sz w:val="22"/>
                <w:szCs w:val="22"/>
                <w:shd w:val="clear" w:color="auto" w:fill="FAF9F8"/>
              </w:rPr>
            </w:pPr>
          </w:p>
        </w:tc>
        <w:tc>
          <w:tcPr>
            <w:tcW w:w="1878" w:type="dxa"/>
          </w:tcPr>
          <w:p w14:paraId="5389729B" w14:textId="77777777" w:rsidR="00055B72" w:rsidRPr="00D92741" w:rsidRDefault="00055B72" w:rsidP="00F67ABB">
            <w:pPr>
              <w:pStyle w:val="paragraph"/>
              <w:spacing w:beforeAutospacing="0" w:afterAutospacing="0"/>
              <w:rPr>
                <w:rStyle w:val="normaltextrun"/>
                <w:rFonts w:asciiTheme="minorHAnsi" w:eastAsiaTheme="majorEastAsia" w:hAnsiTheme="minorHAnsi" w:cstheme="minorHAnsi"/>
                <w:sz w:val="22"/>
                <w:szCs w:val="22"/>
              </w:rPr>
            </w:pPr>
            <w:r w:rsidRPr="00D92741">
              <w:rPr>
                <w:rStyle w:val="normaltextrun"/>
                <w:rFonts w:asciiTheme="minorHAnsi" w:eastAsiaTheme="minorEastAsia" w:hAnsiTheme="minorHAnsi" w:cstheme="minorHAnsi"/>
                <w:sz w:val="22"/>
                <w:szCs w:val="22"/>
              </w:rPr>
              <w:t>10-02-2023</w:t>
            </w:r>
          </w:p>
        </w:tc>
        <w:tc>
          <w:tcPr>
            <w:tcW w:w="1229" w:type="dxa"/>
          </w:tcPr>
          <w:p w14:paraId="5AFE76A7" w14:textId="77777777" w:rsidR="00055B72" w:rsidRPr="00D92741" w:rsidRDefault="00055B72" w:rsidP="00F67ABB">
            <w:pPr>
              <w:pStyle w:val="paragraph"/>
              <w:spacing w:beforeAutospacing="0" w:afterAutospacing="0"/>
              <w:rPr>
                <w:rStyle w:val="normaltextrun"/>
                <w:rFonts w:asciiTheme="minorHAnsi" w:eastAsiaTheme="majorEastAsia" w:hAnsiTheme="minorHAnsi" w:cstheme="minorHAnsi"/>
                <w:sz w:val="22"/>
                <w:szCs w:val="22"/>
              </w:rPr>
            </w:pPr>
            <w:r w:rsidRPr="00D92741">
              <w:rPr>
                <w:rStyle w:val="normaltextrun"/>
                <w:rFonts w:asciiTheme="minorHAnsi" w:eastAsiaTheme="minorEastAsia" w:hAnsiTheme="minorHAnsi" w:cstheme="minorHAnsi"/>
                <w:sz w:val="22"/>
                <w:szCs w:val="22"/>
              </w:rPr>
              <w:t>Closed</w:t>
            </w:r>
          </w:p>
        </w:tc>
        <w:tc>
          <w:tcPr>
            <w:tcW w:w="1622" w:type="dxa"/>
          </w:tcPr>
          <w:p w14:paraId="6F1AD668"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Susana &amp; Elid</w:t>
            </w:r>
          </w:p>
        </w:tc>
        <w:tc>
          <w:tcPr>
            <w:tcW w:w="4662" w:type="dxa"/>
          </w:tcPr>
          <w:p w14:paraId="73A049A4" w14:textId="77777777" w:rsidR="00055B72" w:rsidRPr="00D92741" w:rsidRDefault="00055B72" w:rsidP="00F67ABB">
            <w:pPr>
              <w:rPr>
                <w:rStyle w:val="normaltextrun"/>
                <w:rFonts w:eastAsiaTheme="minorEastAsia" w:cstheme="minorHAnsi"/>
                <w:sz w:val="22"/>
                <w:szCs w:val="22"/>
              </w:rPr>
            </w:pPr>
            <w:r w:rsidRPr="00AE656C">
              <w:rPr>
                <w:rFonts w:eastAsia="Calibri" w:cstheme="minorHAnsi"/>
                <w:sz w:val="22"/>
                <w:szCs w:val="22"/>
              </w:rPr>
              <w:t>Update:</w:t>
            </w:r>
            <w:r w:rsidRPr="00D92741">
              <w:rPr>
                <w:rFonts w:eastAsia="Calibri" w:cstheme="minorHAnsi"/>
                <w:b/>
                <w:bCs/>
                <w:sz w:val="22"/>
                <w:szCs w:val="22"/>
              </w:rPr>
              <w:t xml:space="preserve"> </w:t>
            </w:r>
            <w:r w:rsidRPr="00D92741">
              <w:rPr>
                <w:rStyle w:val="normaltextrun"/>
                <w:rFonts w:eastAsiaTheme="minorEastAsia" w:cstheme="minorHAnsi"/>
                <w:sz w:val="22"/>
                <w:szCs w:val="22"/>
              </w:rPr>
              <w:t xml:space="preserve">the Board recommended at the meeting of 13 July that a working dinner or in-person planning/awayday meeting would be more productive. To be actioned. </w:t>
            </w:r>
          </w:p>
          <w:p w14:paraId="67360E23" w14:textId="77777777" w:rsidR="00055B72" w:rsidRPr="00D92741" w:rsidRDefault="00055B72" w:rsidP="00F67ABB">
            <w:pPr>
              <w:rPr>
                <w:rFonts w:eastAsiaTheme="minorEastAsia" w:cstheme="minorHAnsi"/>
                <w:sz w:val="22"/>
                <w:szCs w:val="22"/>
              </w:rPr>
            </w:pPr>
          </w:p>
          <w:p w14:paraId="1FC954C5" w14:textId="77777777" w:rsidR="00055B72" w:rsidRPr="00D92741" w:rsidRDefault="00055B72" w:rsidP="00F67ABB">
            <w:pPr>
              <w:rPr>
                <w:rFonts w:eastAsiaTheme="minorEastAsia" w:cstheme="minorHAnsi"/>
                <w:sz w:val="22"/>
                <w:szCs w:val="22"/>
              </w:rPr>
            </w:pPr>
            <w:r w:rsidRPr="00D92741">
              <w:rPr>
                <w:rFonts w:eastAsiaTheme="minorEastAsia" w:cstheme="minorHAnsi"/>
                <w:sz w:val="22"/>
                <w:szCs w:val="22"/>
              </w:rPr>
              <w:t>A date in March is being explored.</w:t>
            </w:r>
          </w:p>
          <w:p w14:paraId="09C5CD4E" w14:textId="77777777" w:rsidR="00055B72" w:rsidRPr="00D92741" w:rsidRDefault="00055B72" w:rsidP="00F67ABB">
            <w:pPr>
              <w:rPr>
                <w:rFonts w:eastAsiaTheme="minorEastAsia" w:cstheme="minorHAnsi"/>
                <w:sz w:val="22"/>
                <w:szCs w:val="22"/>
              </w:rPr>
            </w:pPr>
          </w:p>
          <w:p w14:paraId="0461E49C" w14:textId="77777777" w:rsidR="00055B72" w:rsidRPr="00D92741" w:rsidRDefault="00055B72" w:rsidP="00F67ABB">
            <w:pPr>
              <w:rPr>
                <w:rFonts w:eastAsiaTheme="minorEastAsia" w:cstheme="minorHAnsi"/>
                <w:b/>
                <w:bCs/>
                <w:sz w:val="22"/>
                <w:szCs w:val="22"/>
              </w:rPr>
            </w:pPr>
            <w:r w:rsidRPr="00D92741">
              <w:rPr>
                <w:rFonts w:eastAsiaTheme="minorEastAsia" w:cstheme="minorHAnsi"/>
                <w:b/>
                <w:bCs/>
                <w:sz w:val="22"/>
                <w:szCs w:val="22"/>
              </w:rPr>
              <w:t xml:space="preserve">27-03-24 – </w:t>
            </w:r>
            <w:r w:rsidRPr="00D92741">
              <w:rPr>
                <w:rFonts w:eastAsiaTheme="minorEastAsia" w:cstheme="minorHAnsi"/>
                <w:sz w:val="22"/>
                <w:szCs w:val="22"/>
              </w:rPr>
              <w:t>An Away Day has been organised for 29 April 2024.</w:t>
            </w:r>
            <w:r w:rsidRPr="00D92741">
              <w:rPr>
                <w:rFonts w:eastAsiaTheme="minorEastAsia" w:cstheme="minorHAnsi"/>
                <w:b/>
                <w:bCs/>
                <w:sz w:val="22"/>
                <w:szCs w:val="22"/>
              </w:rPr>
              <w:t xml:space="preserve"> </w:t>
            </w:r>
          </w:p>
          <w:p w14:paraId="3A8BDBC9" w14:textId="77777777" w:rsidR="00055B72" w:rsidRPr="00D92741" w:rsidRDefault="00055B72" w:rsidP="00F67ABB">
            <w:pPr>
              <w:rPr>
                <w:rFonts w:eastAsiaTheme="minorEastAsia" w:cstheme="minorHAnsi"/>
                <w:b/>
                <w:bCs/>
                <w:sz w:val="22"/>
                <w:szCs w:val="22"/>
              </w:rPr>
            </w:pPr>
          </w:p>
          <w:p w14:paraId="227B80D1" w14:textId="77777777" w:rsidR="00055B72" w:rsidRPr="00D92741" w:rsidRDefault="00055B72" w:rsidP="00F67ABB">
            <w:pPr>
              <w:rPr>
                <w:rFonts w:eastAsiaTheme="minorEastAsia" w:cstheme="minorHAnsi"/>
                <w:sz w:val="22"/>
                <w:szCs w:val="22"/>
              </w:rPr>
            </w:pPr>
            <w:r w:rsidRPr="00D92741">
              <w:rPr>
                <w:rFonts w:eastAsiaTheme="minorEastAsia" w:cstheme="minorHAnsi"/>
                <w:b/>
                <w:bCs/>
                <w:sz w:val="22"/>
                <w:szCs w:val="22"/>
              </w:rPr>
              <w:t>This item is closed</w:t>
            </w:r>
            <w:r w:rsidRPr="00D92741">
              <w:rPr>
                <w:rFonts w:eastAsiaTheme="minorEastAsia" w:cstheme="minorHAnsi"/>
                <w:sz w:val="22"/>
                <w:szCs w:val="22"/>
              </w:rPr>
              <w:t xml:space="preserve">. </w:t>
            </w:r>
          </w:p>
        </w:tc>
      </w:tr>
      <w:tr w:rsidR="00055B72" w:rsidRPr="00D92741" w14:paraId="23F672E8" w14:textId="77777777" w:rsidTr="00942165">
        <w:tc>
          <w:tcPr>
            <w:tcW w:w="568" w:type="dxa"/>
          </w:tcPr>
          <w:p w14:paraId="4768C2E3" w14:textId="77777777" w:rsidR="00055B72" w:rsidRPr="00D92741" w:rsidRDefault="00055B72" w:rsidP="00F67ABB">
            <w:pPr>
              <w:pStyle w:val="paragraph"/>
              <w:spacing w:beforeAutospacing="0" w:afterAutospacing="0"/>
              <w:rPr>
                <w:rStyle w:val="normaltextrun"/>
                <w:rFonts w:asciiTheme="minorHAnsi" w:eastAsiaTheme="majorEastAsia" w:hAnsiTheme="minorHAnsi" w:cstheme="minorHAnsi"/>
                <w:b/>
                <w:bCs/>
                <w:color w:val="000000"/>
                <w:sz w:val="22"/>
                <w:szCs w:val="22"/>
                <w:shd w:val="clear" w:color="auto" w:fill="FFFFFF"/>
              </w:rPr>
            </w:pPr>
            <w:r w:rsidRPr="00D92741">
              <w:rPr>
                <w:rStyle w:val="normaltextrun"/>
                <w:rFonts w:asciiTheme="minorHAnsi" w:eastAsiaTheme="majorEastAsia" w:hAnsiTheme="minorHAnsi" w:cstheme="minorHAnsi"/>
                <w:b/>
                <w:bCs/>
                <w:color w:val="000000"/>
                <w:sz w:val="22"/>
                <w:szCs w:val="22"/>
                <w:shd w:val="clear" w:color="auto" w:fill="FFFFFF"/>
              </w:rPr>
              <w:lastRenderedPageBreak/>
              <w:t>2</w:t>
            </w:r>
          </w:p>
        </w:tc>
        <w:tc>
          <w:tcPr>
            <w:tcW w:w="3989" w:type="dxa"/>
          </w:tcPr>
          <w:p w14:paraId="19094FEA" w14:textId="77777777" w:rsidR="00055B72" w:rsidRPr="00D92741" w:rsidRDefault="00055B72" w:rsidP="00F67ABB">
            <w:pPr>
              <w:pStyle w:val="paragraph"/>
              <w:spacing w:beforeAutospacing="0" w:afterAutospacing="0"/>
              <w:rPr>
                <w:rStyle w:val="eop"/>
                <w:rFonts w:asciiTheme="minorHAnsi" w:eastAsiaTheme="majorEastAsia" w:hAnsiTheme="minorHAnsi" w:cstheme="minorHAnsi"/>
                <w:color w:val="000000"/>
                <w:sz w:val="22"/>
                <w:szCs w:val="22"/>
                <w:shd w:val="clear" w:color="auto" w:fill="FFFFFF"/>
              </w:rPr>
            </w:pPr>
            <w:r w:rsidRPr="00D92741">
              <w:rPr>
                <w:rStyle w:val="normaltextrun"/>
                <w:rFonts w:asciiTheme="minorHAnsi" w:eastAsiaTheme="majorEastAsia" w:hAnsiTheme="minorHAnsi" w:cstheme="minorHAnsi"/>
                <w:b/>
                <w:bCs/>
                <w:color w:val="000000"/>
                <w:sz w:val="22"/>
                <w:szCs w:val="22"/>
                <w:shd w:val="clear" w:color="auto" w:fill="FFFFFF"/>
              </w:rPr>
              <w:t>A6 – Taith Programme Executive to develop and make data available to the Board of Directors.</w:t>
            </w:r>
            <w:r w:rsidRPr="00D92741">
              <w:rPr>
                <w:rStyle w:val="eop"/>
                <w:rFonts w:asciiTheme="minorHAnsi" w:eastAsiaTheme="majorEastAsia" w:hAnsiTheme="minorHAnsi" w:cstheme="minorHAnsi"/>
                <w:color w:val="000000"/>
                <w:sz w:val="22"/>
                <w:szCs w:val="22"/>
                <w:shd w:val="clear" w:color="auto" w:fill="FFFFFF"/>
              </w:rPr>
              <w:t> </w:t>
            </w:r>
          </w:p>
          <w:p w14:paraId="154B887F" w14:textId="77777777" w:rsidR="00055B72" w:rsidRPr="00D92741" w:rsidRDefault="00055B72" w:rsidP="00F67ABB">
            <w:pPr>
              <w:pStyle w:val="paragraph"/>
              <w:spacing w:beforeAutospacing="0" w:afterAutospacing="0"/>
              <w:rPr>
                <w:rStyle w:val="eop"/>
                <w:rFonts w:asciiTheme="minorHAnsi" w:eastAsiaTheme="majorEastAsia" w:hAnsiTheme="minorHAnsi" w:cstheme="minorHAnsi"/>
                <w:color w:val="000000"/>
                <w:sz w:val="22"/>
                <w:szCs w:val="22"/>
                <w:shd w:val="clear" w:color="auto" w:fill="FFFFFF"/>
              </w:rPr>
            </w:pPr>
          </w:p>
          <w:p w14:paraId="0DC0245D" w14:textId="77777777" w:rsidR="00055B72" w:rsidRPr="00D92741" w:rsidRDefault="00055B72" w:rsidP="00F67ABB">
            <w:pPr>
              <w:pStyle w:val="paragraph"/>
              <w:spacing w:beforeAutospacing="0" w:afterAutospacing="0"/>
              <w:rPr>
                <w:rStyle w:val="normaltextrun"/>
                <w:rFonts w:asciiTheme="minorHAnsi" w:eastAsiaTheme="majorEastAsia" w:hAnsiTheme="minorHAnsi" w:cstheme="minorHAnsi"/>
                <w:color w:val="000000"/>
                <w:sz w:val="22"/>
                <w:szCs w:val="22"/>
                <w:shd w:val="clear" w:color="auto" w:fill="FFFFFF"/>
              </w:rPr>
            </w:pPr>
            <w:r w:rsidRPr="00D92741">
              <w:rPr>
                <w:rStyle w:val="normaltextrun"/>
                <w:rFonts w:asciiTheme="minorHAnsi" w:eastAsiaTheme="majorEastAsia" w:hAnsiTheme="minorHAnsi" w:cstheme="minorHAnsi"/>
                <w:color w:val="000000"/>
                <w:sz w:val="22"/>
                <w:szCs w:val="22"/>
                <w:shd w:val="clear" w:color="auto" w:fill="FFFFFF"/>
              </w:rPr>
              <w:t>Data on costs per mobility, how much funding has gone to different regions within Wales (including areas of deprivation).</w:t>
            </w:r>
          </w:p>
          <w:p w14:paraId="1F3FCE6B"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b/>
                <w:bCs/>
                <w:sz w:val="22"/>
                <w:szCs w:val="22"/>
              </w:rPr>
            </w:pPr>
          </w:p>
        </w:tc>
        <w:tc>
          <w:tcPr>
            <w:tcW w:w="1878" w:type="dxa"/>
          </w:tcPr>
          <w:p w14:paraId="6DDE8F0C"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10-02-2023</w:t>
            </w:r>
          </w:p>
        </w:tc>
        <w:tc>
          <w:tcPr>
            <w:tcW w:w="1229" w:type="dxa"/>
          </w:tcPr>
          <w:p w14:paraId="0E22B7B3"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Closed</w:t>
            </w:r>
          </w:p>
        </w:tc>
        <w:tc>
          <w:tcPr>
            <w:tcW w:w="1622" w:type="dxa"/>
          </w:tcPr>
          <w:p w14:paraId="64EDF6B6"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Elid</w:t>
            </w:r>
          </w:p>
        </w:tc>
        <w:tc>
          <w:tcPr>
            <w:tcW w:w="4662" w:type="dxa"/>
          </w:tcPr>
          <w:p w14:paraId="181E9629" w14:textId="77777777" w:rsidR="00055B72" w:rsidRPr="00D92741" w:rsidRDefault="00055B72" w:rsidP="00F67ABB">
            <w:pPr>
              <w:pStyle w:val="paragraph"/>
              <w:spacing w:beforeAutospacing="0" w:afterAutospacing="0"/>
              <w:rPr>
                <w:rFonts w:asciiTheme="minorHAnsi" w:eastAsia="Calibri" w:hAnsiTheme="minorHAnsi" w:cstheme="minorHAnsi"/>
                <w:sz w:val="22"/>
                <w:szCs w:val="22"/>
              </w:rPr>
            </w:pPr>
            <w:r w:rsidRPr="00D92741">
              <w:rPr>
                <w:rFonts w:asciiTheme="minorHAnsi" w:eastAsia="Calibri" w:hAnsiTheme="minorHAnsi" w:cstheme="minorHAnsi"/>
                <w:sz w:val="22"/>
                <w:szCs w:val="22"/>
              </w:rPr>
              <w:t xml:space="preserve">Part of the scoping work that the team is now undertaking is to develop a data framework to include datasets and how this will be presented within Taith’s governance. This will be one of the considerations. An update on this development will be shared at a future Board meeting. </w:t>
            </w:r>
          </w:p>
          <w:p w14:paraId="687367E7" w14:textId="77777777" w:rsidR="00055B72" w:rsidRPr="00D92741" w:rsidRDefault="00055B72" w:rsidP="00F67ABB">
            <w:pPr>
              <w:pStyle w:val="paragraph"/>
              <w:spacing w:beforeAutospacing="0" w:afterAutospacing="0"/>
              <w:rPr>
                <w:rFonts w:asciiTheme="minorHAnsi" w:eastAsiaTheme="minorEastAsia" w:hAnsiTheme="minorHAnsi" w:cstheme="minorHAnsi"/>
                <w:b/>
                <w:bCs/>
                <w:color w:val="000000" w:themeColor="text1"/>
                <w:sz w:val="22"/>
                <w:szCs w:val="22"/>
              </w:rPr>
            </w:pPr>
          </w:p>
          <w:p w14:paraId="2E65EDEC" w14:textId="77777777" w:rsidR="00055B72" w:rsidRPr="00117DE0" w:rsidRDefault="00055B72" w:rsidP="00F67ABB">
            <w:pPr>
              <w:pStyle w:val="paragraph"/>
              <w:spacing w:beforeAutospacing="0" w:afterAutospacing="0"/>
              <w:rPr>
                <w:rFonts w:asciiTheme="minorHAnsi" w:eastAsia="Calibri" w:hAnsiTheme="minorHAnsi" w:cstheme="minorHAnsi"/>
                <w:b/>
                <w:bCs/>
                <w:color w:val="000000" w:themeColor="text1"/>
                <w:sz w:val="22"/>
                <w:szCs w:val="22"/>
              </w:rPr>
            </w:pPr>
            <w:r w:rsidRPr="00D92741">
              <w:rPr>
                <w:rFonts w:asciiTheme="minorHAnsi" w:eastAsiaTheme="minorEastAsia" w:hAnsiTheme="minorHAnsi" w:cstheme="minorHAnsi"/>
                <w:b/>
                <w:bCs/>
                <w:color w:val="000000" w:themeColor="text1"/>
                <w:sz w:val="22"/>
                <w:szCs w:val="22"/>
              </w:rPr>
              <w:t xml:space="preserve">27-03-24 – </w:t>
            </w:r>
            <w:r w:rsidRPr="00D92741">
              <w:rPr>
                <w:rFonts w:asciiTheme="minorHAnsi" w:eastAsia="Calibri" w:hAnsiTheme="minorHAnsi" w:cstheme="minorHAnsi"/>
                <w:color w:val="000000" w:themeColor="text1"/>
                <w:sz w:val="22"/>
                <w:szCs w:val="22"/>
              </w:rPr>
              <w:t>This is included in the Executive Directors update.</w:t>
            </w:r>
            <w:r w:rsidRPr="00D92741">
              <w:rPr>
                <w:rFonts w:asciiTheme="minorHAnsi" w:eastAsia="Calibri" w:hAnsiTheme="minorHAnsi" w:cstheme="minorHAnsi"/>
                <w:b/>
                <w:bCs/>
                <w:color w:val="000000" w:themeColor="text1"/>
                <w:sz w:val="22"/>
                <w:szCs w:val="22"/>
              </w:rPr>
              <w:t xml:space="preserve">  </w:t>
            </w:r>
          </w:p>
          <w:p w14:paraId="17654AE2" w14:textId="77777777" w:rsidR="00055B72" w:rsidRPr="00D92741" w:rsidRDefault="00055B72" w:rsidP="00F67ABB">
            <w:pPr>
              <w:pStyle w:val="paragraph"/>
              <w:spacing w:beforeAutospacing="0" w:afterAutospacing="0"/>
              <w:rPr>
                <w:rFonts w:asciiTheme="minorHAnsi" w:eastAsia="Calibri" w:hAnsiTheme="minorHAnsi" w:cstheme="minorHAnsi"/>
                <w:b/>
                <w:bCs/>
                <w:color w:val="00B050"/>
                <w:sz w:val="22"/>
                <w:szCs w:val="22"/>
              </w:rPr>
            </w:pPr>
            <w:r w:rsidRPr="00D92741">
              <w:rPr>
                <w:rFonts w:asciiTheme="minorHAnsi" w:eastAsiaTheme="minorEastAsia" w:hAnsiTheme="minorHAnsi" w:cstheme="minorHAnsi"/>
                <w:b/>
                <w:bCs/>
                <w:color w:val="000000" w:themeColor="text1"/>
                <w:sz w:val="22"/>
                <w:szCs w:val="22"/>
              </w:rPr>
              <w:t xml:space="preserve">This item is closed. </w:t>
            </w:r>
          </w:p>
        </w:tc>
      </w:tr>
      <w:tr w:rsidR="00055B72" w:rsidRPr="00D92741" w14:paraId="17800D7D" w14:textId="77777777" w:rsidTr="00942165">
        <w:tc>
          <w:tcPr>
            <w:tcW w:w="568" w:type="dxa"/>
          </w:tcPr>
          <w:p w14:paraId="40A2E79A" w14:textId="77777777" w:rsidR="00055B72" w:rsidRPr="00D92741" w:rsidRDefault="00055B72" w:rsidP="00F67ABB">
            <w:pPr>
              <w:rPr>
                <w:rFonts w:cstheme="minorHAnsi"/>
                <w:b/>
                <w:bCs/>
                <w:sz w:val="22"/>
                <w:szCs w:val="22"/>
              </w:rPr>
            </w:pPr>
            <w:r w:rsidRPr="00D92741">
              <w:rPr>
                <w:rFonts w:cstheme="minorHAnsi"/>
                <w:b/>
                <w:bCs/>
                <w:sz w:val="22"/>
                <w:szCs w:val="22"/>
              </w:rPr>
              <w:t>3</w:t>
            </w:r>
          </w:p>
        </w:tc>
        <w:tc>
          <w:tcPr>
            <w:tcW w:w="3989" w:type="dxa"/>
          </w:tcPr>
          <w:p w14:paraId="449BD710" w14:textId="77777777" w:rsidR="00055B72" w:rsidRPr="00D92741" w:rsidRDefault="00055B72" w:rsidP="00F67ABB">
            <w:pPr>
              <w:rPr>
                <w:rFonts w:cstheme="minorHAnsi"/>
                <w:b/>
                <w:bCs/>
                <w:sz w:val="22"/>
                <w:szCs w:val="22"/>
              </w:rPr>
            </w:pPr>
            <w:r w:rsidRPr="00D92741">
              <w:rPr>
                <w:rFonts w:cstheme="minorHAnsi"/>
                <w:b/>
                <w:bCs/>
                <w:sz w:val="22"/>
                <w:szCs w:val="22"/>
              </w:rPr>
              <w:t>A2 – Taith Programme Executive to consider ways of working with Welsh universities on widening participation.</w:t>
            </w:r>
          </w:p>
          <w:p w14:paraId="29964BAB" w14:textId="77777777" w:rsidR="00055B72" w:rsidRPr="00D92741" w:rsidRDefault="00055B72" w:rsidP="00F67ABB">
            <w:pPr>
              <w:pStyle w:val="paragraph"/>
              <w:spacing w:beforeAutospacing="0" w:afterAutospacing="0"/>
              <w:rPr>
                <w:rStyle w:val="normaltextrun"/>
                <w:rFonts w:asciiTheme="minorHAnsi" w:eastAsiaTheme="majorEastAsia" w:hAnsiTheme="minorHAnsi" w:cstheme="minorHAnsi"/>
                <w:b/>
                <w:bCs/>
                <w:color w:val="000000"/>
                <w:sz w:val="22"/>
                <w:szCs w:val="22"/>
                <w:shd w:val="clear" w:color="auto" w:fill="FFFFFF"/>
              </w:rPr>
            </w:pPr>
          </w:p>
        </w:tc>
        <w:tc>
          <w:tcPr>
            <w:tcW w:w="1878" w:type="dxa"/>
          </w:tcPr>
          <w:p w14:paraId="05E1A435"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13-04-2023</w:t>
            </w:r>
          </w:p>
          <w:p w14:paraId="3C654ADD"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p>
        </w:tc>
        <w:tc>
          <w:tcPr>
            <w:tcW w:w="1229" w:type="dxa"/>
          </w:tcPr>
          <w:p w14:paraId="14F5D050"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Closed</w:t>
            </w:r>
          </w:p>
        </w:tc>
        <w:tc>
          <w:tcPr>
            <w:tcW w:w="1622" w:type="dxa"/>
          </w:tcPr>
          <w:p w14:paraId="3545403D"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Ellie/Walter</w:t>
            </w:r>
          </w:p>
        </w:tc>
        <w:tc>
          <w:tcPr>
            <w:tcW w:w="4662" w:type="dxa"/>
          </w:tcPr>
          <w:p w14:paraId="3CBE4053" w14:textId="77777777" w:rsidR="00055B72" w:rsidRPr="00D92741" w:rsidRDefault="00055B72" w:rsidP="00F67ABB">
            <w:pPr>
              <w:pStyle w:val="paragraph"/>
              <w:spacing w:beforeAutospacing="0" w:afterAutospacing="0"/>
              <w:rPr>
                <w:rFonts w:asciiTheme="minorHAnsi" w:eastAsia="Calibri" w:hAnsiTheme="minorHAnsi" w:cstheme="minorHAnsi"/>
                <w:sz w:val="22"/>
                <w:szCs w:val="22"/>
              </w:rPr>
            </w:pPr>
            <w:r w:rsidRPr="00D92741">
              <w:rPr>
                <w:rFonts w:asciiTheme="minorHAnsi" w:eastAsia="Calibri" w:hAnsiTheme="minorHAnsi" w:cstheme="minorHAnsi"/>
                <w:sz w:val="22"/>
                <w:szCs w:val="22"/>
              </w:rPr>
              <w:t>This will be addressed through the creation of the Stakeholder Groups, under the new Advisory Board model and structure. The first sector Stakeholder meetings took place over the end of September and the beginning of October. The next round is scheduled for early December, with dates published on the Taith website.</w:t>
            </w:r>
          </w:p>
          <w:p w14:paraId="69B673A9" w14:textId="77777777" w:rsidR="00055B72" w:rsidRPr="00D92741" w:rsidRDefault="00055B72" w:rsidP="00F67ABB">
            <w:pPr>
              <w:pStyle w:val="paragraph"/>
              <w:spacing w:beforeAutospacing="0" w:afterAutospacing="0"/>
              <w:rPr>
                <w:rFonts w:asciiTheme="minorHAnsi" w:eastAsia="Calibri" w:hAnsiTheme="minorHAnsi" w:cstheme="minorHAnsi"/>
                <w:sz w:val="22"/>
                <w:szCs w:val="22"/>
              </w:rPr>
            </w:pPr>
            <w:r w:rsidRPr="00D92741">
              <w:rPr>
                <w:rFonts w:asciiTheme="minorHAnsi" w:eastAsiaTheme="minorEastAsia" w:hAnsiTheme="minorHAnsi" w:cstheme="minorHAnsi"/>
                <w:b/>
                <w:bCs/>
                <w:color w:val="000000" w:themeColor="text1"/>
                <w:sz w:val="22"/>
                <w:szCs w:val="22"/>
              </w:rPr>
              <w:t>This item is closed.</w:t>
            </w:r>
          </w:p>
        </w:tc>
      </w:tr>
      <w:tr w:rsidR="00055B72" w:rsidRPr="00D92741" w14:paraId="5C88622F" w14:textId="77777777" w:rsidTr="00942165">
        <w:tc>
          <w:tcPr>
            <w:tcW w:w="568" w:type="dxa"/>
          </w:tcPr>
          <w:p w14:paraId="269227E3"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4</w:t>
            </w:r>
          </w:p>
        </w:tc>
        <w:tc>
          <w:tcPr>
            <w:tcW w:w="3989" w:type="dxa"/>
          </w:tcPr>
          <w:p w14:paraId="50110123" w14:textId="77777777" w:rsidR="00055B72" w:rsidRPr="006F7B1F" w:rsidRDefault="00055B72" w:rsidP="00F67ABB">
            <w:pPr>
              <w:pStyle w:val="paragraph"/>
              <w:spacing w:beforeAutospacing="0" w:afterAutospacing="0"/>
              <w:rPr>
                <w:rStyle w:val="normaltextrun"/>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A4 – Taith Programme Executive to put forward a revised proposal for the sub-committees.</w:t>
            </w:r>
          </w:p>
        </w:tc>
        <w:tc>
          <w:tcPr>
            <w:tcW w:w="1878" w:type="dxa"/>
          </w:tcPr>
          <w:p w14:paraId="3765751B"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13-04-2023</w:t>
            </w:r>
          </w:p>
          <w:p w14:paraId="4A4A5B09"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p>
        </w:tc>
        <w:tc>
          <w:tcPr>
            <w:tcW w:w="1229" w:type="dxa"/>
          </w:tcPr>
          <w:p w14:paraId="21933406"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Closed</w:t>
            </w:r>
          </w:p>
        </w:tc>
        <w:tc>
          <w:tcPr>
            <w:tcW w:w="1622" w:type="dxa"/>
          </w:tcPr>
          <w:p w14:paraId="273F9629"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Elid</w:t>
            </w:r>
          </w:p>
        </w:tc>
        <w:tc>
          <w:tcPr>
            <w:tcW w:w="4662" w:type="dxa"/>
          </w:tcPr>
          <w:p w14:paraId="4D705D6A" w14:textId="77777777" w:rsidR="00055B72" w:rsidRPr="00D92741" w:rsidRDefault="00055B72" w:rsidP="00F67ABB">
            <w:pPr>
              <w:pStyle w:val="paragraph"/>
              <w:spacing w:beforeAutospacing="0" w:afterAutospacing="0"/>
              <w:rPr>
                <w:rFonts w:asciiTheme="minorHAnsi" w:eastAsia="Calibri" w:hAnsiTheme="minorHAnsi" w:cstheme="minorHAnsi"/>
                <w:sz w:val="22"/>
                <w:szCs w:val="22"/>
              </w:rPr>
            </w:pPr>
            <w:r w:rsidRPr="00D92741">
              <w:rPr>
                <w:rFonts w:asciiTheme="minorHAnsi" w:eastAsia="Calibri" w:hAnsiTheme="minorHAnsi" w:cstheme="minorHAnsi"/>
                <w:sz w:val="22"/>
                <w:szCs w:val="22"/>
              </w:rPr>
              <w:t xml:space="preserve">This is item 6 at the 12 October meeting. </w:t>
            </w:r>
          </w:p>
          <w:p w14:paraId="6ABC8006" w14:textId="77777777" w:rsidR="00055B72" w:rsidRPr="00D92741" w:rsidRDefault="00055B72" w:rsidP="00F67ABB">
            <w:pPr>
              <w:pStyle w:val="paragraph"/>
              <w:spacing w:beforeAutospacing="0" w:afterAutospacing="0"/>
              <w:rPr>
                <w:rFonts w:asciiTheme="minorHAnsi" w:eastAsia="Calibri" w:hAnsiTheme="minorHAnsi" w:cstheme="minorHAnsi"/>
                <w:b/>
                <w:bCs/>
                <w:color w:val="00B050"/>
                <w:sz w:val="22"/>
                <w:szCs w:val="22"/>
              </w:rPr>
            </w:pPr>
            <w:r w:rsidRPr="00D92741">
              <w:rPr>
                <w:rFonts w:asciiTheme="minorHAnsi" w:eastAsia="Calibri" w:hAnsiTheme="minorHAnsi" w:cstheme="minorHAnsi"/>
                <w:b/>
                <w:bCs/>
                <w:sz w:val="22"/>
                <w:szCs w:val="22"/>
              </w:rPr>
              <w:t>This item is closed.</w:t>
            </w:r>
          </w:p>
        </w:tc>
      </w:tr>
      <w:tr w:rsidR="00055B72" w:rsidRPr="00D92741" w14:paraId="7E38880E" w14:textId="77777777" w:rsidTr="00942165">
        <w:tc>
          <w:tcPr>
            <w:tcW w:w="568" w:type="dxa"/>
          </w:tcPr>
          <w:p w14:paraId="772B9683" w14:textId="77777777" w:rsidR="00055B72" w:rsidRPr="00D92741" w:rsidRDefault="00055B72" w:rsidP="00F67ABB">
            <w:pPr>
              <w:rPr>
                <w:rFonts w:cstheme="minorHAnsi"/>
                <w:b/>
                <w:bCs/>
                <w:sz w:val="22"/>
                <w:szCs w:val="22"/>
              </w:rPr>
            </w:pPr>
            <w:r w:rsidRPr="00D92741">
              <w:rPr>
                <w:rFonts w:cstheme="minorHAnsi"/>
                <w:b/>
                <w:bCs/>
                <w:sz w:val="22"/>
                <w:szCs w:val="22"/>
              </w:rPr>
              <w:t>5</w:t>
            </w:r>
          </w:p>
        </w:tc>
        <w:tc>
          <w:tcPr>
            <w:tcW w:w="3989" w:type="dxa"/>
          </w:tcPr>
          <w:p w14:paraId="5E3A1FF1" w14:textId="77777777" w:rsidR="00055B72" w:rsidRPr="00D92741" w:rsidRDefault="00055B72" w:rsidP="00F67ABB">
            <w:pPr>
              <w:rPr>
                <w:rFonts w:cstheme="minorHAnsi"/>
                <w:b/>
                <w:bCs/>
                <w:sz w:val="22"/>
                <w:szCs w:val="22"/>
              </w:rPr>
            </w:pPr>
            <w:r w:rsidRPr="00D92741">
              <w:rPr>
                <w:rFonts w:cstheme="minorHAnsi"/>
                <w:b/>
                <w:bCs/>
                <w:sz w:val="22"/>
                <w:szCs w:val="22"/>
              </w:rPr>
              <w:t xml:space="preserve">A2: Taith Programme Executive to share link to live advertisement. </w:t>
            </w:r>
          </w:p>
          <w:p w14:paraId="76E8403B" w14:textId="77777777" w:rsidR="00055B72" w:rsidRPr="00D92741" w:rsidRDefault="00055B72" w:rsidP="00F67ABB">
            <w:pPr>
              <w:rPr>
                <w:rStyle w:val="normaltextrun"/>
                <w:rFonts w:cstheme="minorHAnsi"/>
                <w:b/>
                <w:bCs/>
                <w:sz w:val="22"/>
                <w:szCs w:val="22"/>
              </w:rPr>
            </w:pPr>
          </w:p>
        </w:tc>
        <w:tc>
          <w:tcPr>
            <w:tcW w:w="1878" w:type="dxa"/>
          </w:tcPr>
          <w:p w14:paraId="46F515EA"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12-10-2023</w:t>
            </w:r>
          </w:p>
        </w:tc>
        <w:tc>
          <w:tcPr>
            <w:tcW w:w="1229" w:type="dxa"/>
          </w:tcPr>
          <w:p w14:paraId="43567CDC"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Closed</w:t>
            </w:r>
          </w:p>
        </w:tc>
        <w:tc>
          <w:tcPr>
            <w:tcW w:w="1622" w:type="dxa"/>
          </w:tcPr>
          <w:p w14:paraId="6800EF5E"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Susana</w:t>
            </w:r>
          </w:p>
        </w:tc>
        <w:tc>
          <w:tcPr>
            <w:tcW w:w="4662" w:type="dxa"/>
          </w:tcPr>
          <w:p w14:paraId="06EBD520" w14:textId="77777777" w:rsidR="00055B72" w:rsidRPr="006F7B1F" w:rsidRDefault="00055B72" w:rsidP="00F67ABB">
            <w:pPr>
              <w:pStyle w:val="paragraph"/>
              <w:spacing w:beforeAutospacing="0" w:afterAutospacing="0"/>
              <w:rPr>
                <w:rFonts w:asciiTheme="minorHAnsi" w:eastAsia="Calibri" w:hAnsiTheme="minorHAnsi" w:cstheme="minorHAnsi"/>
                <w:sz w:val="22"/>
                <w:szCs w:val="22"/>
              </w:rPr>
            </w:pPr>
            <w:r w:rsidRPr="00D92741">
              <w:rPr>
                <w:rFonts w:asciiTheme="minorHAnsi" w:eastAsia="Calibri" w:hAnsiTheme="minorHAnsi" w:cstheme="minorHAnsi"/>
                <w:sz w:val="22"/>
                <w:szCs w:val="22"/>
              </w:rPr>
              <w:t>The link to the live advert was shared with the Board on 12 October 2023.</w:t>
            </w:r>
          </w:p>
          <w:p w14:paraId="205BD64A"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This item is closed.</w:t>
            </w:r>
          </w:p>
        </w:tc>
      </w:tr>
      <w:tr w:rsidR="00055B72" w:rsidRPr="00D92741" w14:paraId="3099BE24" w14:textId="77777777" w:rsidTr="00942165">
        <w:tc>
          <w:tcPr>
            <w:tcW w:w="568" w:type="dxa"/>
          </w:tcPr>
          <w:p w14:paraId="59C8839C" w14:textId="77777777" w:rsidR="00055B72" w:rsidRPr="00D92741" w:rsidRDefault="00055B72" w:rsidP="00F67ABB">
            <w:pPr>
              <w:rPr>
                <w:rFonts w:cstheme="minorHAnsi"/>
                <w:b/>
                <w:bCs/>
                <w:sz w:val="22"/>
                <w:szCs w:val="22"/>
              </w:rPr>
            </w:pPr>
            <w:r w:rsidRPr="00D92741">
              <w:rPr>
                <w:rFonts w:cstheme="minorHAnsi"/>
                <w:b/>
                <w:bCs/>
                <w:sz w:val="22"/>
                <w:szCs w:val="22"/>
              </w:rPr>
              <w:t>6</w:t>
            </w:r>
          </w:p>
        </w:tc>
        <w:tc>
          <w:tcPr>
            <w:tcW w:w="3989" w:type="dxa"/>
          </w:tcPr>
          <w:p w14:paraId="7C6DE1B1" w14:textId="77777777" w:rsidR="00055B72" w:rsidRPr="00D92741" w:rsidRDefault="00055B72" w:rsidP="00F67ABB">
            <w:pPr>
              <w:rPr>
                <w:rFonts w:cstheme="minorHAnsi"/>
                <w:b/>
                <w:bCs/>
                <w:sz w:val="22"/>
                <w:szCs w:val="22"/>
              </w:rPr>
            </w:pPr>
            <w:r w:rsidRPr="00D92741">
              <w:rPr>
                <w:rFonts w:cstheme="minorHAnsi"/>
                <w:b/>
                <w:bCs/>
                <w:sz w:val="22"/>
                <w:szCs w:val="22"/>
              </w:rPr>
              <w:t>A3: Board members to share Advisory Board opportunities with their networks.</w:t>
            </w:r>
          </w:p>
          <w:p w14:paraId="1E784454" w14:textId="77777777" w:rsidR="00055B72" w:rsidRPr="00D92741" w:rsidRDefault="00055B72" w:rsidP="00F67ABB">
            <w:pPr>
              <w:rPr>
                <w:rFonts w:cstheme="minorHAnsi"/>
                <w:b/>
                <w:bCs/>
                <w:sz w:val="22"/>
                <w:szCs w:val="22"/>
              </w:rPr>
            </w:pPr>
          </w:p>
        </w:tc>
        <w:tc>
          <w:tcPr>
            <w:tcW w:w="1878" w:type="dxa"/>
          </w:tcPr>
          <w:p w14:paraId="06E21C44"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12-10-2023</w:t>
            </w:r>
          </w:p>
        </w:tc>
        <w:tc>
          <w:tcPr>
            <w:tcW w:w="1229" w:type="dxa"/>
          </w:tcPr>
          <w:p w14:paraId="2B6316B3" w14:textId="77777777" w:rsidR="00055B72" w:rsidRPr="00D92741" w:rsidRDefault="00055B72" w:rsidP="00F67ABB">
            <w:pPr>
              <w:pStyle w:val="paragraph"/>
              <w:spacing w:beforeAutospacing="0" w:afterAutospacing="0"/>
              <w:jc w:val="left"/>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Closed</w:t>
            </w:r>
          </w:p>
        </w:tc>
        <w:tc>
          <w:tcPr>
            <w:tcW w:w="1622" w:type="dxa"/>
          </w:tcPr>
          <w:p w14:paraId="136A9B22"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Directors</w:t>
            </w:r>
          </w:p>
        </w:tc>
        <w:tc>
          <w:tcPr>
            <w:tcW w:w="4662" w:type="dxa"/>
          </w:tcPr>
          <w:p w14:paraId="7BCE337A"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This item is closed.</w:t>
            </w:r>
          </w:p>
        </w:tc>
      </w:tr>
      <w:tr w:rsidR="00055B72" w:rsidRPr="00D92741" w14:paraId="4A9B2D6A" w14:textId="77777777" w:rsidTr="00942165">
        <w:tc>
          <w:tcPr>
            <w:tcW w:w="568" w:type="dxa"/>
          </w:tcPr>
          <w:p w14:paraId="1520376F" w14:textId="77777777" w:rsidR="00055B72" w:rsidRPr="00D92741" w:rsidRDefault="00055B72" w:rsidP="00F67ABB">
            <w:pPr>
              <w:rPr>
                <w:rFonts w:cstheme="minorHAnsi"/>
                <w:b/>
                <w:bCs/>
                <w:sz w:val="22"/>
                <w:szCs w:val="22"/>
              </w:rPr>
            </w:pPr>
            <w:r w:rsidRPr="00D92741">
              <w:rPr>
                <w:rFonts w:cstheme="minorHAnsi"/>
                <w:b/>
                <w:bCs/>
                <w:sz w:val="22"/>
                <w:szCs w:val="22"/>
              </w:rPr>
              <w:t>7</w:t>
            </w:r>
          </w:p>
        </w:tc>
        <w:tc>
          <w:tcPr>
            <w:tcW w:w="3989" w:type="dxa"/>
          </w:tcPr>
          <w:p w14:paraId="0FFB5453" w14:textId="77777777" w:rsidR="00055B72" w:rsidRPr="00D92741" w:rsidRDefault="00055B72" w:rsidP="00F67ABB">
            <w:pPr>
              <w:rPr>
                <w:rFonts w:cstheme="minorHAnsi"/>
                <w:b/>
                <w:bCs/>
                <w:sz w:val="22"/>
                <w:szCs w:val="22"/>
              </w:rPr>
            </w:pPr>
            <w:r w:rsidRPr="00D92741">
              <w:rPr>
                <w:rFonts w:cstheme="minorHAnsi"/>
                <w:b/>
                <w:bCs/>
                <w:sz w:val="22"/>
                <w:szCs w:val="22"/>
              </w:rPr>
              <w:t>A4: Taith Programme Executive to provide an update on the progress of the data framework.</w:t>
            </w:r>
          </w:p>
        </w:tc>
        <w:tc>
          <w:tcPr>
            <w:tcW w:w="1878" w:type="dxa"/>
          </w:tcPr>
          <w:p w14:paraId="37DEB411"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12-10-2023</w:t>
            </w:r>
          </w:p>
        </w:tc>
        <w:tc>
          <w:tcPr>
            <w:tcW w:w="1229" w:type="dxa"/>
          </w:tcPr>
          <w:p w14:paraId="75AEC7B0"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Closed</w:t>
            </w:r>
          </w:p>
        </w:tc>
        <w:tc>
          <w:tcPr>
            <w:tcW w:w="1622" w:type="dxa"/>
          </w:tcPr>
          <w:p w14:paraId="4D2FB122"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Elid</w:t>
            </w:r>
          </w:p>
        </w:tc>
        <w:tc>
          <w:tcPr>
            <w:tcW w:w="4662" w:type="dxa"/>
          </w:tcPr>
          <w:p w14:paraId="39AB4B7B" w14:textId="77777777" w:rsidR="00055B72" w:rsidRPr="00117DE0" w:rsidRDefault="00055B72" w:rsidP="00F67ABB">
            <w:pPr>
              <w:pStyle w:val="paragraph"/>
              <w:spacing w:beforeAutospacing="0" w:afterAutospacing="0"/>
              <w:rPr>
                <w:rFonts w:asciiTheme="minorHAnsi" w:eastAsia="Calibri" w:hAnsiTheme="minorHAnsi" w:cstheme="minorHAnsi"/>
                <w:b/>
                <w:bCs/>
                <w:color w:val="000000" w:themeColor="text1"/>
                <w:sz w:val="22"/>
                <w:szCs w:val="22"/>
              </w:rPr>
            </w:pPr>
            <w:r w:rsidRPr="00D92741">
              <w:rPr>
                <w:rFonts w:asciiTheme="minorHAnsi" w:eastAsiaTheme="minorEastAsia" w:hAnsiTheme="minorHAnsi" w:cstheme="minorHAnsi"/>
                <w:b/>
                <w:bCs/>
                <w:color w:val="000000" w:themeColor="text1"/>
                <w:sz w:val="22"/>
                <w:szCs w:val="22"/>
              </w:rPr>
              <w:t xml:space="preserve">27-03-24 – </w:t>
            </w:r>
            <w:r w:rsidRPr="00D92741">
              <w:rPr>
                <w:rFonts w:asciiTheme="minorHAnsi" w:eastAsia="Calibri" w:hAnsiTheme="minorHAnsi" w:cstheme="minorHAnsi"/>
                <w:color w:val="000000" w:themeColor="text1"/>
                <w:sz w:val="22"/>
                <w:szCs w:val="22"/>
              </w:rPr>
              <w:t>This is included in the Executive Directors update.</w:t>
            </w:r>
            <w:r w:rsidRPr="00D92741">
              <w:rPr>
                <w:rFonts w:asciiTheme="minorHAnsi" w:eastAsia="Calibri" w:hAnsiTheme="minorHAnsi" w:cstheme="minorHAnsi"/>
                <w:b/>
                <w:bCs/>
                <w:color w:val="000000" w:themeColor="text1"/>
                <w:sz w:val="22"/>
                <w:szCs w:val="22"/>
              </w:rPr>
              <w:t xml:space="preserve">  </w:t>
            </w:r>
          </w:p>
          <w:p w14:paraId="7B7B7743"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Theme="minorEastAsia" w:hAnsiTheme="minorHAnsi" w:cstheme="minorHAnsi"/>
                <w:b/>
                <w:bCs/>
                <w:color w:val="000000" w:themeColor="text1"/>
                <w:sz w:val="22"/>
                <w:szCs w:val="22"/>
              </w:rPr>
              <w:t>This item closed.</w:t>
            </w:r>
          </w:p>
        </w:tc>
      </w:tr>
      <w:tr w:rsidR="00055B72" w:rsidRPr="00D92741" w14:paraId="02BD21C7" w14:textId="77777777" w:rsidTr="00942165">
        <w:tc>
          <w:tcPr>
            <w:tcW w:w="568" w:type="dxa"/>
          </w:tcPr>
          <w:p w14:paraId="3E2A20E3"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lastRenderedPageBreak/>
              <w:t>8</w:t>
            </w:r>
          </w:p>
        </w:tc>
        <w:tc>
          <w:tcPr>
            <w:tcW w:w="3989" w:type="dxa"/>
          </w:tcPr>
          <w:p w14:paraId="713C7516"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A5: Taith Programme Executive to consider if there is a need to re-categorise some of the risks.</w:t>
            </w:r>
          </w:p>
          <w:p w14:paraId="3764B7EA" w14:textId="77777777" w:rsidR="00055B72" w:rsidRPr="00D92741" w:rsidRDefault="00055B72" w:rsidP="00F67ABB">
            <w:pPr>
              <w:rPr>
                <w:rFonts w:cstheme="minorHAnsi"/>
                <w:b/>
                <w:bCs/>
                <w:sz w:val="22"/>
                <w:szCs w:val="22"/>
              </w:rPr>
            </w:pPr>
          </w:p>
        </w:tc>
        <w:tc>
          <w:tcPr>
            <w:tcW w:w="1878" w:type="dxa"/>
          </w:tcPr>
          <w:p w14:paraId="2DF06DA4"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12-10-2023</w:t>
            </w:r>
          </w:p>
        </w:tc>
        <w:tc>
          <w:tcPr>
            <w:tcW w:w="1229" w:type="dxa"/>
          </w:tcPr>
          <w:p w14:paraId="7BAAFA0D"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Closed</w:t>
            </w:r>
          </w:p>
        </w:tc>
        <w:tc>
          <w:tcPr>
            <w:tcW w:w="1622" w:type="dxa"/>
          </w:tcPr>
          <w:p w14:paraId="6947BDE1"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Leah</w:t>
            </w:r>
          </w:p>
        </w:tc>
        <w:tc>
          <w:tcPr>
            <w:tcW w:w="4662" w:type="dxa"/>
          </w:tcPr>
          <w:p w14:paraId="004C5601" w14:textId="77777777" w:rsidR="00055B72" w:rsidRPr="00D92741" w:rsidRDefault="00055B72" w:rsidP="00F67ABB">
            <w:pPr>
              <w:pStyle w:val="paragraph"/>
              <w:spacing w:beforeAutospacing="0" w:afterAutospacing="0"/>
              <w:rPr>
                <w:rFonts w:asciiTheme="minorHAnsi" w:eastAsia="Calibri" w:hAnsiTheme="minorHAnsi" w:cstheme="minorHAnsi"/>
                <w:sz w:val="22"/>
                <w:szCs w:val="22"/>
              </w:rPr>
            </w:pPr>
            <w:r w:rsidRPr="00D92741">
              <w:rPr>
                <w:rFonts w:asciiTheme="minorHAnsi" w:eastAsia="Calibri" w:hAnsiTheme="minorHAnsi" w:cstheme="minorHAnsi"/>
                <w:sz w:val="22"/>
                <w:szCs w:val="22"/>
              </w:rPr>
              <w:t>A review and revision of some risks has taken place in November 23. This will also be on the ARACs first agenda. It is hoped to have a full review of the risk register as a part of the work of the ARAC.</w:t>
            </w:r>
          </w:p>
          <w:p w14:paraId="0B8C221C" w14:textId="77777777" w:rsidR="00055B72" w:rsidRPr="00D92741" w:rsidRDefault="00055B72" w:rsidP="00F67ABB">
            <w:pPr>
              <w:pStyle w:val="paragraph"/>
              <w:spacing w:beforeAutospacing="0" w:afterAutospacing="0"/>
              <w:rPr>
                <w:rFonts w:asciiTheme="minorHAnsi" w:eastAsia="Calibri" w:hAnsiTheme="minorHAnsi" w:cstheme="minorHAnsi"/>
                <w:b/>
                <w:bCs/>
                <w:color w:val="000000" w:themeColor="text1"/>
                <w:sz w:val="22"/>
                <w:szCs w:val="22"/>
              </w:rPr>
            </w:pPr>
          </w:p>
          <w:p w14:paraId="1A053310" w14:textId="77777777" w:rsidR="00055B72" w:rsidRPr="00D92741" w:rsidRDefault="00055B72" w:rsidP="00F67ABB">
            <w:pPr>
              <w:pStyle w:val="paragraph"/>
              <w:spacing w:beforeAutospacing="0" w:afterAutospacing="0"/>
              <w:rPr>
                <w:rFonts w:asciiTheme="minorHAnsi" w:eastAsia="Calibri" w:hAnsiTheme="minorHAnsi" w:cstheme="minorHAnsi"/>
                <w:b/>
                <w:bCs/>
                <w:color w:val="000000" w:themeColor="text1"/>
                <w:sz w:val="22"/>
                <w:szCs w:val="22"/>
              </w:rPr>
            </w:pPr>
            <w:r w:rsidRPr="00D92741">
              <w:rPr>
                <w:rFonts w:asciiTheme="minorHAnsi" w:eastAsia="Calibri" w:hAnsiTheme="minorHAnsi" w:cstheme="minorHAnsi"/>
                <w:b/>
                <w:bCs/>
                <w:color w:val="000000" w:themeColor="text1"/>
                <w:sz w:val="22"/>
                <w:szCs w:val="22"/>
              </w:rPr>
              <w:t xml:space="preserve">27-03-24: </w:t>
            </w:r>
            <w:r w:rsidRPr="00D92741">
              <w:rPr>
                <w:rFonts w:asciiTheme="minorHAnsi" w:eastAsia="Calibri" w:hAnsiTheme="minorHAnsi" w:cstheme="minorHAnsi"/>
                <w:color w:val="000000" w:themeColor="text1"/>
                <w:sz w:val="22"/>
                <w:szCs w:val="22"/>
              </w:rPr>
              <w:t>A full review of the Risk Management Policy and Risk register has been undertaken and presented to ARAC (20</w:t>
            </w:r>
            <w:r w:rsidRPr="00D92741">
              <w:rPr>
                <w:rFonts w:asciiTheme="minorHAnsi" w:eastAsia="Calibri" w:hAnsiTheme="minorHAnsi" w:cstheme="minorHAnsi"/>
                <w:b/>
                <w:bCs/>
                <w:color w:val="000000" w:themeColor="text1"/>
                <w:sz w:val="22"/>
                <w:szCs w:val="22"/>
              </w:rPr>
              <w:t xml:space="preserve"> </w:t>
            </w:r>
            <w:r w:rsidRPr="00D92741">
              <w:rPr>
                <w:rFonts w:asciiTheme="minorHAnsi" w:eastAsia="Calibri" w:hAnsiTheme="minorHAnsi" w:cstheme="minorHAnsi"/>
                <w:color w:val="000000" w:themeColor="text1"/>
                <w:sz w:val="22"/>
                <w:szCs w:val="22"/>
              </w:rPr>
              <w:t>March 2024 meeting). The risk Management Policy has been approved by the ARAC.</w:t>
            </w:r>
          </w:p>
          <w:p w14:paraId="5484B914" w14:textId="77777777" w:rsidR="00055B72" w:rsidRPr="00D92741" w:rsidRDefault="00055B72" w:rsidP="00F67ABB">
            <w:pPr>
              <w:pStyle w:val="paragraph"/>
              <w:spacing w:beforeAutospacing="0" w:afterAutospacing="0"/>
              <w:rPr>
                <w:rFonts w:asciiTheme="minorHAnsi" w:eastAsiaTheme="minorEastAsia" w:hAnsiTheme="minorHAnsi" w:cstheme="minorHAnsi"/>
                <w:b/>
                <w:bCs/>
                <w:color w:val="000000" w:themeColor="text1"/>
                <w:sz w:val="22"/>
                <w:szCs w:val="22"/>
              </w:rPr>
            </w:pPr>
            <w:r w:rsidRPr="00D92741">
              <w:rPr>
                <w:rFonts w:asciiTheme="minorHAnsi" w:eastAsia="Calibri" w:hAnsiTheme="minorHAnsi" w:cstheme="minorHAnsi"/>
                <w:b/>
                <w:bCs/>
                <w:color w:val="000000" w:themeColor="text1"/>
                <w:sz w:val="22"/>
                <w:szCs w:val="22"/>
              </w:rPr>
              <w:t xml:space="preserve">This item is to be closed. </w:t>
            </w:r>
          </w:p>
        </w:tc>
      </w:tr>
      <w:tr w:rsidR="00055B72" w:rsidRPr="00D92741" w14:paraId="09689863" w14:textId="77777777" w:rsidTr="00942165">
        <w:tc>
          <w:tcPr>
            <w:tcW w:w="568" w:type="dxa"/>
          </w:tcPr>
          <w:p w14:paraId="2CC5817F"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9</w:t>
            </w:r>
          </w:p>
        </w:tc>
        <w:tc>
          <w:tcPr>
            <w:tcW w:w="3989" w:type="dxa"/>
          </w:tcPr>
          <w:p w14:paraId="3005B371"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A6: Taith Executive Programme to provide clarification on R037.</w:t>
            </w:r>
          </w:p>
          <w:p w14:paraId="65C1B969" w14:textId="77777777" w:rsidR="00055B72" w:rsidRPr="00D92741" w:rsidRDefault="00055B72" w:rsidP="00F67ABB">
            <w:pPr>
              <w:rPr>
                <w:rFonts w:cstheme="minorHAnsi"/>
                <w:color w:val="FF0000"/>
                <w:sz w:val="22"/>
                <w:szCs w:val="22"/>
              </w:rPr>
            </w:pPr>
            <w:r w:rsidRPr="00D92741">
              <w:rPr>
                <w:rFonts w:eastAsia="Calibri" w:cstheme="minorHAnsi"/>
                <w:b/>
                <w:bCs/>
                <w:color w:val="FF0000"/>
                <w:sz w:val="22"/>
                <w:szCs w:val="22"/>
              </w:rPr>
              <w:t xml:space="preserve">Context: </w:t>
            </w:r>
            <w:r w:rsidRPr="00D92741">
              <w:rPr>
                <w:rFonts w:cstheme="minorHAnsi"/>
                <w:color w:val="FF0000"/>
                <w:sz w:val="22"/>
                <w:szCs w:val="22"/>
              </w:rPr>
              <w:t xml:space="preserve">The Board sought clarification on </w:t>
            </w:r>
            <w:r w:rsidRPr="00D92741">
              <w:rPr>
                <w:rFonts w:cstheme="minorHAnsi"/>
                <w:b/>
                <w:bCs/>
                <w:color w:val="FF0000"/>
                <w:sz w:val="22"/>
                <w:szCs w:val="22"/>
              </w:rPr>
              <w:t xml:space="preserve">R037 </w:t>
            </w:r>
            <w:r w:rsidRPr="00D92741">
              <w:rPr>
                <w:rFonts w:cstheme="minorHAnsi"/>
                <w:color w:val="FF0000"/>
                <w:sz w:val="22"/>
                <w:szCs w:val="22"/>
              </w:rPr>
              <w:t>(Funding is obtained fraudulently)</w:t>
            </w:r>
            <w:r w:rsidRPr="00D92741">
              <w:rPr>
                <w:rFonts w:cstheme="minorHAnsi"/>
                <w:b/>
                <w:bCs/>
                <w:color w:val="FF0000"/>
                <w:sz w:val="22"/>
                <w:szCs w:val="22"/>
              </w:rPr>
              <w:t xml:space="preserve"> </w:t>
            </w:r>
            <w:r w:rsidRPr="00D92741">
              <w:rPr>
                <w:rFonts w:cstheme="minorHAnsi"/>
                <w:color w:val="FF0000"/>
                <w:sz w:val="22"/>
                <w:szCs w:val="22"/>
              </w:rPr>
              <w:t xml:space="preserve">as to why it is thought that is likely to happen but would not have a big impact. </w:t>
            </w:r>
          </w:p>
        </w:tc>
        <w:tc>
          <w:tcPr>
            <w:tcW w:w="1878" w:type="dxa"/>
          </w:tcPr>
          <w:p w14:paraId="53F2D64C"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12-10-2023</w:t>
            </w:r>
          </w:p>
        </w:tc>
        <w:tc>
          <w:tcPr>
            <w:tcW w:w="1229" w:type="dxa"/>
          </w:tcPr>
          <w:p w14:paraId="261403B1"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Closed</w:t>
            </w:r>
          </w:p>
        </w:tc>
        <w:tc>
          <w:tcPr>
            <w:tcW w:w="1622" w:type="dxa"/>
          </w:tcPr>
          <w:p w14:paraId="68DE6E39"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Leah</w:t>
            </w:r>
          </w:p>
        </w:tc>
        <w:tc>
          <w:tcPr>
            <w:tcW w:w="4662" w:type="dxa"/>
          </w:tcPr>
          <w:p w14:paraId="38376124"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Likelihood:2</w:t>
            </w:r>
          </w:p>
          <w:p w14:paraId="3F967327"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Impact:4</w:t>
            </w:r>
          </w:p>
          <w:p w14:paraId="09CC672D"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Overall score: 8</w:t>
            </w:r>
          </w:p>
          <w:p w14:paraId="019EF22F" w14:textId="77777777" w:rsidR="00055B72" w:rsidRPr="00D92741" w:rsidRDefault="00055B72" w:rsidP="00F67ABB">
            <w:pPr>
              <w:pStyle w:val="paragraph"/>
              <w:spacing w:beforeAutospacing="0" w:afterAutospacing="0"/>
              <w:rPr>
                <w:rFonts w:asciiTheme="minorHAnsi" w:eastAsia="Calibri" w:hAnsiTheme="minorHAnsi" w:cstheme="minorHAnsi"/>
                <w:sz w:val="22"/>
                <w:szCs w:val="22"/>
              </w:rPr>
            </w:pPr>
            <w:r w:rsidRPr="00D92741">
              <w:rPr>
                <w:rFonts w:asciiTheme="minorHAnsi" w:eastAsia="Calibri" w:hAnsiTheme="minorHAnsi" w:cstheme="minorHAnsi"/>
                <w:sz w:val="22"/>
                <w:szCs w:val="22"/>
              </w:rPr>
              <w:t>The likelihood is scored low in the post mitigation risk analysis and impact high. The processes in place are considered robust in detecting potential fraud and therefore the likelihood is low but the impact of it occurring is considered high.</w:t>
            </w:r>
          </w:p>
          <w:p w14:paraId="49BD9777" w14:textId="77777777" w:rsidR="00055B72" w:rsidRPr="00D92741" w:rsidRDefault="00055B72" w:rsidP="00F67ABB">
            <w:pPr>
              <w:pStyle w:val="paragraph"/>
              <w:spacing w:beforeAutospacing="0" w:afterAutospacing="0"/>
              <w:rPr>
                <w:rFonts w:asciiTheme="minorHAnsi" w:eastAsia="Calibri" w:hAnsiTheme="minorHAnsi" w:cstheme="minorHAnsi"/>
                <w:sz w:val="22"/>
                <w:szCs w:val="22"/>
              </w:rPr>
            </w:pPr>
            <w:r w:rsidRPr="00D92741">
              <w:rPr>
                <w:rFonts w:asciiTheme="minorHAnsi" w:eastAsia="Calibri" w:hAnsiTheme="minorHAnsi" w:cstheme="minorHAnsi"/>
                <w:b/>
                <w:bCs/>
                <w:sz w:val="22"/>
                <w:szCs w:val="22"/>
              </w:rPr>
              <w:t>This item is closed.</w:t>
            </w:r>
          </w:p>
        </w:tc>
      </w:tr>
      <w:tr w:rsidR="00055B72" w:rsidRPr="00D92741" w14:paraId="4538965D" w14:textId="77777777" w:rsidTr="00942165">
        <w:tc>
          <w:tcPr>
            <w:tcW w:w="568" w:type="dxa"/>
          </w:tcPr>
          <w:p w14:paraId="0CAAB8FA" w14:textId="77777777" w:rsidR="00055B72" w:rsidRPr="00D92741" w:rsidRDefault="00055B72" w:rsidP="00F67ABB">
            <w:pPr>
              <w:rPr>
                <w:rFonts w:cstheme="minorHAnsi"/>
                <w:b/>
                <w:bCs/>
                <w:sz w:val="22"/>
                <w:szCs w:val="22"/>
              </w:rPr>
            </w:pPr>
            <w:r w:rsidRPr="00D92741">
              <w:rPr>
                <w:rFonts w:cstheme="minorHAnsi"/>
                <w:b/>
                <w:bCs/>
                <w:sz w:val="22"/>
                <w:szCs w:val="22"/>
              </w:rPr>
              <w:t>10</w:t>
            </w:r>
          </w:p>
        </w:tc>
        <w:tc>
          <w:tcPr>
            <w:tcW w:w="3989" w:type="dxa"/>
          </w:tcPr>
          <w:p w14:paraId="0C870C57" w14:textId="77777777" w:rsidR="00055B72" w:rsidRPr="00D92741" w:rsidRDefault="00055B72" w:rsidP="00F67ABB">
            <w:pPr>
              <w:rPr>
                <w:rFonts w:cstheme="minorHAnsi"/>
                <w:b/>
                <w:bCs/>
                <w:sz w:val="22"/>
                <w:szCs w:val="22"/>
              </w:rPr>
            </w:pPr>
            <w:r w:rsidRPr="00D92741">
              <w:rPr>
                <w:rFonts w:cstheme="minorHAnsi"/>
                <w:b/>
                <w:bCs/>
                <w:sz w:val="22"/>
                <w:szCs w:val="22"/>
              </w:rPr>
              <w:t>A7: Taith Executive Programme to consider if closed risks need to be shown.</w:t>
            </w:r>
          </w:p>
        </w:tc>
        <w:tc>
          <w:tcPr>
            <w:tcW w:w="1878" w:type="dxa"/>
          </w:tcPr>
          <w:p w14:paraId="33F11DF4"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12-10-23</w:t>
            </w:r>
          </w:p>
        </w:tc>
        <w:tc>
          <w:tcPr>
            <w:tcW w:w="1229" w:type="dxa"/>
          </w:tcPr>
          <w:p w14:paraId="4416E3E5"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Closed</w:t>
            </w:r>
          </w:p>
        </w:tc>
        <w:tc>
          <w:tcPr>
            <w:tcW w:w="1622" w:type="dxa"/>
          </w:tcPr>
          <w:p w14:paraId="3D31A241"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Leah</w:t>
            </w:r>
          </w:p>
        </w:tc>
        <w:tc>
          <w:tcPr>
            <w:tcW w:w="4662" w:type="dxa"/>
          </w:tcPr>
          <w:p w14:paraId="342A7E31" w14:textId="77777777" w:rsidR="00055B72" w:rsidRPr="00D92741" w:rsidRDefault="00055B72" w:rsidP="00F67ABB">
            <w:pPr>
              <w:pStyle w:val="paragraph"/>
              <w:spacing w:beforeAutospacing="0" w:afterAutospacing="0"/>
              <w:rPr>
                <w:rFonts w:asciiTheme="minorHAnsi" w:eastAsia="Calibri" w:hAnsiTheme="minorHAnsi" w:cstheme="minorHAnsi"/>
                <w:sz w:val="22"/>
                <w:szCs w:val="22"/>
              </w:rPr>
            </w:pPr>
            <w:r w:rsidRPr="00D92741">
              <w:rPr>
                <w:rFonts w:asciiTheme="minorHAnsi" w:eastAsia="Calibri" w:hAnsiTheme="minorHAnsi" w:cstheme="minorHAnsi"/>
                <w:sz w:val="22"/>
                <w:szCs w:val="22"/>
              </w:rPr>
              <w:t>These can be filtered in the spreadsheet to be viewed.</w:t>
            </w:r>
          </w:p>
          <w:p w14:paraId="5D37EAD3"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This item is closed.</w:t>
            </w:r>
          </w:p>
        </w:tc>
      </w:tr>
      <w:tr w:rsidR="00055B72" w:rsidRPr="00D92741" w14:paraId="68E6BBB5" w14:textId="77777777" w:rsidTr="00942165">
        <w:tc>
          <w:tcPr>
            <w:tcW w:w="568" w:type="dxa"/>
          </w:tcPr>
          <w:p w14:paraId="26ED5557"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11</w:t>
            </w:r>
          </w:p>
        </w:tc>
        <w:tc>
          <w:tcPr>
            <w:tcW w:w="3989" w:type="dxa"/>
          </w:tcPr>
          <w:p w14:paraId="79EF9F21"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A8: Taith Programme Executive to seek further feedback across the sector on the most appropriate terminology.</w:t>
            </w:r>
          </w:p>
          <w:p w14:paraId="78B89B7D" w14:textId="77777777" w:rsidR="00055B72" w:rsidRPr="00D92741" w:rsidRDefault="00055B72" w:rsidP="00F67ABB">
            <w:pPr>
              <w:rPr>
                <w:rFonts w:eastAsia="Calibri" w:cstheme="minorHAnsi"/>
                <w:b/>
                <w:sz w:val="22"/>
                <w:szCs w:val="22"/>
              </w:rPr>
            </w:pPr>
          </w:p>
          <w:p w14:paraId="5D31F6D4" w14:textId="77777777" w:rsidR="00055B72" w:rsidRPr="00D92741" w:rsidRDefault="00055B72" w:rsidP="00F67ABB">
            <w:pPr>
              <w:rPr>
                <w:rStyle w:val="normaltextrun"/>
                <w:rFonts w:cstheme="minorHAnsi"/>
                <w:bCs/>
                <w:color w:val="FF0000"/>
                <w:sz w:val="22"/>
                <w:szCs w:val="22"/>
                <w:shd w:val="clear" w:color="auto" w:fill="FFFFFF"/>
              </w:rPr>
            </w:pPr>
            <w:r w:rsidRPr="00D92741">
              <w:rPr>
                <w:rFonts w:eastAsia="Calibri" w:cstheme="minorHAnsi"/>
                <w:b/>
                <w:color w:val="FF0000"/>
                <w:sz w:val="22"/>
                <w:szCs w:val="22"/>
              </w:rPr>
              <w:t xml:space="preserve">Context: </w:t>
            </w:r>
            <w:r w:rsidRPr="00D92741">
              <w:rPr>
                <w:rStyle w:val="normaltextrun"/>
                <w:rFonts w:cstheme="minorHAnsi"/>
                <w:bCs/>
                <w:color w:val="FF0000"/>
                <w:sz w:val="22"/>
                <w:szCs w:val="22"/>
                <w:shd w:val="clear" w:color="auto" w:fill="FFFFFF"/>
              </w:rPr>
              <w:t xml:space="preserve">It was agreed that part 2.2 of the paper </w:t>
            </w:r>
            <w:r w:rsidRPr="00D92741">
              <w:rPr>
                <w:rStyle w:val="normaltextrun"/>
                <w:rFonts w:cstheme="minorHAnsi"/>
                <w:color w:val="FF0000"/>
                <w:sz w:val="22"/>
                <w:szCs w:val="22"/>
              </w:rPr>
              <w:t>(5d)</w:t>
            </w:r>
            <w:r w:rsidRPr="00D92741">
              <w:rPr>
                <w:rStyle w:val="normaltextrun"/>
                <w:rFonts w:cstheme="minorHAnsi"/>
                <w:bCs/>
                <w:color w:val="FF0000"/>
                <w:sz w:val="22"/>
                <w:szCs w:val="22"/>
                <w:shd w:val="clear" w:color="auto" w:fill="FFFFFF"/>
              </w:rPr>
              <w:t xml:space="preserve"> requires further feedback from across the sector on the most </w:t>
            </w:r>
            <w:r w:rsidRPr="00D92741">
              <w:rPr>
                <w:rStyle w:val="normaltextrun"/>
                <w:rFonts w:cstheme="minorHAnsi"/>
                <w:bCs/>
                <w:color w:val="FF0000"/>
                <w:sz w:val="22"/>
                <w:szCs w:val="22"/>
                <w:shd w:val="clear" w:color="auto" w:fill="FFFFFF"/>
              </w:rPr>
              <w:lastRenderedPageBreak/>
              <w:t>appropriate terminology before a decision is made.</w:t>
            </w:r>
          </w:p>
          <w:p w14:paraId="60D71CEC" w14:textId="77777777" w:rsidR="00055B72" w:rsidRPr="00D92741" w:rsidRDefault="00055B72" w:rsidP="00F67ABB">
            <w:pPr>
              <w:rPr>
                <w:rFonts w:cstheme="minorHAnsi"/>
                <w:bCs/>
                <w:color w:val="FF0000"/>
                <w:sz w:val="22"/>
                <w:szCs w:val="22"/>
                <w:shd w:val="clear" w:color="auto" w:fill="FFFFFF"/>
              </w:rPr>
            </w:pPr>
          </w:p>
        </w:tc>
        <w:tc>
          <w:tcPr>
            <w:tcW w:w="1878" w:type="dxa"/>
          </w:tcPr>
          <w:p w14:paraId="377D77E1"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lastRenderedPageBreak/>
              <w:t>12-10-2023</w:t>
            </w:r>
          </w:p>
        </w:tc>
        <w:tc>
          <w:tcPr>
            <w:tcW w:w="1229" w:type="dxa"/>
          </w:tcPr>
          <w:p w14:paraId="636CCD06"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Closed</w:t>
            </w:r>
          </w:p>
        </w:tc>
        <w:tc>
          <w:tcPr>
            <w:tcW w:w="1622" w:type="dxa"/>
          </w:tcPr>
          <w:p w14:paraId="60025AA9"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E</w:t>
            </w:r>
            <w:r w:rsidRPr="00D92741">
              <w:rPr>
                <w:rFonts w:asciiTheme="minorHAnsi" w:eastAsia="Calibri" w:hAnsiTheme="minorHAnsi" w:cstheme="minorHAnsi"/>
                <w:b/>
                <w:sz w:val="22"/>
                <w:szCs w:val="22"/>
              </w:rPr>
              <w:t>llie/Walter</w:t>
            </w:r>
          </w:p>
        </w:tc>
        <w:tc>
          <w:tcPr>
            <w:tcW w:w="4662" w:type="dxa"/>
          </w:tcPr>
          <w:p w14:paraId="555CEC6C"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This item is closed.</w:t>
            </w:r>
          </w:p>
        </w:tc>
      </w:tr>
      <w:tr w:rsidR="00055B72" w:rsidRPr="00D92741" w14:paraId="6A8DFF86" w14:textId="77777777" w:rsidTr="00942165">
        <w:tc>
          <w:tcPr>
            <w:tcW w:w="568" w:type="dxa"/>
          </w:tcPr>
          <w:p w14:paraId="76BBEBBD"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12</w:t>
            </w:r>
          </w:p>
        </w:tc>
        <w:tc>
          <w:tcPr>
            <w:tcW w:w="3989" w:type="dxa"/>
          </w:tcPr>
          <w:p w14:paraId="224F9B76"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A11: RKA to raise the Board’s concerns, with the Welsh Government on lack of detail made available on the recent budget modelling exercise submitted by Global Wales.</w:t>
            </w:r>
          </w:p>
          <w:p w14:paraId="630BC3A0" w14:textId="77777777" w:rsidR="00055B72" w:rsidRPr="00D92741" w:rsidRDefault="00055B72" w:rsidP="00F67ABB">
            <w:pPr>
              <w:rPr>
                <w:rFonts w:eastAsia="Calibri" w:cstheme="minorHAnsi"/>
                <w:b/>
                <w:bCs/>
                <w:sz w:val="22"/>
                <w:szCs w:val="22"/>
              </w:rPr>
            </w:pPr>
          </w:p>
        </w:tc>
        <w:tc>
          <w:tcPr>
            <w:tcW w:w="1878" w:type="dxa"/>
          </w:tcPr>
          <w:p w14:paraId="555CAF16"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12-10-2023</w:t>
            </w:r>
          </w:p>
        </w:tc>
        <w:tc>
          <w:tcPr>
            <w:tcW w:w="1229" w:type="dxa"/>
          </w:tcPr>
          <w:p w14:paraId="5FB5B04A"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Closed</w:t>
            </w:r>
          </w:p>
        </w:tc>
        <w:tc>
          <w:tcPr>
            <w:tcW w:w="1622" w:type="dxa"/>
          </w:tcPr>
          <w:p w14:paraId="5838E3CB"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Ruedi/Susana</w:t>
            </w:r>
          </w:p>
        </w:tc>
        <w:tc>
          <w:tcPr>
            <w:tcW w:w="4662" w:type="dxa"/>
          </w:tcPr>
          <w:p w14:paraId="1987C594" w14:textId="77777777" w:rsidR="00055B72" w:rsidRPr="00D92741" w:rsidRDefault="00055B72" w:rsidP="00F67ABB">
            <w:pPr>
              <w:pStyle w:val="paragraph"/>
              <w:spacing w:beforeAutospacing="0" w:afterAutospacing="0"/>
              <w:rPr>
                <w:rFonts w:asciiTheme="minorHAnsi" w:eastAsia="Calibri" w:hAnsiTheme="minorHAnsi" w:cstheme="minorHAnsi"/>
                <w:sz w:val="22"/>
                <w:szCs w:val="22"/>
              </w:rPr>
            </w:pPr>
            <w:r w:rsidRPr="00D92741">
              <w:rPr>
                <w:rFonts w:asciiTheme="minorHAnsi" w:eastAsia="Calibri" w:hAnsiTheme="minorHAnsi" w:cstheme="minorHAnsi"/>
                <w:sz w:val="22"/>
                <w:szCs w:val="22"/>
              </w:rPr>
              <w:t>The concern was formally raised verbally and in writing to WG. The concern was noted, and it was communicated to Universities Wales that any further financial modelling in relation to the WG requested budget cuts would be done through Taith/ILEP Ltd, in accordance with the set governance.</w:t>
            </w:r>
          </w:p>
          <w:p w14:paraId="08B388A6"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This item is closed.</w:t>
            </w:r>
          </w:p>
        </w:tc>
      </w:tr>
      <w:tr w:rsidR="00055B72" w:rsidRPr="00D92741" w14:paraId="4073BF19" w14:textId="77777777" w:rsidTr="00942165">
        <w:tc>
          <w:tcPr>
            <w:tcW w:w="568" w:type="dxa"/>
          </w:tcPr>
          <w:p w14:paraId="6490B2DC"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13</w:t>
            </w:r>
          </w:p>
        </w:tc>
        <w:tc>
          <w:tcPr>
            <w:tcW w:w="3989" w:type="dxa"/>
          </w:tcPr>
          <w:p w14:paraId="1E2A9371"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A9: Taith Programme Executive to review the value of the ARAC committee after one year.</w:t>
            </w:r>
          </w:p>
        </w:tc>
        <w:tc>
          <w:tcPr>
            <w:tcW w:w="1878" w:type="dxa"/>
          </w:tcPr>
          <w:p w14:paraId="626710A5"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12-10-2023</w:t>
            </w:r>
          </w:p>
        </w:tc>
        <w:tc>
          <w:tcPr>
            <w:tcW w:w="1229" w:type="dxa"/>
          </w:tcPr>
          <w:p w14:paraId="26F6656E"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Closed</w:t>
            </w:r>
          </w:p>
        </w:tc>
        <w:tc>
          <w:tcPr>
            <w:tcW w:w="1622" w:type="dxa"/>
          </w:tcPr>
          <w:p w14:paraId="559DFE7B"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E</w:t>
            </w:r>
            <w:r w:rsidRPr="00D92741">
              <w:rPr>
                <w:rFonts w:asciiTheme="minorHAnsi" w:eastAsia="Calibri" w:hAnsiTheme="minorHAnsi" w:cstheme="minorHAnsi"/>
                <w:b/>
                <w:sz w:val="22"/>
                <w:szCs w:val="22"/>
              </w:rPr>
              <w:t>lid</w:t>
            </w:r>
          </w:p>
        </w:tc>
        <w:tc>
          <w:tcPr>
            <w:tcW w:w="4662" w:type="dxa"/>
          </w:tcPr>
          <w:p w14:paraId="2938A680" w14:textId="77777777" w:rsidR="00055B72" w:rsidRPr="00D92741" w:rsidRDefault="00055B72" w:rsidP="00F67ABB">
            <w:pPr>
              <w:pStyle w:val="paragraph"/>
              <w:spacing w:beforeAutospacing="0" w:afterAutospacing="0"/>
              <w:rPr>
                <w:rFonts w:asciiTheme="minorHAnsi" w:eastAsia="Calibri" w:hAnsiTheme="minorHAnsi" w:cstheme="minorHAnsi"/>
                <w:color w:val="000000" w:themeColor="text1"/>
                <w:sz w:val="22"/>
                <w:szCs w:val="22"/>
              </w:rPr>
            </w:pPr>
            <w:r w:rsidRPr="00D92741">
              <w:rPr>
                <w:rFonts w:asciiTheme="minorHAnsi" w:eastAsia="Calibri" w:hAnsiTheme="minorHAnsi" w:cstheme="minorHAnsi"/>
                <w:b/>
                <w:bCs/>
                <w:color w:val="000000" w:themeColor="text1"/>
                <w:sz w:val="22"/>
                <w:szCs w:val="22"/>
              </w:rPr>
              <w:t>09-01-2024</w:t>
            </w:r>
            <w:r w:rsidRPr="00D92741">
              <w:rPr>
                <w:rFonts w:asciiTheme="minorHAnsi" w:eastAsia="Calibri" w:hAnsiTheme="minorHAnsi" w:cstheme="minorHAnsi"/>
                <w:color w:val="000000" w:themeColor="text1"/>
                <w:sz w:val="22"/>
                <w:szCs w:val="22"/>
              </w:rPr>
              <w:t xml:space="preserve"> – to be diarised for Jan 2025.</w:t>
            </w:r>
          </w:p>
          <w:p w14:paraId="7D5852F7"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color w:val="000000" w:themeColor="text1"/>
                <w:sz w:val="22"/>
                <w:szCs w:val="22"/>
              </w:rPr>
              <w:t xml:space="preserve">This item is closed. </w:t>
            </w:r>
          </w:p>
        </w:tc>
      </w:tr>
      <w:tr w:rsidR="00055B72" w:rsidRPr="00D92741" w14:paraId="1137CCF4" w14:textId="77777777" w:rsidTr="00942165">
        <w:tc>
          <w:tcPr>
            <w:tcW w:w="568" w:type="dxa"/>
          </w:tcPr>
          <w:p w14:paraId="3376F52E"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14</w:t>
            </w:r>
          </w:p>
        </w:tc>
        <w:tc>
          <w:tcPr>
            <w:tcW w:w="3989" w:type="dxa"/>
          </w:tcPr>
          <w:p w14:paraId="75A8AA0B"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 xml:space="preserve">A4: Taith Programme Executive to update the Terms of Reference and circulate this to the ILEP Ltd Board via written approval.   </w:t>
            </w:r>
          </w:p>
        </w:tc>
        <w:tc>
          <w:tcPr>
            <w:tcW w:w="1878" w:type="dxa"/>
          </w:tcPr>
          <w:p w14:paraId="62905B02"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31-01-2024</w:t>
            </w:r>
          </w:p>
          <w:p w14:paraId="57005509"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p>
        </w:tc>
        <w:tc>
          <w:tcPr>
            <w:tcW w:w="1229" w:type="dxa"/>
          </w:tcPr>
          <w:p w14:paraId="42CB1708"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Closed</w:t>
            </w:r>
          </w:p>
        </w:tc>
        <w:tc>
          <w:tcPr>
            <w:tcW w:w="1622" w:type="dxa"/>
          </w:tcPr>
          <w:p w14:paraId="043F62CE"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Susana &amp; Elid</w:t>
            </w:r>
          </w:p>
        </w:tc>
        <w:tc>
          <w:tcPr>
            <w:tcW w:w="4662" w:type="dxa"/>
          </w:tcPr>
          <w:p w14:paraId="0EBE2499" w14:textId="77777777" w:rsidR="00055B72" w:rsidRDefault="00055B72" w:rsidP="00F67ABB">
            <w:pPr>
              <w:pStyle w:val="paragraph"/>
              <w:spacing w:beforeAutospacing="0" w:afterAutospacing="0"/>
              <w:rPr>
                <w:rFonts w:asciiTheme="minorHAnsi" w:eastAsia="Calibri" w:hAnsiTheme="minorHAnsi" w:cstheme="minorHAnsi"/>
                <w:b/>
                <w:bCs/>
                <w:color w:val="000000" w:themeColor="text1"/>
                <w:sz w:val="22"/>
                <w:szCs w:val="22"/>
              </w:rPr>
            </w:pPr>
            <w:r w:rsidRPr="00D92741">
              <w:rPr>
                <w:rFonts w:asciiTheme="minorHAnsi" w:eastAsia="Calibri" w:hAnsiTheme="minorHAnsi" w:cstheme="minorHAnsi"/>
                <w:sz w:val="22"/>
                <w:szCs w:val="22"/>
              </w:rPr>
              <w:t>The amended ARAC Terms of Reference were approved at the meeting on 11 April 2024</w:t>
            </w:r>
            <w:r>
              <w:rPr>
                <w:rFonts w:asciiTheme="minorHAnsi" w:eastAsia="Calibri" w:hAnsiTheme="minorHAnsi" w:cstheme="minorHAnsi"/>
                <w:sz w:val="22"/>
                <w:szCs w:val="22"/>
              </w:rPr>
              <w:t>.</w:t>
            </w:r>
            <w:r w:rsidRPr="00D92741">
              <w:rPr>
                <w:rFonts w:asciiTheme="minorHAnsi" w:eastAsia="Calibri" w:hAnsiTheme="minorHAnsi" w:cstheme="minorHAnsi"/>
                <w:b/>
                <w:bCs/>
                <w:color w:val="000000" w:themeColor="text1"/>
                <w:sz w:val="22"/>
                <w:szCs w:val="22"/>
              </w:rPr>
              <w:t xml:space="preserve"> </w:t>
            </w:r>
          </w:p>
          <w:p w14:paraId="2F8EB80E" w14:textId="77777777" w:rsidR="00055B72" w:rsidRPr="00D92741" w:rsidRDefault="00055B72" w:rsidP="00F67ABB">
            <w:pPr>
              <w:pStyle w:val="paragraph"/>
              <w:spacing w:beforeAutospacing="0" w:afterAutospacing="0"/>
              <w:rPr>
                <w:rFonts w:asciiTheme="minorHAnsi" w:eastAsia="Calibri" w:hAnsiTheme="minorHAnsi" w:cstheme="minorHAnsi"/>
                <w:sz w:val="22"/>
                <w:szCs w:val="22"/>
              </w:rPr>
            </w:pPr>
            <w:r w:rsidRPr="00D92741">
              <w:rPr>
                <w:rFonts w:asciiTheme="minorHAnsi" w:eastAsia="Calibri" w:hAnsiTheme="minorHAnsi" w:cstheme="minorHAnsi"/>
                <w:b/>
                <w:bCs/>
                <w:color w:val="000000" w:themeColor="text1"/>
                <w:sz w:val="22"/>
                <w:szCs w:val="22"/>
              </w:rPr>
              <w:t>This item is closed.</w:t>
            </w:r>
          </w:p>
        </w:tc>
      </w:tr>
      <w:tr w:rsidR="00055B72" w:rsidRPr="00D92741" w14:paraId="2D233880" w14:textId="77777777" w:rsidTr="00942165">
        <w:tc>
          <w:tcPr>
            <w:tcW w:w="568" w:type="dxa"/>
          </w:tcPr>
          <w:p w14:paraId="24BE5448"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15</w:t>
            </w:r>
          </w:p>
        </w:tc>
        <w:tc>
          <w:tcPr>
            <w:tcW w:w="3989" w:type="dxa"/>
          </w:tcPr>
          <w:p w14:paraId="34B40501"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A10</w:t>
            </w:r>
            <w:r w:rsidRPr="00D92741">
              <w:rPr>
                <w:rFonts w:eastAsia="Calibri" w:cstheme="minorHAnsi"/>
                <w:b/>
                <w:sz w:val="22"/>
                <w:szCs w:val="22"/>
              </w:rPr>
              <w:t xml:space="preserve"> – Appointment of tax advisors – HG to check if the Board needs to approve these appointments moving forward.</w:t>
            </w:r>
          </w:p>
        </w:tc>
        <w:tc>
          <w:tcPr>
            <w:tcW w:w="1878" w:type="dxa"/>
          </w:tcPr>
          <w:p w14:paraId="7930CFB3"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11-04-2024</w:t>
            </w:r>
          </w:p>
        </w:tc>
        <w:tc>
          <w:tcPr>
            <w:tcW w:w="1229" w:type="dxa"/>
          </w:tcPr>
          <w:p w14:paraId="609D0C26"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Closed</w:t>
            </w:r>
          </w:p>
        </w:tc>
        <w:tc>
          <w:tcPr>
            <w:tcW w:w="1622" w:type="dxa"/>
          </w:tcPr>
          <w:p w14:paraId="03E7ED0B"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Helen</w:t>
            </w:r>
          </w:p>
        </w:tc>
        <w:tc>
          <w:tcPr>
            <w:tcW w:w="4662" w:type="dxa"/>
          </w:tcPr>
          <w:p w14:paraId="737D6D4D" w14:textId="77777777" w:rsidR="00055B72" w:rsidRPr="00D92741" w:rsidRDefault="00055B72" w:rsidP="00F67ABB">
            <w:pPr>
              <w:pStyle w:val="paragraph"/>
              <w:spacing w:beforeAutospacing="0" w:afterAutospacing="0"/>
              <w:rPr>
                <w:rFonts w:asciiTheme="minorHAnsi" w:eastAsia="Calibri" w:hAnsiTheme="minorHAnsi" w:cstheme="minorHAnsi"/>
                <w:sz w:val="22"/>
                <w:szCs w:val="22"/>
              </w:rPr>
            </w:pPr>
            <w:r w:rsidRPr="00D92741">
              <w:rPr>
                <w:rFonts w:asciiTheme="minorHAnsi" w:eastAsia="Calibri" w:hAnsiTheme="minorHAnsi" w:cstheme="minorHAnsi"/>
                <w:sz w:val="22"/>
                <w:szCs w:val="22"/>
              </w:rPr>
              <w:t>15-07-24: Confirmation that the Board is not required to approve the appointment of Tax advisors.</w:t>
            </w:r>
          </w:p>
          <w:p w14:paraId="2DD7068E" w14:textId="77777777" w:rsidR="00055B72" w:rsidRPr="00D92741" w:rsidRDefault="00055B72" w:rsidP="00F67ABB">
            <w:pPr>
              <w:pStyle w:val="paragraph"/>
              <w:spacing w:beforeAutospacing="0" w:afterAutospacing="0"/>
              <w:rPr>
                <w:rFonts w:asciiTheme="minorHAnsi" w:eastAsia="Calibri" w:hAnsiTheme="minorHAnsi" w:cstheme="minorHAnsi"/>
                <w:sz w:val="22"/>
                <w:szCs w:val="22"/>
              </w:rPr>
            </w:pPr>
            <w:r w:rsidRPr="00D92741">
              <w:rPr>
                <w:rFonts w:asciiTheme="minorHAnsi" w:eastAsia="Calibri" w:hAnsiTheme="minorHAnsi" w:cstheme="minorHAnsi"/>
                <w:b/>
                <w:bCs/>
                <w:color w:val="000000" w:themeColor="text1"/>
                <w:sz w:val="22"/>
                <w:szCs w:val="22"/>
              </w:rPr>
              <w:t>This item is closed.</w:t>
            </w:r>
          </w:p>
        </w:tc>
      </w:tr>
      <w:tr w:rsidR="00055B72" w:rsidRPr="00D92741" w14:paraId="7A6CB242" w14:textId="77777777" w:rsidTr="00942165">
        <w:tc>
          <w:tcPr>
            <w:tcW w:w="568" w:type="dxa"/>
          </w:tcPr>
          <w:p w14:paraId="3B3B41D8"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16</w:t>
            </w:r>
          </w:p>
        </w:tc>
        <w:tc>
          <w:tcPr>
            <w:tcW w:w="3989" w:type="dxa"/>
          </w:tcPr>
          <w:p w14:paraId="6B59CFE9"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(A5) Compliance Leads: Taith Programme Executive to confirm with Laura Davies on taking on the role of nominated lead for significant international incidents.</w:t>
            </w:r>
          </w:p>
          <w:p w14:paraId="6F8A12AE" w14:textId="77777777" w:rsidR="00055B72" w:rsidRPr="00D92741" w:rsidRDefault="00055B72" w:rsidP="00F67ABB">
            <w:pPr>
              <w:rPr>
                <w:rFonts w:eastAsia="Calibri" w:cstheme="minorHAnsi"/>
                <w:b/>
                <w:bCs/>
                <w:sz w:val="22"/>
                <w:szCs w:val="22"/>
              </w:rPr>
            </w:pPr>
          </w:p>
          <w:p w14:paraId="1EFB92ED" w14:textId="77777777" w:rsidR="00055B72" w:rsidRPr="00D92741" w:rsidRDefault="00055B72" w:rsidP="00F67ABB">
            <w:pPr>
              <w:rPr>
                <w:rFonts w:eastAsia="Calibri" w:cstheme="minorHAnsi"/>
                <w:b/>
                <w:bCs/>
                <w:sz w:val="22"/>
                <w:szCs w:val="22"/>
              </w:rPr>
            </w:pPr>
          </w:p>
        </w:tc>
        <w:tc>
          <w:tcPr>
            <w:tcW w:w="1878" w:type="dxa"/>
          </w:tcPr>
          <w:p w14:paraId="34404F5C"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31-01-2024</w:t>
            </w:r>
          </w:p>
          <w:p w14:paraId="22315E48"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p>
        </w:tc>
        <w:tc>
          <w:tcPr>
            <w:tcW w:w="1229" w:type="dxa"/>
          </w:tcPr>
          <w:p w14:paraId="5AFAAC2C"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Closed</w:t>
            </w:r>
          </w:p>
        </w:tc>
        <w:tc>
          <w:tcPr>
            <w:tcW w:w="1622" w:type="dxa"/>
          </w:tcPr>
          <w:p w14:paraId="5DAC00C7"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Susana &amp; Elid</w:t>
            </w:r>
          </w:p>
        </w:tc>
        <w:tc>
          <w:tcPr>
            <w:tcW w:w="4662" w:type="dxa"/>
          </w:tcPr>
          <w:p w14:paraId="2AA6C89B" w14:textId="77777777" w:rsidR="00055B72" w:rsidRPr="00D92741" w:rsidRDefault="00055B72" w:rsidP="00F67ABB">
            <w:pPr>
              <w:pStyle w:val="paragraph"/>
              <w:spacing w:beforeAutospacing="0" w:afterAutospacing="0"/>
              <w:rPr>
                <w:rFonts w:asciiTheme="minorHAnsi" w:eastAsia="Calibri" w:hAnsiTheme="minorHAnsi" w:cstheme="minorHAnsi"/>
                <w:sz w:val="22"/>
                <w:szCs w:val="22"/>
              </w:rPr>
            </w:pPr>
            <w:r w:rsidRPr="00D92741">
              <w:rPr>
                <w:rFonts w:asciiTheme="minorHAnsi" w:eastAsia="Calibri" w:hAnsiTheme="minorHAnsi" w:cstheme="minorHAnsi"/>
                <w:sz w:val="22"/>
                <w:szCs w:val="22"/>
              </w:rPr>
              <w:t xml:space="preserve">At the 11 April 2024 meeting Kirsty Williams confirmed that she will be Safeguarding Lead. This continues to be an ongoing action as this will be returned to once a new Board member is appointed in place of Laura Davies. </w:t>
            </w:r>
          </w:p>
          <w:p w14:paraId="5B6AB4E1" w14:textId="77777777" w:rsidR="00055B72" w:rsidRPr="00D92741" w:rsidRDefault="00055B72" w:rsidP="00F67ABB">
            <w:pPr>
              <w:pStyle w:val="paragraph"/>
              <w:spacing w:beforeAutospacing="0" w:afterAutospacing="0"/>
              <w:rPr>
                <w:rFonts w:asciiTheme="minorHAnsi" w:eastAsia="Calibri" w:hAnsiTheme="minorHAnsi" w:cstheme="minorHAnsi"/>
                <w:sz w:val="22"/>
                <w:szCs w:val="22"/>
              </w:rPr>
            </w:pPr>
          </w:p>
          <w:p w14:paraId="27A9FC06" w14:textId="77777777" w:rsidR="00055B72" w:rsidRPr="00D92741" w:rsidRDefault="00055B72" w:rsidP="00F67ABB">
            <w:pPr>
              <w:pStyle w:val="paragraph"/>
              <w:spacing w:beforeAutospacing="0" w:afterAutospacing="0"/>
              <w:rPr>
                <w:rFonts w:asciiTheme="minorHAnsi" w:hAnsiTheme="minorHAnsi" w:cstheme="minorHAnsi"/>
                <w:sz w:val="22"/>
                <w:szCs w:val="22"/>
              </w:rPr>
            </w:pPr>
            <w:r w:rsidRPr="00D92741">
              <w:rPr>
                <w:rFonts w:asciiTheme="minorHAnsi" w:eastAsia="Calibri" w:hAnsiTheme="minorHAnsi" w:cstheme="minorHAnsi"/>
                <w:sz w:val="22"/>
                <w:szCs w:val="22"/>
              </w:rPr>
              <w:t xml:space="preserve">18/07/24: </w:t>
            </w:r>
            <w:r w:rsidRPr="00D92741">
              <w:rPr>
                <w:rFonts w:asciiTheme="minorHAnsi" w:hAnsiTheme="minorHAnsi" w:cstheme="minorHAnsi"/>
                <w:sz w:val="22"/>
                <w:szCs w:val="22"/>
              </w:rPr>
              <w:t>LKD to discuss the position of nominated lead for significant international incidents with Anne Morgan.</w:t>
            </w:r>
          </w:p>
          <w:p w14:paraId="3F363551" w14:textId="77777777" w:rsidR="00055B72" w:rsidRPr="00D92741" w:rsidRDefault="00055B72" w:rsidP="00F67ABB">
            <w:pPr>
              <w:pStyle w:val="paragraph"/>
              <w:spacing w:beforeAutospacing="0" w:afterAutospacing="0"/>
              <w:rPr>
                <w:rFonts w:asciiTheme="minorHAnsi" w:hAnsiTheme="minorHAnsi" w:cstheme="minorHAnsi"/>
                <w:sz w:val="22"/>
                <w:szCs w:val="22"/>
              </w:rPr>
            </w:pPr>
          </w:p>
          <w:p w14:paraId="1DA834AD" w14:textId="77777777" w:rsidR="00055B72" w:rsidRPr="00D92741" w:rsidRDefault="00055B72" w:rsidP="00F67ABB">
            <w:pPr>
              <w:pStyle w:val="paragraph"/>
              <w:spacing w:beforeAutospacing="0" w:afterAutospacing="0"/>
              <w:rPr>
                <w:rFonts w:asciiTheme="minorHAnsi" w:eastAsia="Calibri" w:hAnsiTheme="minorHAnsi" w:cstheme="minorHAnsi"/>
                <w:bCs/>
                <w:sz w:val="22"/>
                <w:szCs w:val="22"/>
              </w:rPr>
            </w:pPr>
            <w:r w:rsidRPr="00D92741">
              <w:rPr>
                <w:rFonts w:asciiTheme="minorHAnsi" w:hAnsiTheme="minorHAnsi" w:cstheme="minorHAnsi"/>
                <w:bCs/>
                <w:sz w:val="22"/>
                <w:szCs w:val="22"/>
              </w:rPr>
              <w:lastRenderedPageBreak/>
              <w:t>26/09/24: Anne Morgan has agreed to be the nominated lead for significant international incidents with Anne Morgan.</w:t>
            </w:r>
          </w:p>
          <w:p w14:paraId="58F998ED" w14:textId="77777777" w:rsidR="00055B72" w:rsidRPr="00D92741" w:rsidRDefault="00055B72" w:rsidP="00F67ABB">
            <w:pPr>
              <w:pStyle w:val="paragraph"/>
              <w:spacing w:beforeAutospacing="0" w:afterAutospacing="0"/>
              <w:rPr>
                <w:rFonts w:asciiTheme="minorHAnsi" w:eastAsia="Calibri" w:hAnsiTheme="minorHAnsi" w:cstheme="minorHAnsi"/>
                <w:sz w:val="22"/>
                <w:szCs w:val="22"/>
              </w:rPr>
            </w:pPr>
            <w:r w:rsidRPr="00D92741">
              <w:rPr>
                <w:rFonts w:asciiTheme="minorHAnsi" w:eastAsia="Calibri" w:hAnsiTheme="minorHAnsi" w:cstheme="minorHAnsi"/>
                <w:b/>
                <w:bCs/>
                <w:color w:val="000000" w:themeColor="text1"/>
                <w:sz w:val="22"/>
                <w:szCs w:val="22"/>
              </w:rPr>
              <w:t>This item is closed.</w:t>
            </w:r>
          </w:p>
        </w:tc>
      </w:tr>
      <w:tr w:rsidR="00055B72" w:rsidRPr="00832834" w14:paraId="707342DF" w14:textId="77777777" w:rsidTr="00942165">
        <w:tc>
          <w:tcPr>
            <w:tcW w:w="568" w:type="dxa"/>
          </w:tcPr>
          <w:p w14:paraId="36FF78FA" w14:textId="77777777" w:rsidR="00055B72" w:rsidRPr="00832834" w:rsidRDefault="00055B72" w:rsidP="00F67ABB">
            <w:pPr>
              <w:rPr>
                <w:rFonts w:eastAsia="Calibri" w:cstheme="minorHAnsi"/>
                <w:b/>
                <w:bCs/>
                <w:sz w:val="22"/>
                <w:szCs w:val="22"/>
              </w:rPr>
            </w:pPr>
            <w:r>
              <w:rPr>
                <w:rFonts w:eastAsia="Calibri" w:cstheme="minorHAnsi"/>
                <w:b/>
                <w:bCs/>
                <w:sz w:val="22"/>
                <w:szCs w:val="22"/>
              </w:rPr>
              <w:lastRenderedPageBreak/>
              <w:t>17</w:t>
            </w:r>
          </w:p>
        </w:tc>
        <w:tc>
          <w:tcPr>
            <w:tcW w:w="3989" w:type="dxa"/>
          </w:tcPr>
          <w:p w14:paraId="01D0D0FC" w14:textId="77777777" w:rsidR="00055B72" w:rsidRPr="00832834" w:rsidRDefault="00055B72" w:rsidP="00F67ABB">
            <w:pPr>
              <w:rPr>
                <w:rFonts w:eastAsia="Calibri" w:cstheme="minorHAnsi"/>
                <w:b/>
                <w:bCs/>
                <w:sz w:val="22"/>
                <w:szCs w:val="22"/>
              </w:rPr>
            </w:pPr>
            <w:r w:rsidRPr="00832834">
              <w:rPr>
                <w:rFonts w:eastAsia="Calibri" w:cstheme="minorHAnsi"/>
                <w:b/>
                <w:bCs/>
                <w:sz w:val="22"/>
                <w:szCs w:val="22"/>
              </w:rPr>
              <w:t xml:space="preserve">(A6) WG correspondence as to 2024-2025 budget. Ruedi to request that the WG confirm in writing that ILEP Ltd will receive £6.5 million in the 2024-2025 financial year. </w:t>
            </w:r>
          </w:p>
        </w:tc>
        <w:tc>
          <w:tcPr>
            <w:tcW w:w="1878" w:type="dxa"/>
          </w:tcPr>
          <w:p w14:paraId="42EE15EF" w14:textId="77777777" w:rsidR="00055B72" w:rsidRPr="00832834"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832834">
              <w:rPr>
                <w:rStyle w:val="normaltextrun"/>
                <w:rFonts w:asciiTheme="minorHAnsi" w:eastAsiaTheme="minorEastAsia" w:hAnsiTheme="minorHAnsi" w:cstheme="minorHAnsi"/>
                <w:sz w:val="22"/>
                <w:szCs w:val="22"/>
              </w:rPr>
              <w:t>11-04-2024</w:t>
            </w:r>
          </w:p>
        </w:tc>
        <w:tc>
          <w:tcPr>
            <w:tcW w:w="1229" w:type="dxa"/>
          </w:tcPr>
          <w:p w14:paraId="42CC491E" w14:textId="77777777" w:rsidR="00055B72" w:rsidRPr="00832834"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832834">
              <w:rPr>
                <w:rStyle w:val="normaltextrun"/>
                <w:rFonts w:asciiTheme="minorHAnsi" w:eastAsiaTheme="minorEastAsia" w:hAnsiTheme="minorHAnsi" w:cstheme="minorHAnsi"/>
                <w:sz w:val="22"/>
                <w:szCs w:val="22"/>
              </w:rPr>
              <w:t>Closed</w:t>
            </w:r>
          </w:p>
        </w:tc>
        <w:tc>
          <w:tcPr>
            <w:tcW w:w="1622" w:type="dxa"/>
          </w:tcPr>
          <w:p w14:paraId="321DE5D5" w14:textId="77777777" w:rsidR="00055B72" w:rsidRPr="00832834" w:rsidRDefault="00055B72" w:rsidP="00F67ABB">
            <w:pPr>
              <w:pStyle w:val="paragraph"/>
              <w:spacing w:beforeAutospacing="0" w:afterAutospacing="0"/>
              <w:rPr>
                <w:rFonts w:asciiTheme="minorHAnsi" w:eastAsia="Calibri" w:hAnsiTheme="minorHAnsi" w:cstheme="minorHAnsi"/>
                <w:b/>
                <w:bCs/>
                <w:sz w:val="22"/>
                <w:szCs w:val="22"/>
              </w:rPr>
            </w:pPr>
            <w:r w:rsidRPr="00832834">
              <w:rPr>
                <w:rFonts w:asciiTheme="minorHAnsi" w:eastAsia="Calibri" w:hAnsiTheme="minorHAnsi" w:cstheme="minorHAnsi"/>
                <w:b/>
                <w:bCs/>
                <w:sz w:val="22"/>
                <w:szCs w:val="22"/>
              </w:rPr>
              <w:t>Ruedi</w:t>
            </w:r>
          </w:p>
        </w:tc>
        <w:tc>
          <w:tcPr>
            <w:tcW w:w="4662" w:type="dxa"/>
          </w:tcPr>
          <w:p w14:paraId="4006DF5D" w14:textId="77777777" w:rsidR="00055B72" w:rsidRPr="00832834" w:rsidRDefault="00055B72" w:rsidP="00F67ABB">
            <w:pPr>
              <w:pStyle w:val="paragraph"/>
              <w:spacing w:beforeAutospacing="0" w:afterAutospacing="0"/>
              <w:rPr>
                <w:rFonts w:asciiTheme="minorHAnsi" w:eastAsia="Calibri" w:hAnsiTheme="minorHAnsi" w:cstheme="minorHAnsi"/>
                <w:sz w:val="22"/>
                <w:szCs w:val="22"/>
              </w:rPr>
            </w:pPr>
            <w:r w:rsidRPr="00832834">
              <w:rPr>
                <w:rFonts w:asciiTheme="minorHAnsi" w:eastAsia="Calibri" w:hAnsiTheme="minorHAnsi" w:cstheme="minorHAnsi"/>
                <w:sz w:val="22"/>
                <w:szCs w:val="22"/>
              </w:rPr>
              <w:t xml:space="preserve">15/07/24: This is part of the ongoing discussion with the Welsh Government in line with the contract variation letter. </w:t>
            </w:r>
          </w:p>
          <w:p w14:paraId="62B3DB75" w14:textId="77777777" w:rsidR="00055B72" w:rsidRPr="00832834" w:rsidRDefault="00055B72" w:rsidP="00F67ABB">
            <w:pPr>
              <w:pStyle w:val="paragraph"/>
              <w:spacing w:beforeAutospacing="0" w:afterAutospacing="0"/>
              <w:rPr>
                <w:rFonts w:asciiTheme="minorHAnsi" w:eastAsia="Calibri" w:hAnsiTheme="minorHAnsi" w:cstheme="minorHAnsi"/>
                <w:sz w:val="22"/>
                <w:szCs w:val="22"/>
              </w:rPr>
            </w:pPr>
          </w:p>
          <w:p w14:paraId="28F70E31" w14:textId="77777777" w:rsidR="00055B72" w:rsidRDefault="00055B72" w:rsidP="00F67ABB">
            <w:pPr>
              <w:pStyle w:val="paragraph"/>
              <w:spacing w:beforeAutospacing="0" w:afterAutospacing="0"/>
              <w:rPr>
                <w:rFonts w:asciiTheme="minorHAnsi" w:eastAsia="Calibri" w:hAnsiTheme="minorHAnsi" w:cstheme="minorHAnsi"/>
                <w:b/>
                <w:bCs/>
                <w:color w:val="000000" w:themeColor="text1"/>
                <w:sz w:val="22"/>
                <w:szCs w:val="22"/>
              </w:rPr>
            </w:pPr>
            <w:r w:rsidRPr="00117DE0">
              <w:rPr>
                <w:rFonts w:asciiTheme="minorHAnsi" w:eastAsia="Calibri" w:hAnsiTheme="minorHAnsi" w:cstheme="minorHAnsi"/>
                <w:sz w:val="22"/>
                <w:szCs w:val="22"/>
              </w:rPr>
              <w:t>26/09/24: A formal variation letter from the WG was received on 26</w:t>
            </w:r>
            <w:r w:rsidRPr="00117DE0">
              <w:rPr>
                <w:rFonts w:asciiTheme="minorHAnsi" w:eastAsia="Calibri" w:hAnsiTheme="minorHAnsi" w:cstheme="minorHAnsi"/>
                <w:sz w:val="22"/>
                <w:szCs w:val="22"/>
                <w:vertAlign w:val="superscript"/>
              </w:rPr>
              <w:t>th</w:t>
            </w:r>
            <w:r w:rsidRPr="00117DE0">
              <w:rPr>
                <w:rFonts w:asciiTheme="minorHAnsi" w:eastAsia="Calibri" w:hAnsiTheme="minorHAnsi" w:cstheme="minorHAnsi"/>
                <w:sz w:val="22"/>
                <w:szCs w:val="22"/>
              </w:rPr>
              <w:t xml:space="preserve"> March 2024 confirming the annual budget for 2024/2025 at £6.4m (with £100k of the original £6.5m to be retained by WG).</w:t>
            </w:r>
            <w:r>
              <w:rPr>
                <w:rFonts w:asciiTheme="minorHAnsi" w:eastAsia="Calibri" w:hAnsiTheme="minorHAnsi" w:cstheme="minorHAnsi"/>
                <w:b/>
                <w:bCs/>
                <w:sz w:val="22"/>
                <w:szCs w:val="22"/>
              </w:rPr>
              <w:t xml:space="preserve"> </w:t>
            </w:r>
          </w:p>
          <w:p w14:paraId="28E83CDA" w14:textId="77777777" w:rsidR="00055B72" w:rsidRPr="00832834"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color w:val="000000" w:themeColor="text1"/>
                <w:sz w:val="22"/>
                <w:szCs w:val="22"/>
              </w:rPr>
              <w:t>This item is closed.</w:t>
            </w:r>
          </w:p>
        </w:tc>
      </w:tr>
      <w:tr w:rsidR="00055B72" w:rsidRPr="00D92741" w14:paraId="25AA220A" w14:textId="77777777" w:rsidTr="00942165">
        <w:tc>
          <w:tcPr>
            <w:tcW w:w="568" w:type="dxa"/>
          </w:tcPr>
          <w:p w14:paraId="10D95063"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1</w:t>
            </w:r>
            <w:r>
              <w:rPr>
                <w:rFonts w:eastAsia="Calibri" w:cstheme="minorHAnsi"/>
                <w:b/>
                <w:bCs/>
                <w:sz w:val="22"/>
                <w:szCs w:val="22"/>
              </w:rPr>
              <w:t>8</w:t>
            </w:r>
          </w:p>
        </w:tc>
        <w:tc>
          <w:tcPr>
            <w:tcW w:w="3989" w:type="dxa"/>
          </w:tcPr>
          <w:p w14:paraId="7BEDA4AD"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(A7) Risk appetite: LKD to discuss risk appetite with the WG at the next meeting.</w:t>
            </w:r>
          </w:p>
          <w:p w14:paraId="66D38252" w14:textId="77777777" w:rsidR="00055B72" w:rsidRPr="00D92741" w:rsidRDefault="00055B72" w:rsidP="00F67ABB">
            <w:pPr>
              <w:rPr>
                <w:rFonts w:eastAsia="Calibri" w:cstheme="minorHAnsi"/>
                <w:b/>
                <w:bCs/>
                <w:sz w:val="22"/>
                <w:szCs w:val="22"/>
              </w:rPr>
            </w:pPr>
          </w:p>
          <w:p w14:paraId="5B3B7F32"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Susana to include a discussion on risk appetite on the agenda of the Away Day on 29 April.</w:t>
            </w:r>
            <w:r w:rsidRPr="00D92741">
              <w:rPr>
                <w:rFonts w:eastAsia="Calibri" w:cstheme="minorHAnsi"/>
                <w:b/>
                <w:bCs/>
                <w:sz w:val="22"/>
                <w:szCs w:val="22"/>
              </w:rPr>
              <w:br/>
            </w:r>
          </w:p>
        </w:tc>
        <w:tc>
          <w:tcPr>
            <w:tcW w:w="1878" w:type="dxa"/>
          </w:tcPr>
          <w:p w14:paraId="148B813A"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11-04-2024</w:t>
            </w:r>
          </w:p>
        </w:tc>
        <w:tc>
          <w:tcPr>
            <w:tcW w:w="1229" w:type="dxa"/>
          </w:tcPr>
          <w:p w14:paraId="46E93C4D"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Closed</w:t>
            </w:r>
          </w:p>
        </w:tc>
        <w:tc>
          <w:tcPr>
            <w:tcW w:w="1622" w:type="dxa"/>
          </w:tcPr>
          <w:p w14:paraId="7CBB3295" w14:textId="77777777" w:rsidR="00055B72" w:rsidRPr="00D92741" w:rsidRDefault="00055B72" w:rsidP="00F67ABB">
            <w:pPr>
              <w:pStyle w:val="paragraph"/>
              <w:spacing w:beforeAutospacing="0" w:afterAutospacing="0"/>
              <w:jc w:val="left"/>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Leah &amp; Susana</w:t>
            </w:r>
          </w:p>
        </w:tc>
        <w:tc>
          <w:tcPr>
            <w:tcW w:w="4662" w:type="dxa"/>
          </w:tcPr>
          <w:p w14:paraId="34906B73" w14:textId="77777777" w:rsidR="00055B72" w:rsidRPr="00D92741" w:rsidRDefault="00055B72" w:rsidP="00F67ABB">
            <w:pPr>
              <w:pStyle w:val="paragraph"/>
              <w:spacing w:beforeAutospacing="0" w:afterAutospacing="0"/>
              <w:rPr>
                <w:rFonts w:asciiTheme="minorHAnsi" w:eastAsia="Calibri" w:hAnsiTheme="minorHAnsi" w:cstheme="minorHAnsi"/>
                <w:sz w:val="22"/>
                <w:szCs w:val="22"/>
              </w:rPr>
            </w:pPr>
            <w:r w:rsidRPr="00D92741">
              <w:rPr>
                <w:rFonts w:asciiTheme="minorHAnsi" w:eastAsia="Calibri" w:hAnsiTheme="minorHAnsi" w:cstheme="minorHAnsi"/>
                <w:sz w:val="22"/>
                <w:szCs w:val="22"/>
              </w:rPr>
              <w:t xml:space="preserve">15/07/24: Risk appetite discussed at the away day and ARAC. It is acknowledged that without the Welsh Government sharing more information, appetite may need to be considered on a case-by-case basis and in line with Cardiff University risk appetite. </w:t>
            </w:r>
          </w:p>
          <w:p w14:paraId="2376F538" w14:textId="77777777" w:rsidR="00055B72" w:rsidRPr="00C05DE1" w:rsidRDefault="00055B72" w:rsidP="00F67ABB">
            <w:pPr>
              <w:pStyle w:val="paragraph"/>
              <w:rPr>
                <w:rFonts w:asciiTheme="minorHAnsi" w:eastAsia="Calibri" w:hAnsiTheme="minorHAnsi" w:cstheme="minorHAnsi"/>
                <w:bCs/>
                <w:sz w:val="22"/>
                <w:szCs w:val="22"/>
              </w:rPr>
            </w:pPr>
            <w:r w:rsidRPr="00D92741">
              <w:rPr>
                <w:rFonts w:asciiTheme="minorHAnsi" w:eastAsia="Calibri" w:hAnsiTheme="minorHAnsi" w:cstheme="minorHAnsi"/>
                <w:bCs/>
                <w:sz w:val="22"/>
                <w:szCs w:val="22"/>
              </w:rPr>
              <w:t>26/09/24: It was agreed that the ARAC and Board will refer to Cardiff University’s risk appetite as the Welsh Government’s guidance did not enable ILEP Ltd to establish a different appetite level. Risk will be on a case-by-case basis. </w:t>
            </w:r>
            <w:r w:rsidRPr="00D92741">
              <w:rPr>
                <w:rFonts w:asciiTheme="minorHAnsi" w:eastAsia="Calibri" w:hAnsiTheme="minorHAnsi" w:cstheme="minorHAnsi"/>
                <w:b/>
                <w:bCs/>
                <w:color w:val="000000" w:themeColor="text1"/>
                <w:sz w:val="22"/>
                <w:szCs w:val="22"/>
              </w:rPr>
              <w:t>This item is closed.</w:t>
            </w:r>
          </w:p>
        </w:tc>
      </w:tr>
      <w:tr w:rsidR="00055B72" w:rsidRPr="00D92741" w14:paraId="6398FC9D" w14:textId="77777777" w:rsidTr="00942165">
        <w:tc>
          <w:tcPr>
            <w:tcW w:w="568" w:type="dxa"/>
          </w:tcPr>
          <w:p w14:paraId="0AE8920F"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1</w:t>
            </w:r>
            <w:r>
              <w:rPr>
                <w:rFonts w:eastAsia="Calibri" w:cstheme="minorHAnsi"/>
                <w:b/>
                <w:bCs/>
                <w:sz w:val="22"/>
                <w:szCs w:val="22"/>
              </w:rPr>
              <w:t>9</w:t>
            </w:r>
          </w:p>
        </w:tc>
        <w:tc>
          <w:tcPr>
            <w:tcW w:w="3989" w:type="dxa"/>
          </w:tcPr>
          <w:p w14:paraId="1737F450"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(A9) Risk Register: Leah to ensure that all risk owners are aware of the risks they are responsible for and share the risk register with the wider Taith team.</w:t>
            </w:r>
          </w:p>
        </w:tc>
        <w:tc>
          <w:tcPr>
            <w:tcW w:w="1878" w:type="dxa"/>
          </w:tcPr>
          <w:p w14:paraId="58A450A4"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11-04-2024</w:t>
            </w:r>
          </w:p>
        </w:tc>
        <w:tc>
          <w:tcPr>
            <w:tcW w:w="1229" w:type="dxa"/>
          </w:tcPr>
          <w:p w14:paraId="32B68A88"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Closed</w:t>
            </w:r>
          </w:p>
        </w:tc>
        <w:tc>
          <w:tcPr>
            <w:tcW w:w="1622" w:type="dxa"/>
          </w:tcPr>
          <w:p w14:paraId="1FED4CEA"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Leah</w:t>
            </w:r>
          </w:p>
        </w:tc>
        <w:tc>
          <w:tcPr>
            <w:tcW w:w="4662" w:type="dxa"/>
          </w:tcPr>
          <w:p w14:paraId="6DAC67C0" w14:textId="77777777" w:rsidR="00055B72" w:rsidRPr="00D92741" w:rsidRDefault="00055B72" w:rsidP="00F67ABB">
            <w:pPr>
              <w:pStyle w:val="paragraph"/>
              <w:spacing w:beforeAutospacing="0" w:afterAutospacing="0"/>
              <w:rPr>
                <w:rFonts w:asciiTheme="minorHAnsi" w:eastAsia="Calibri" w:hAnsiTheme="minorHAnsi" w:cstheme="minorHAnsi"/>
                <w:sz w:val="22"/>
                <w:szCs w:val="22"/>
              </w:rPr>
            </w:pPr>
            <w:r w:rsidRPr="00D92741">
              <w:rPr>
                <w:rFonts w:asciiTheme="minorHAnsi" w:eastAsia="Calibri" w:hAnsiTheme="minorHAnsi" w:cstheme="minorHAnsi"/>
                <w:sz w:val="22"/>
                <w:szCs w:val="22"/>
              </w:rPr>
              <w:t>15/07/24: The Risk Register is being transferred to a new template and is currently with risk owners to review and comment on their risks. Further training will take place with the team once the new risk register has been signed off.</w:t>
            </w:r>
          </w:p>
          <w:p w14:paraId="0A151A2D" w14:textId="77777777" w:rsidR="00055B72" w:rsidRPr="00D92741" w:rsidRDefault="00055B72" w:rsidP="00F67ABB">
            <w:pPr>
              <w:pStyle w:val="paragraph"/>
              <w:spacing w:beforeAutospacing="0" w:afterAutospacing="0"/>
              <w:rPr>
                <w:rFonts w:asciiTheme="minorHAnsi" w:eastAsia="Calibri" w:hAnsiTheme="minorHAnsi" w:cstheme="minorHAnsi"/>
                <w:sz w:val="22"/>
                <w:szCs w:val="22"/>
              </w:rPr>
            </w:pPr>
          </w:p>
          <w:p w14:paraId="6699F9B3" w14:textId="77777777" w:rsidR="00055B72" w:rsidRPr="00D92741" w:rsidRDefault="00055B72" w:rsidP="00F67ABB">
            <w:pPr>
              <w:pStyle w:val="paragraph"/>
              <w:spacing w:beforeAutospacing="0" w:afterAutospacing="0"/>
              <w:rPr>
                <w:rFonts w:asciiTheme="minorHAnsi" w:eastAsia="Calibri" w:hAnsiTheme="minorHAnsi" w:cstheme="minorHAnsi"/>
                <w:bCs/>
                <w:sz w:val="22"/>
                <w:szCs w:val="22"/>
              </w:rPr>
            </w:pPr>
            <w:r w:rsidRPr="00D92741">
              <w:rPr>
                <w:rFonts w:asciiTheme="minorHAnsi" w:eastAsia="Calibri" w:hAnsiTheme="minorHAnsi" w:cstheme="minorHAnsi"/>
                <w:bCs/>
                <w:sz w:val="22"/>
                <w:szCs w:val="22"/>
              </w:rPr>
              <w:lastRenderedPageBreak/>
              <w:t>26/09/24: A new risk register has been presented to ARAC and will be presented to the Board on 10/10/24. The team will have a training session on 03/10/24.</w:t>
            </w:r>
          </w:p>
          <w:p w14:paraId="3C0D4190" w14:textId="77777777" w:rsidR="00055B72" w:rsidRPr="00D92741" w:rsidRDefault="00055B72" w:rsidP="00F67ABB">
            <w:pPr>
              <w:pStyle w:val="paragraph"/>
              <w:spacing w:beforeAutospacing="0" w:afterAutospacing="0"/>
              <w:rPr>
                <w:rFonts w:asciiTheme="minorHAnsi" w:eastAsia="Calibri" w:hAnsiTheme="minorHAnsi" w:cstheme="minorHAnsi"/>
                <w:b/>
                <w:sz w:val="22"/>
                <w:szCs w:val="22"/>
              </w:rPr>
            </w:pPr>
            <w:r w:rsidRPr="00D92741">
              <w:rPr>
                <w:rFonts w:asciiTheme="minorHAnsi" w:eastAsia="Calibri" w:hAnsiTheme="minorHAnsi" w:cstheme="minorHAnsi"/>
                <w:b/>
                <w:bCs/>
                <w:color w:val="000000" w:themeColor="text1"/>
                <w:sz w:val="22"/>
                <w:szCs w:val="22"/>
              </w:rPr>
              <w:t>This item is closed.</w:t>
            </w:r>
          </w:p>
        </w:tc>
      </w:tr>
      <w:tr w:rsidR="00055B72" w:rsidRPr="00FC3CF5" w14:paraId="1E42E516" w14:textId="77777777" w:rsidTr="00942165">
        <w:tc>
          <w:tcPr>
            <w:tcW w:w="568" w:type="dxa"/>
          </w:tcPr>
          <w:p w14:paraId="7F2001ED" w14:textId="77777777" w:rsidR="00055B72" w:rsidRDefault="00055B72" w:rsidP="00F67ABB">
            <w:pPr>
              <w:rPr>
                <w:rFonts w:eastAsia="Calibri"/>
                <w:b/>
                <w:bCs/>
                <w:sz w:val="22"/>
                <w:szCs w:val="22"/>
              </w:rPr>
            </w:pPr>
            <w:r>
              <w:rPr>
                <w:rFonts w:eastAsia="Calibri"/>
                <w:b/>
                <w:bCs/>
                <w:sz w:val="22"/>
                <w:szCs w:val="22"/>
              </w:rPr>
              <w:lastRenderedPageBreak/>
              <w:t>20</w:t>
            </w:r>
          </w:p>
        </w:tc>
        <w:tc>
          <w:tcPr>
            <w:tcW w:w="3989" w:type="dxa"/>
          </w:tcPr>
          <w:p w14:paraId="09F6DAB6" w14:textId="77777777" w:rsidR="00055B72" w:rsidRPr="08B1F50D" w:rsidRDefault="00055B72" w:rsidP="00F67ABB">
            <w:pPr>
              <w:rPr>
                <w:rFonts w:eastAsia="Calibri"/>
                <w:b/>
                <w:bCs/>
                <w:sz w:val="22"/>
                <w:szCs w:val="22"/>
              </w:rPr>
            </w:pPr>
            <w:r>
              <w:rPr>
                <w:rFonts w:eastAsia="Calibri"/>
                <w:b/>
                <w:bCs/>
                <w:sz w:val="22"/>
                <w:szCs w:val="22"/>
              </w:rPr>
              <w:t xml:space="preserve">(A10) </w:t>
            </w:r>
            <w:r w:rsidRPr="00F36B89">
              <w:rPr>
                <w:rFonts w:eastAsia="Calibri"/>
                <w:b/>
                <w:bCs/>
                <w:sz w:val="22"/>
                <w:szCs w:val="22"/>
              </w:rPr>
              <w:t>H</w:t>
            </w:r>
            <w:r>
              <w:rPr>
                <w:rFonts w:eastAsia="Calibri"/>
                <w:b/>
                <w:bCs/>
                <w:sz w:val="22"/>
                <w:szCs w:val="22"/>
              </w:rPr>
              <w:t xml:space="preserve">G </w:t>
            </w:r>
            <w:r w:rsidRPr="00F36B89">
              <w:rPr>
                <w:rFonts w:eastAsia="Calibri"/>
                <w:b/>
                <w:bCs/>
                <w:sz w:val="22"/>
                <w:szCs w:val="22"/>
              </w:rPr>
              <w:t>to update the ILEP Ltd Board membership details on Companies House</w:t>
            </w:r>
          </w:p>
        </w:tc>
        <w:tc>
          <w:tcPr>
            <w:tcW w:w="1878" w:type="dxa"/>
          </w:tcPr>
          <w:p w14:paraId="5E312419" w14:textId="77777777" w:rsidR="00055B72" w:rsidRPr="00DA522B"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A522B">
              <w:rPr>
                <w:rStyle w:val="normaltextrun"/>
                <w:rFonts w:asciiTheme="minorHAnsi" w:eastAsiaTheme="minorEastAsia" w:hAnsiTheme="minorHAnsi" w:cstheme="minorHAnsi"/>
                <w:sz w:val="22"/>
                <w:szCs w:val="22"/>
              </w:rPr>
              <w:t>1</w:t>
            </w:r>
            <w:r w:rsidRPr="00ED4B55">
              <w:rPr>
                <w:rStyle w:val="normaltextrun"/>
                <w:rFonts w:asciiTheme="minorHAnsi" w:eastAsiaTheme="minorEastAsia" w:hAnsiTheme="minorHAnsi" w:cstheme="minorHAnsi"/>
                <w:sz w:val="22"/>
                <w:szCs w:val="22"/>
              </w:rPr>
              <w:t>8-07-2024</w:t>
            </w:r>
          </w:p>
        </w:tc>
        <w:tc>
          <w:tcPr>
            <w:tcW w:w="1229" w:type="dxa"/>
          </w:tcPr>
          <w:p w14:paraId="1E42C4D3" w14:textId="77777777" w:rsidR="00055B72" w:rsidRPr="00ED4B55"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Closed</w:t>
            </w:r>
          </w:p>
        </w:tc>
        <w:tc>
          <w:tcPr>
            <w:tcW w:w="1622" w:type="dxa"/>
          </w:tcPr>
          <w:p w14:paraId="0285A228" w14:textId="77777777" w:rsidR="00055B72" w:rsidRPr="00FC3CF5" w:rsidRDefault="00055B72" w:rsidP="00F67ABB">
            <w:pPr>
              <w:pStyle w:val="paragraph"/>
              <w:spacing w:beforeAutospacing="0" w:afterAutospacing="0"/>
              <w:rPr>
                <w:rFonts w:asciiTheme="minorHAnsi" w:eastAsia="Calibri" w:hAnsiTheme="minorHAnsi" w:cstheme="minorHAnsi"/>
                <w:b/>
                <w:bCs/>
                <w:sz w:val="22"/>
                <w:szCs w:val="22"/>
              </w:rPr>
            </w:pPr>
            <w:r>
              <w:rPr>
                <w:rFonts w:asciiTheme="minorHAnsi" w:eastAsia="Calibri" w:hAnsiTheme="minorHAnsi" w:cstheme="minorHAnsi"/>
                <w:b/>
                <w:bCs/>
                <w:sz w:val="22"/>
                <w:szCs w:val="22"/>
              </w:rPr>
              <w:t>Helen</w:t>
            </w:r>
          </w:p>
        </w:tc>
        <w:tc>
          <w:tcPr>
            <w:tcW w:w="4662" w:type="dxa"/>
          </w:tcPr>
          <w:p w14:paraId="5BAA814A" w14:textId="77777777" w:rsidR="00055B72" w:rsidRPr="00E74EDB" w:rsidRDefault="00055B72" w:rsidP="00F67ABB">
            <w:pPr>
              <w:pStyle w:val="paragraph"/>
              <w:spacing w:beforeAutospacing="0" w:afterAutospacing="0"/>
              <w:rPr>
                <w:rFonts w:asciiTheme="minorHAnsi" w:eastAsia="Calibri" w:hAnsiTheme="minorHAnsi" w:cstheme="minorBidi"/>
                <w:sz w:val="22"/>
                <w:szCs w:val="22"/>
              </w:rPr>
            </w:pPr>
            <w:r w:rsidRPr="00E74EDB">
              <w:rPr>
                <w:rFonts w:asciiTheme="minorHAnsi" w:eastAsia="Calibri" w:hAnsiTheme="minorHAnsi" w:cstheme="minorBidi"/>
                <w:sz w:val="22"/>
                <w:szCs w:val="22"/>
              </w:rPr>
              <w:t xml:space="preserve">26/09/24: Anne Morgan has been added to the Companies House record and has received a formal letter of appointment from Cardiff University. Laura Davies has been removed from Companies House. </w:t>
            </w:r>
          </w:p>
          <w:p w14:paraId="372EECE5" w14:textId="77777777" w:rsidR="00055B72" w:rsidRPr="00F426EE" w:rsidRDefault="00055B72" w:rsidP="00F67ABB">
            <w:pPr>
              <w:pStyle w:val="paragraph"/>
              <w:spacing w:beforeAutospacing="0" w:afterAutospacing="0"/>
              <w:rPr>
                <w:rFonts w:asciiTheme="minorHAnsi" w:eastAsia="Calibri" w:hAnsiTheme="minorHAnsi" w:cstheme="minorBidi"/>
                <w:b/>
                <w:bCs/>
                <w:sz w:val="22"/>
                <w:szCs w:val="22"/>
              </w:rPr>
            </w:pPr>
            <w:r w:rsidRPr="00D92741">
              <w:rPr>
                <w:rFonts w:asciiTheme="minorHAnsi" w:eastAsia="Calibri" w:hAnsiTheme="minorHAnsi" w:cstheme="minorHAnsi"/>
                <w:b/>
                <w:bCs/>
                <w:color w:val="000000" w:themeColor="text1"/>
                <w:sz w:val="22"/>
                <w:szCs w:val="22"/>
              </w:rPr>
              <w:t>This item is closed.</w:t>
            </w:r>
          </w:p>
        </w:tc>
      </w:tr>
      <w:tr w:rsidR="00055B72" w:rsidRPr="00D92741" w14:paraId="396579B6" w14:textId="77777777" w:rsidTr="00942165">
        <w:tc>
          <w:tcPr>
            <w:tcW w:w="568" w:type="dxa"/>
          </w:tcPr>
          <w:p w14:paraId="075B32F2" w14:textId="77777777" w:rsidR="00055B72" w:rsidRPr="00D92741" w:rsidRDefault="00055B72" w:rsidP="00F67ABB">
            <w:pPr>
              <w:rPr>
                <w:rFonts w:eastAsia="Calibri" w:cstheme="minorHAnsi"/>
                <w:b/>
                <w:bCs/>
                <w:sz w:val="22"/>
                <w:szCs w:val="22"/>
              </w:rPr>
            </w:pPr>
            <w:r>
              <w:rPr>
                <w:rFonts w:eastAsia="Calibri" w:cstheme="minorHAnsi"/>
                <w:b/>
                <w:bCs/>
                <w:sz w:val="22"/>
                <w:szCs w:val="22"/>
              </w:rPr>
              <w:t>21</w:t>
            </w:r>
          </w:p>
        </w:tc>
        <w:tc>
          <w:tcPr>
            <w:tcW w:w="3989" w:type="dxa"/>
          </w:tcPr>
          <w:p w14:paraId="50BE18FF"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(A11) LKD will share the change of wording to the eligibility criteria with the Board for approval. LKD will then share this with Legal Advisors for confirmation and the change to the eligibility criteria will be made.</w:t>
            </w:r>
          </w:p>
        </w:tc>
        <w:tc>
          <w:tcPr>
            <w:tcW w:w="1878" w:type="dxa"/>
          </w:tcPr>
          <w:p w14:paraId="27D1D97C"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18-07-2024</w:t>
            </w:r>
          </w:p>
        </w:tc>
        <w:tc>
          <w:tcPr>
            <w:tcW w:w="1229" w:type="dxa"/>
          </w:tcPr>
          <w:p w14:paraId="389144A3"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Closed</w:t>
            </w:r>
          </w:p>
        </w:tc>
        <w:tc>
          <w:tcPr>
            <w:tcW w:w="1622" w:type="dxa"/>
          </w:tcPr>
          <w:p w14:paraId="3802EBD8"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Leah</w:t>
            </w:r>
          </w:p>
        </w:tc>
        <w:tc>
          <w:tcPr>
            <w:tcW w:w="4662" w:type="dxa"/>
          </w:tcPr>
          <w:p w14:paraId="631E9402" w14:textId="77777777" w:rsidR="00055B72" w:rsidRPr="00D92741" w:rsidRDefault="00055B72" w:rsidP="00F67ABB">
            <w:pPr>
              <w:pStyle w:val="paragraph"/>
              <w:spacing w:beforeAutospacing="0" w:afterAutospacing="0"/>
              <w:rPr>
                <w:rFonts w:asciiTheme="minorHAnsi" w:eastAsia="Calibri" w:hAnsiTheme="minorHAnsi" w:cstheme="minorHAnsi"/>
                <w:sz w:val="22"/>
                <w:szCs w:val="22"/>
              </w:rPr>
            </w:pPr>
            <w:r w:rsidRPr="00D92741">
              <w:rPr>
                <w:rFonts w:asciiTheme="minorHAnsi" w:eastAsia="Calibri" w:hAnsiTheme="minorHAnsi" w:cstheme="minorHAnsi"/>
                <w:sz w:val="22"/>
                <w:szCs w:val="22"/>
              </w:rPr>
              <w:t>26/09/24: Eligibility criteria has been agreed and will be launched with the Pathway 2 launch.</w:t>
            </w:r>
          </w:p>
          <w:p w14:paraId="27210910" w14:textId="77777777" w:rsidR="00055B72" w:rsidRPr="00D92741" w:rsidRDefault="00055B72" w:rsidP="00F67ABB">
            <w:pPr>
              <w:pStyle w:val="paragraph"/>
              <w:spacing w:beforeAutospacing="0" w:afterAutospacing="0"/>
              <w:rPr>
                <w:rFonts w:asciiTheme="minorHAnsi" w:eastAsia="Calibri" w:hAnsiTheme="minorHAnsi" w:cstheme="minorHAnsi"/>
                <w:sz w:val="22"/>
                <w:szCs w:val="22"/>
              </w:rPr>
            </w:pPr>
            <w:r w:rsidRPr="00D92741">
              <w:rPr>
                <w:rFonts w:asciiTheme="minorHAnsi" w:eastAsia="Calibri" w:hAnsiTheme="minorHAnsi" w:cstheme="minorHAnsi"/>
                <w:b/>
                <w:bCs/>
                <w:color w:val="000000" w:themeColor="text1"/>
                <w:sz w:val="22"/>
                <w:szCs w:val="22"/>
              </w:rPr>
              <w:t>This item is closed.</w:t>
            </w:r>
          </w:p>
        </w:tc>
      </w:tr>
      <w:tr w:rsidR="00055B72" w:rsidRPr="00D92741" w14:paraId="20E40AF9" w14:textId="77777777" w:rsidTr="00942165">
        <w:tc>
          <w:tcPr>
            <w:tcW w:w="568" w:type="dxa"/>
          </w:tcPr>
          <w:p w14:paraId="04FB1F3A"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2</w:t>
            </w:r>
            <w:r>
              <w:rPr>
                <w:rFonts w:eastAsia="Calibri" w:cstheme="minorHAnsi"/>
                <w:b/>
                <w:bCs/>
                <w:sz w:val="22"/>
                <w:szCs w:val="22"/>
              </w:rPr>
              <w:t>2</w:t>
            </w:r>
          </w:p>
        </w:tc>
        <w:tc>
          <w:tcPr>
            <w:tcW w:w="3989" w:type="dxa"/>
          </w:tcPr>
          <w:p w14:paraId="30E99AF6"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(A12) EM to circulate the assessment and decision making process for the Small Grants Scheme for Pathway 2 for approval by the Board by the end of August.</w:t>
            </w:r>
          </w:p>
        </w:tc>
        <w:tc>
          <w:tcPr>
            <w:tcW w:w="1878" w:type="dxa"/>
          </w:tcPr>
          <w:p w14:paraId="0CEA8D43"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18-07-2024</w:t>
            </w:r>
          </w:p>
        </w:tc>
        <w:tc>
          <w:tcPr>
            <w:tcW w:w="1229" w:type="dxa"/>
          </w:tcPr>
          <w:p w14:paraId="1D39F82B"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Closed</w:t>
            </w:r>
          </w:p>
        </w:tc>
        <w:tc>
          <w:tcPr>
            <w:tcW w:w="1622" w:type="dxa"/>
          </w:tcPr>
          <w:p w14:paraId="53F23F45"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Elid</w:t>
            </w:r>
          </w:p>
        </w:tc>
        <w:tc>
          <w:tcPr>
            <w:tcW w:w="4662" w:type="dxa"/>
          </w:tcPr>
          <w:p w14:paraId="0F721602" w14:textId="77777777" w:rsidR="00055B72" w:rsidRPr="00D92741" w:rsidRDefault="00055B72" w:rsidP="00F67ABB">
            <w:pPr>
              <w:pStyle w:val="paragraph"/>
              <w:spacing w:beforeAutospacing="0" w:afterAutospacing="0"/>
              <w:rPr>
                <w:rFonts w:asciiTheme="minorHAnsi" w:eastAsia="Calibri" w:hAnsiTheme="minorHAnsi" w:cstheme="minorHAnsi"/>
                <w:sz w:val="22"/>
                <w:szCs w:val="22"/>
              </w:rPr>
            </w:pPr>
            <w:r w:rsidRPr="00D92741">
              <w:rPr>
                <w:rFonts w:asciiTheme="minorHAnsi" w:eastAsia="Calibri" w:hAnsiTheme="minorHAnsi" w:cstheme="minorHAnsi"/>
                <w:sz w:val="22"/>
                <w:szCs w:val="22"/>
              </w:rPr>
              <w:t xml:space="preserve">26/09/24 – A paper was circulated to the Board on 19/08/24 and was approved. </w:t>
            </w:r>
          </w:p>
          <w:p w14:paraId="26C2F955"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color w:val="000000" w:themeColor="text1"/>
                <w:sz w:val="22"/>
                <w:szCs w:val="22"/>
              </w:rPr>
              <w:t>This item is closed.</w:t>
            </w:r>
          </w:p>
        </w:tc>
      </w:tr>
      <w:tr w:rsidR="00055B72" w:rsidRPr="00D92741" w14:paraId="51A62A45" w14:textId="77777777" w:rsidTr="00942165">
        <w:tc>
          <w:tcPr>
            <w:tcW w:w="568" w:type="dxa"/>
          </w:tcPr>
          <w:p w14:paraId="6785A4CF"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2</w:t>
            </w:r>
            <w:r>
              <w:rPr>
                <w:rFonts w:eastAsia="Calibri" w:cstheme="minorHAnsi"/>
                <w:b/>
                <w:bCs/>
                <w:sz w:val="22"/>
                <w:szCs w:val="22"/>
              </w:rPr>
              <w:t>3</w:t>
            </w:r>
          </w:p>
        </w:tc>
        <w:tc>
          <w:tcPr>
            <w:tcW w:w="3989" w:type="dxa"/>
          </w:tcPr>
          <w:p w14:paraId="0D107570"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(A13) LKD will present the amended risk management policy and the new risk register to the October Board meeting after finalising this at the ARAC meeting in the September.</w:t>
            </w:r>
          </w:p>
        </w:tc>
        <w:tc>
          <w:tcPr>
            <w:tcW w:w="1878" w:type="dxa"/>
          </w:tcPr>
          <w:p w14:paraId="4B76142A"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18-07-2024</w:t>
            </w:r>
          </w:p>
        </w:tc>
        <w:tc>
          <w:tcPr>
            <w:tcW w:w="1229" w:type="dxa"/>
          </w:tcPr>
          <w:p w14:paraId="0BF07E3B"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Closed</w:t>
            </w:r>
          </w:p>
        </w:tc>
        <w:tc>
          <w:tcPr>
            <w:tcW w:w="1622" w:type="dxa"/>
          </w:tcPr>
          <w:p w14:paraId="24275149"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Leah</w:t>
            </w:r>
          </w:p>
        </w:tc>
        <w:tc>
          <w:tcPr>
            <w:tcW w:w="4662" w:type="dxa"/>
          </w:tcPr>
          <w:p w14:paraId="13662BAC" w14:textId="77777777" w:rsidR="00055B72" w:rsidRPr="00D92741" w:rsidRDefault="00055B72" w:rsidP="00F67ABB">
            <w:pPr>
              <w:pStyle w:val="paragraph"/>
              <w:spacing w:beforeAutospacing="0" w:afterAutospacing="0"/>
              <w:rPr>
                <w:rFonts w:asciiTheme="minorHAnsi" w:eastAsia="Calibri" w:hAnsiTheme="minorHAnsi" w:cstheme="minorHAnsi"/>
                <w:sz w:val="22"/>
                <w:szCs w:val="22"/>
              </w:rPr>
            </w:pPr>
            <w:r w:rsidRPr="00D92741">
              <w:rPr>
                <w:rFonts w:asciiTheme="minorHAnsi" w:eastAsia="Calibri" w:hAnsiTheme="minorHAnsi" w:cstheme="minorHAnsi"/>
                <w:sz w:val="22"/>
                <w:szCs w:val="22"/>
              </w:rPr>
              <w:t xml:space="preserve">26/09/24: These will be presented to the Board on 10/10/24. </w:t>
            </w:r>
            <w:r w:rsidRPr="00D92741">
              <w:rPr>
                <w:rFonts w:asciiTheme="minorHAnsi" w:eastAsia="Calibri" w:hAnsiTheme="minorHAnsi" w:cstheme="minorHAnsi"/>
                <w:b/>
                <w:bCs/>
                <w:color w:val="000000" w:themeColor="text1"/>
                <w:sz w:val="22"/>
                <w:szCs w:val="22"/>
              </w:rPr>
              <w:t>This item is closed.</w:t>
            </w:r>
          </w:p>
        </w:tc>
      </w:tr>
      <w:tr w:rsidR="00055B72" w:rsidRPr="00D92741" w14:paraId="527E7618" w14:textId="77777777" w:rsidTr="00942165">
        <w:tc>
          <w:tcPr>
            <w:tcW w:w="568" w:type="dxa"/>
          </w:tcPr>
          <w:p w14:paraId="6EB0692A"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2</w:t>
            </w:r>
            <w:r>
              <w:rPr>
                <w:rFonts w:eastAsia="Calibri" w:cstheme="minorHAnsi"/>
                <w:b/>
                <w:bCs/>
                <w:sz w:val="22"/>
                <w:szCs w:val="22"/>
              </w:rPr>
              <w:t>4</w:t>
            </w:r>
          </w:p>
        </w:tc>
        <w:tc>
          <w:tcPr>
            <w:tcW w:w="3989" w:type="dxa"/>
          </w:tcPr>
          <w:p w14:paraId="00BF50C5"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(A14) The Taith Programme Executive will provide an update on Global Wales at the next meeting.</w:t>
            </w:r>
          </w:p>
        </w:tc>
        <w:tc>
          <w:tcPr>
            <w:tcW w:w="1878" w:type="dxa"/>
          </w:tcPr>
          <w:p w14:paraId="468A473E"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18-07-2024</w:t>
            </w:r>
          </w:p>
        </w:tc>
        <w:tc>
          <w:tcPr>
            <w:tcW w:w="1229" w:type="dxa"/>
          </w:tcPr>
          <w:p w14:paraId="41DBFFC6"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Closed</w:t>
            </w:r>
          </w:p>
        </w:tc>
        <w:tc>
          <w:tcPr>
            <w:tcW w:w="1622" w:type="dxa"/>
          </w:tcPr>
          <w:p w14:paraId="2FF0239A"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Susana &amp; Elid</w:t>
            </w:r>
          </w:p>
        </w:tc>
        <w:tc>
          <w:tcPr>
            <w:tcW w:w="4662" w:type="dxa"/>
          </w:tcPr>
          <w:p w14:paraId="2A92882A" w14:textId="77777777" w:rsidR="00055B72" w:rsidRPr="00D92741" w:rsidRDefault="00055B72" w:rsidP="00F67ABB">
            <w:pPr>
              <w:pStyle w:val="paragraph"/>
              <w:spacing w:beforeAutospacing="0" w:afterAutospacing="0"/>
              <w:rPr>
                <w:rFonts w:asciiTheme="minorHAnsi" w:eastAsia="Calibri" w:hAnsiTheme="minorHAnsi" w:cstheme="minorHAnsi"/>
                <w:sz w:val="22"/>
                <w:szCs w:val="22"/>
              </w:rPr>
            </w:pPr>
            <w:r w:rsidRPr="00D92741">
              <w:rPr>
                <w:rFonts w:asciiTheme="minorHAnsi" w:eastAsia="Calibri" w:hAnsiTheme="minorHAnsi" w:cstheme="minorHAnsi"/>
                <w:sz w:val="22"/>
                <w:szCs w:val="22"/>
              </w:rPr>
              <w:t xml:space="preserve">26/09/24: An update will be presented to the Board on 10/10/24. </w:t>
            </w:r>
            <w:r w:rsidRPr="00D92741">
              <w:rPr>
                <w:rFonts w:asciiTheme="minorHAnsi" w:eastAsia="Calibri" w:hAnsiTheme="minorHAnsi" w:cstheme="minorHAnsi"/>
                <w:b/>
                <w:bCs/>
                <w:color w:val="000000" w:themeColor="text1"/>
                <w:sz w:val="22"/>
                <w:szCs w:val="22"/>
              </w:rPr>
              <w:t>This item is closed.</w:t>
            </w:r>
          </w:p>
        </w:tc>
      </w:tr>
      <w:tr w:rsidR="00055B72" w:rsidRPr="00D92741" w14:paraId="3592F7EF" w14:textId="77777777" w:rsidTr="00942165">
        <w:tc>
          <w:tcPr>
            <w:tcW w:w="568" w:type="dxa"/>
          </w:tcPr>
          <w:p w14:paraId="58855175"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2</w:t>
            </w:r>
            <w:r>
              <w:rPr>
                <w:rFonts w:eastAsia="Calibri" w:cstheme="minorHAnsi"/>
                <w:b/>
                <w:bCs/>
                <w:sz w:val="22"/>
                <w:szCs w:val="22"/>
              </w:rPr>
              <w:t>5</w:t>
            </w:r>
          </w:p>
        </w:tc>
        <w:tc>
          <w:tcPr>
            <w:tcW w:w="3989" w:type="dxa"/>
          </w:tcPr>
          <w:p w14:paraId="0D92CE13"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(A15) The Risk Register should be placed higher up on the agenda of these meetings in future.</w:t>
            </w:r>
          </w:p>
        </w:tc>
        <w:tc>
          <w:tcPr>
            <w:tcW w:w="1878" w:type="dxa"/>
          </w:tcPr>
          <w:p w14:paraId="53F856D7"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18-07-2024</w:t>
            </w:r>
          </w:p>
        </w:tc>
        <w:tc>
          <w:tcPr>
            <w:tcW w:w="1229" w:type="dxa"/>
          </w:tcPr>
          <w:p w14:paraId="792848D3"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Closed</w:t>
            </w:r>
          </w:p>
        </w:tc>
        <w:tc>
          <w:tcPr>
            <w:tcW w:w="1622" w:type="dxa"/>
          </w:tcPr>
          <w:p w14:paraId="197EB4E0"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Susana &amp; Elid</w:t>
            </w:r>
          </w:p>
        </w:tc>
        <w:tc>
          <w:tcPr>
            <w:tcW w:w="4662" w:type="dxa"/>
          </w:tcPr>
          <w:p w14:paraId="2CEDB058" w14:textId="77777777" w:rsidR="00055B72" w:rsidRPr="00D92741" w:rsidRDefault="00055B72" w:rsidP="00F67ABB">
            <w:pPr>
              <w:pStyle w:val="paragraph"/>
              <w:spacing w:beforeAutospacing="0" w:afterAutospacing="0"/>
              <w:rPr>
                <w:rFonts w:asciiTheme="minorHAnsi" w:eastAsia="Calibri" w:hAnsiTheme="minorHAnsi" w:cstheme="minorHAnsi"/>
                <w:sz w:val="22"/>
                <w:szCs w:val="22"/>
              </w:rPr>
            </w:pPr>
            <w:r w:rsidRPr="00D92741">
              <w:rPr>
                <w:rFonts w:asciiTheme="minorHAnsi" w:eastAsia="Calibri" w:hAnsiTheme="minorHAnsi" w:cstheme="minorHAnsi"/>
                <w:sz w:val="22"/>
                <w:szCs w:val="22"/>
              </w:rPr>
              <w:t xml:space="preserve">26/09/24: This has been actioned for the meeting on 10/10/24. </w:t>
            </w:r>
            <w:r w:rsidRPr="00D92741">
              <w:rPr>
                <w:rFonts w:asciiTheme="minorHAnsi" w:eastAsia="Calibri" w:hAnsiTheme="minorHAnsi" w:cstheme="minorHAnsi"/>
                <w:b/>
                <w:bCs/>
                <w:color w:val="000000" w:themeColor="text1"/>
                <w:sz w:val="22"/>
                <w:szCs w:val="22"/>
              </w:rPr>
              <w:t>This item is closed.</w:t>
            </w:r>
          </w:p>
        </w:tc>
      </w:tr>
      <w:tr w:rsidR="00055B72" w:rsidRPr="00D92741" w14:paraId="309A7D17" w14:textId="77777777" w:rsidTr="00942165">
        <w:tc>
          <w:tcPr>
            <w:tcW w:w="568" w:type="dxa"/>
          </w:tcPr>
          <w:p w14:paraId="623E6F1A"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lastRenderedPageBreak/>
              <w:t>2</w:t>
            </w:r>
            <w:r>
              <w:rPr>
                <w:rFonts w:eastAsia="Calibri" w:cstheme="minorHAnsi"/>
                <w:b/>
                <w:bCs/>
                <w:sz w:val="22"/>
                <w:szCs w:val="22"/>
              </w:rPr>
              <w:t>6</w:t>
            </w:r>
          </w:p>
        </w:tc>
        <w:tc>
          <w:tcPr>
            <w:tcW w:w="3989" w:type="dxa"/>
          </w:tcPr>
          <w:p w14:paraId="10392C23" w14:textId="77777777" w:rsidR="00055B72" w:rsidRPr="00D92741" w:rsidRDefault="00055B72" w:rsidP="00F67ABB">
            <w:pPr>
              <w:rPr>
                <w:rFonts w:eastAsia="Calibri" w:cstheme="minorHAnsi"/>
                <w:b/>
                <w:bCs/>
                <w:sz w:val="22"/>
                <w:szCs w:val="22"/>
              </w:rPr>
            </w:pPr>
            <w:r w:rsidRPr="00D92741">
              <w:rPr>
                <w:rFonts w:eastAsia="Calibri" w:cstheme="minorHAnsi"/>
                <w:b/>
                <w:bCs/>
                <w:sz w:val="22"/>
                <w:szCs w:val="22"/>
              </w:rPr>
              <w:t>(A16) Helen to send a copy of the progress report to Ruedi.</w:t>
            </w:r>
          </w:p>
        </w:tc>
        <w:tc>
          <w:tcPr>
            <w:tcW w:w="1878" w:type="dxa"/>
          </w:tcPr>
          <w:p w14:paraId="7C5EFF92"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D92741">
              <w:rPr>
                <w:rStyle w:val="normaltextrun"/>
                <w:rFonts w:asciiTheme="minorHAnsi" w:eastAsiaTheme="minorEastAsia" w:hAnsiTheme="minorHAnsi" w:cstheme="minorHAnsi"/>
                <w:sz w:val="22"/>
                <w:szCs w:val="22"/>
              </w:rPr>
              <w:t>18-07-2024</w:t>
            </w:r>
          </w:p>
        </w:tc>
        <w:tc>
          <w:tcPr>
            <w:tcW w:w="1229" w:type="dxa"/>
          </w:tcPr>
          <w:p w14:paraId="637F8178" w14:textId="77777777" w:rsidR="00055B72" w:rsidRPr="00D92741" w:rsidRDefault="00055B72" w:rsidP="00F67ABB">
            <w:pPr>
              <w:pStyle w:val="paragraph"/>
              <w:spacing w:beforeAutospacing="0" w:afterAutospacing="0"/>
              <w:rPr>
                <w:rFonts w:asciiTheme="minorHAnsi" w:hAnsiTheme="minorHAnsi" w:cstheme="minorHAnsi"/>
                <w:sz w:val="22"/>
                <w:szCs w:val="22"/>
              </w:rPr>
            </w:pPr>
            <w:r w:rsidRPr="00D92741">
              <w:rPr>
                <w:rStyle w:val="normaltextrun"/>
                <w:rFonts w:asciiTheme="minorHAnsi" w:eastAsiaTheme="minorEastAsia" w:hAnsiTheme="minorHAnsi" w:cstheme="minorHAnsi"/>
                <w:sz w:val="22"/>
                <w:szCs w:val="22"/>
              </w:rPr>
              <w:t>Closed</w:t>
            </w:r>
          </w:p>
        </w:tc>
        <w:tc>
          <w:tcPr>
            <w:tcW w:w="1622" w:type="dxa"/>
          </w:tcPr>
          <w:p w14:paraId="2D96B522"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D92741">
              <w:rPr>
                <w:rFonts w:asciiTheme="minorHAnsi" w:eastAsia="Calibri" w:hAnsiTheme="minorHAnsi" w:cstheme="minorHAnsi"/>
                <w:b/>
                <w:bCs/>
                <w:sz w:val="22"/>
                <w:szCs w:val="22"/>
              </w:rPr>
              <w:t>Helen</w:t>
            </w:r>
          </w:p>
        </w:tc>
        <w:tc>
          <w:tcPr>
            <w:tcW w:w="4662" w:type="dxa"/>
          </w:tcPr>
          <w:p w14:paraId="09AF9958" w14:textId="77777777" w:rsidR="00055B72" w:rsidRPr="00D92741" w:rsidRDefault="00055B72" w:rsidP="00F67ABB">
            <w:pPr>
              <w:pStyle w:val="paragraph"/>
              <w:spacing w:beforeAutospacing="0" w:afterAutospacing="0"/>
              <w:rPr>
                <w:rFonts w:asciiTheme="minorHAnsi" w:eastAsia="Calibri" w:hAnsiTheme="minorHAnsi" w:cstheme="minorHAnsi"/>
                <w:sz w:val="22"/>
                <w:szCs w:val="22"/>
              </w:rPr>
            </w:pPr>
            <w:r w:rsidRPr="00D92741">
              <w:rPr>
                <w:rFonts w:asciiTheme="minorHAnsi" w:eastAsia="Calibri" w:hAnsiTheme="minorHAnsi" w:cstheme="minorHAnsi"/>
                <w:sz w:val="22"/>
                <w:szCs w:val="22"/>
              </w:rPr>
              <w:t xml:space="preserve">26/09/24: Helen sent a copy to Ruedi on 30/07/24. </w:t>
            </w:r>
            <w:r w:rsidRPr="00D92741">
              <w:rPr>
                <w:rFonts w:asciiTheme="minorHAnsi" w:eastAsia="Calibri" w:hAnsiTheme="minorHAnsi" w:cstheme="minorHAnsi"/>
                <w:b/>
                <w:bCs/>
                <w:color w:val="000000" w:themeColor="text1"/>
                <w:sz w:val="22"/>
                <w:szCs w:val="22"/>
              </w:rPr>
              <w:t>This item is closed.</w:t>
            </w:r>
          </w:p>
        </w:tc>
      </w:tr>
      <w:tr w:rsidR="00055B72" w:rsidRPr="00D92741" w14:paraId="2A931DFE" w14:textId="77777777" w:rsidTr="00942165">
        <w:tc>
          <w:tcPr>
            <w:tcW w:w="568" w:type="dxa"/>
          </w:tcPr>
          <w:p w14:paraId="31BDB712" w14:textId="77777777" w:rsidR="00055B72" w:rsidRPr="00D92741" w:rsidRDefault="00055B72" w:rsidP="00F67ABB">
            <w:pPr>
              <w:rPr>
                <w:rFonts w:eastAsia="Calibri" w:cstheme="minorHAnsi"/>
                <w:b/>
                <w:bCs/>
                <w:sz w:val="22"/>
                <w:szCs w:val="22"/>
              </w:rPr>
            </w:pPr>
            <w:r>
              <w:rPr>
                <w:rFonts w:eastAsia="Calibri" w:cstheme="minorHAnsi"/>
                <w:b/>
                <w:bCs/>
                <w:sz w:val="22"/>
                <w:szCs w:val="22"/>
              </w:rPr>
              <w:t>27</w:t>
            </w:r>
          </w:p>
        </w:tc>
        <w:tc>
          <w:tcPr>
            <w:tcW w:w="3989" w:type="dxa"/>
          </w:tcPr>
          <w:p w14:paraId="5624ED9A" w14:textId="77777777" w:rsidR="00055B72" w:rsidRPr="00D92741" w:rsidRDefault="00055B72" w:rsidP="00F67ABB">
            <w:pPr>
              <w:rPr>
                <w:rFonts w:eastAsia="Calibri" w:cstheme="minorHAnsi"/>
                <w:b/>
                <w:bCs/>
                <w:sz w:val="22"/>
                <w:szCs w:val="22"/>
              </w:rPr>
            </w:pPr>
            <w:r w:rsidRPr="00C71D0D">
              <w:rPr>
                <w:rFonts w:eastAsia="Calibri" w:cstheme="minorHAnsi"/>
                <w:b/>
                <w:bCs/>
                <w:sz w:val="22"/>
                <w:szCs w:val="22"/>
              </w:rPr>
              <w:t xml:space="preserve">(A4) </w:t>
            </w:r>
            <w:r w:rsidRPr="00C71D0D">
              <w:rPr>
                <w:rStyle w:val="normaltextrun"/>
                <w:rFonts w:cstheme="minorHAnsi"/>
                <w:b/>
                <w:bCs/>
                <w:color w:val="000000"/>
                <w:sz w:val="22"/>
                <w:szCs w:val="22"/>
                <w:shd w:val="clear" w:color="auto" w:fill="FFFFFF"/>
              </w:rPr>
              <w:t xml:space="preserve">Change of company’s registered address - </w:t>
            </w:r>
            <w:r w:rsidRPr="00C71D0D">
              <w:rPr>
                <w:rFonts w:eastAsia="Calibri" w:cstheme="minorHAnsi"/>
                <w:b/>
                <w:bCs/>
                <w:sz w:val="22"/>
                <w:szCs w:val="22"/>
              </w:rPr>
              <w:t>update the registered address on Companies House and all documentation to be updated.</w:t>
            </w:r>
          </w:p>
        </w:tc>
        <w:tc>
          <w:tcPr>
            <w:tcW w:w="1878" w:type="dxa"/>
          </w:tcPr>
          <w:p w14:paraId="61BC1266"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C71D0D">
              <w:rPr>
                <w:rStyle w:val="normaltextrun"/>
                <w:rFonts w:asciiTheme="minorHAnsi" w:eastAsiaTheme="minorEastAsia" w:hAnsiTheme="minorHAnsi" w:cstheme="minorHAnsi"/>
                <w:sz w:val="22"/>
                <w:szCs w:val="22"/>
              </w:rPr>
              <w:t>10-10-2024</w:t>
            </w:r>
          </w:p>
        </w:tc>
        <w:tc>
          <w:tcPr>
            <w:tcW w:w="1229" w:type="dxa"/>
          </w:tcPr>
          <w:p w14:paraId="071AAAA6" w14:textId="77777777" w:rsidR="00055B72" w:rsidRPr="00D92741"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C71D0D">
              <w:rPr>
                <w:rStyle w:val="normaltextrun"/>
                <w:rFonts w:asciiTheme="minorHAnsi" w:eastAsiaTheme="minorEastAsia" w:hAnsiTheme="minorHAnsi" w:cstheme="minorHAnsi"/>
                <w:sz w:val="22"/>
                <w:szCs w:val="22"/>
              </w:rPr>
              <w:t>C</w:t>
            </w:r>
            <w:r>
              <w:rPr>
                <w:rStyle w:val="normaltextrun"/>
                <w:rFonts w:asciiTheme="minorHAnsi" w:eastAsiaTheme="minorEastAsia" w:hAnsiTheme="minorHAnsi" w:cstheme="minorHAnsi"/>
                <w:sz w:val="22"/>
                <w:szCs w:val="22"/>
              </w:rPr>
              <w:t>losed</w:t>
            </w:r>
          </w:p>
        </w:tc>
        <w:tc>
          <w:tcPr>
            <w:tcW w:w="1622" w:type="dxa"/>
          </w:tcPr>
          <w:p w14:paraId="251162BF" w14:textId="77777777" w:rsidR="00055B72" w:rsidRPr="00D92741" w:rsidRDefault="00055B72" w:rsidP="00F67ABB">
            <w:pPr>
              <w:pStyle w:val="paragraph"/>
              <w:spacing w:beforeAutospacing="0" w:afterAutospacing="0"/>
              <w:rPr>
                <w:rFonts w:asciiTheme="minorHAnsi" w:eastAsia="Calibri" w:hAnsiTheme="minorHAnsi" w:cstheme="minorHAnsi"/>
                <w:b/>
                <w:bCs/>
                <w:sz w:val="22"/>
                <w:szCs w:val="22"/>
              </w:rPr>
            </w:pPr>
            <w:r w:rsidRPr="00C71D0D">
              <w:rPr>
                <w:rFonts w:asciiTheme="minorHAnsi" w:eastAsia="Calibri" w:hAnsiTheme="minorHAnsi" w:cstheme="minorHAnsi"/>
                <w:b/>
                <w:bCs/>
                <w:sz w:val="22"/>
                <w:szCs w:val="22"/>
              </w:rPr>
              <w:t>Helen</w:t>
            </w:r>
          </w:p>
        </w:tc>
        <w:tc>
          <w:tcPr>
            <w:tcW w:w="4662" w:type="dxa"/>
          </w:tcPr>
          <w:p w14:paraId="2705F4F5" w14:textId="77777777" w:rsidR="00055B72" w:rsidRPr="00C71D0D" w:rsidRDefault="00055B72" w:rsidP="00F67ABB">
            <w:pPr>
              <w:pStyle w:val="paragraph"/>
              <w:spacing w:beforeAutospacing="0" w:afterAutospacing="0"/>
              <w:rPr>
                <w:rFonts w:asciiTheme="minorHAnsi" w:eastAsia="Calibri" w:hAnsiTheme="minorHAnsi" w:cstheme="minorHAnsi"/>
                <w:sz w:val="22"/>
                <w:szCs w:val="22"/>
              </w:rPr>
            </w:pPr>
            <w:r w:rsidRPr="00C71D0D">
              <w:rPr>
                <w:rFonts w:asciiTheme="minorHAnsi" w:eastAsia="Calibri" w:hAnsiTheme="minorHAnsi" w:cstheme="minorHAnsi"/>
                <w:sz w:val="22"/>
                <w:szCs w:val="22"/>
              </w:rPr>
              <w:t xml:space="preserve">24/01/24: This has been completed. </w:t>
            </w:r>
            <w:r w:rsidRPr="00C71D0D">
              <w:rPr>
                <w:rFonts w:asciiTheme="minorHAnsi" w:eastAsia="Calibri" w:hAnsiTheme="minorHAnsi" w:cstheme="minorHAnsi"/>
                <w:b/>
                <w:bCs/>
                <w:sz w:val="22"/>
                <w:szCs w:val="22"/>
              </w:rPr>
              <w:t>This action can be closed.</w:t>
            </w:r>
          </w:p>
        </w:tc>
      </w:tr>
      <w:tr w:rsidR="00055B72" w:rsidRPr="00D92741" w14:paraId="3834D93B" w14:textId="77777777" w:rsidTr="00942165">
        <w:tc>
          <w:tcPr>
            <w:tcW w:w="568" w:type="dxa"/>
          </w:tcPr>
          <w:p w14:paraId="68F25B95" w14:textId="77777777" w:rsidR="00055B72" w:rsidRDefault="00055B72" w:rsidP="00F67ABB">
            <w:pPr>
              <w:rPr>
                <w:rFonts w:eastAsia="Calibri" w:cstheme="minorHAnsi"/>
                <w:b/>
                <w:bCs/>
                <w:sz w:val="22"/>
                <w:szCs w:val="22"/>
              </w:rPr>
            </w:pPr>
            <w:r>
              <w:rPr>
                <w:rFonts w:eastAsia="Calibri" w:cstheme="minorHAnsi"/>
                <w:b/>
                <w:bCs/>
                <w:sz w:val="22"/>
                <w:szCs w:val="22"/>
              </w:rPr>
              <w:t>28</w:t>
            </w:r>
          </w:p>
        </w:tc>
        <w:tc>
          <w:tcPr>
            <w:tcW w:w="3989" w:type="dxa"/>
          </w:tcPr>
          <w:p w14:paraId="34B059D1" w14:textId="77777777" w:rsidR="00055B72" w:rsidRPr="00C71D0D" w:rsidRDefault="00055B72" w:rsidP="00F67ABB">
            <w:pPr>
              <w:rPr>
                <w:rFonts w:eastAsia="Calibri" w:cstheme="minorHAnsi"/>
                <w:b/>
                <w:bCs/>
                <w:sz w:val="22"/>
                <w:szCs w:val="22"/>
              </w:rPr>
            </w:pPr>
            <w:r w:rsidRPr="00832834">
              <w:rPr>
                <w:rFonts w:eastAsia="Calibri" w:cstheme="minorHAnsi"/>
                <w:b/>
                <w:bCs/>
                <w:sz w:val="22"/>
                <w:szCs w:val="22"/>
              </w:rPr>
              <w:t>(A2) The Taith Programme Executive will present comparative data trends as part of the update presentation moving forward.</w:t>
            </w:r>
          </w:p>
        </w:tc>
        <w:tc>
          <w:tcPr>
            <w:tcW w:w="1878" w:type="dxa"/>
          </w:tcPr>
          <w:p w14:paraId="6C7275F9" w14:textId="77777777" w:rsidR="00055B72" w:rsidRPr="00C71D0D"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832834">
              <w:rPr>
                <w:rStyle w:val="normaltextrun"/>
                <w:rFonts w:asciiTheme="minorHAnsi" w:eastAsiaTheme="minorEastAsia" w:hAnsiTheme="minorHAnsi" w:cstheme="minorHAnsi"/>
                <w:sz w:val="22"/>
                <w:szCs w:val="22"/>
              </w:rPr>
              <w:t>10-10-2024</w:t>
            </w:r>
          </w:p>
        </w:tc>
        <w:tc>
          <w:tcPr>
            <w:tcW w:w="1229" w:type="dxa"/>
          </w:tcPr>
          <w:p w14:paraId="7E24C37F" w14:textId="77777777" w:rsidR="00055B72" w:rsidRPr="00C71D0D"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C71D0D">
              <w:rPr>
                <w:rStyle w:val="normaltextrun"/>
                <w:rFonts w:asciiTheme="minorHAnsi" w:eastAsiaTheme="minorEastAsia" w:hAnsiTheme="minorHAnsi" w:cstheme="minorHAnsi"/>
                <w:sz w:val="22"/>
                <w:szCs w:val="22"/>
              </w:rPr>
              <w:t>C</w:t>
            </w:r>
            <w:r>
              <w:rPr>
                <w:rStyle w:val="normaltextrun"/>
                <w:rFonts w:asciiTheme="minorHAnsi" w:eastAsiaTheme="minorEastAsia" w:hAnsiTheme="minorHAnsi" w:cstheme="minorHAnsi"/>
                <w:sz w:val="22"/>
                <w:szCs w:val="22"/>
              </w:rPr>
              <w:t>losed</w:t>
            </w:r>
          </w:p>
        </w:tc>
        <w:tc>
          <w:tcPr>
            <w:tcW w:w="1622" w:type="dxa"/>
          </w:tcPr>
          <w:p w14:paraId="636CCAA8" w14:textId="77777777" w:rsidR="00055B72" w:rsidRPr="00C71D0D" w:rsidRDefault="00055B72" w:rsidP="00F67ABB">
            <w:pPr>
              <w:pStyle w:val="paragraph"/>
              <w:spacing w:beforeAutospacing="0" w:afterAutospacing="0"/>
              <w:rPr>
                <w:rFonts w:asciiTheme="minorHAnsi" w:eastAsia="Calibri" w:hAnsiTheme="minorHAnsi" w:cstheme="minorHAnsi"/>
                <w:b/>
                <w:bCs/>
                <w:sz w:val="22"/>
                <w:szCs w:val="22"/>
              </w:rPr>
            </w:pPr>
            <w:r w:rsidRPr="00832834">
              <w:rPr>
                <w:rFonts w:asciiTheme="minorHAnsi" w:eastAsia="Calibri" w:hAnsiTheme="minorHAnsi" w:cstheme="minorHAnsi"/>
                <w:b/>
                <w:bCs/>
                <w:sz w:val="22"/>
                <w:szCs w:val="22"/>
              </w:rPr>
              <w:t>Susana &amp; Elid</w:t>
            </w:r>
          </w:p>
        </w:tc>
        <w:tc>
          <w:tcPr>
            <w:tcW w:w="4662" w:type="dxa"/>
          </w:tcPr>
          <w:p w14:paraId="5FA7820B" w14:textId="77777777" w:rsidR="00055B72" w:rsidRPr="00E1727B" w:rsidRDefault="00055B72" w:rsidP="00F67ABB">
            <w:pPr>
              <w:pStyle w:val="paragraph"/>
              <w:spacing w:beforeAutospacing="0" w:afterAutospacing="0"/>
              <w:rPr>
                <w:rFonts w:asciiTheme="minorHAnsi" w:eastAsia="Calibri" w:hAnsiTheme="minorHAnsi" w:cstheme="minorBidi"/>
                <w:sz w:val="22"/>
                <w:szCs w:val="22"/>
              </w:rPr>
            </w:pPr>
            <w:r w:rsidRPr="002D63CB">
              <w:rPr>
                <w:rFonts w:asciiTheme="minorHAnsi" w:eastAsia="Calibri" w:hAnsiTheme="minorHAnsi" w:cstheme="minorBidi"/>
                <w:sz w:val="22"/>
                <w:szCs w:val="22"/>
              </w:rPr>
              <w:t xml:space="preserve">14/01/25 – available comparative data will be shared with the Board as part of the presentations moving forward. </w:t>
            </w:r>
            <w:r>
              <w:rPr>
                <w:rFonts w:asciiTheme="minorHAnsi" w:eastAsia="Calibri" w:hAnsiTheme="minorHAnsi" w:cstheme="minorBidi"/>
                <w:b/>
                <w:bCs/>
                <w:sz w:val="22"/>
                <w:szCs w:val="22"/>
              </w:rPr>
              <w:t>This item is closed.</w:t>
            </w:r>
          </w:p>
        </w:tc>
      </w:tr>
      <w:tr w:rsidR="00055B72" w:rsidRPr="00D92741" w14:paraId="09CA4361" w14:textId="77777777" w:rsidTr="00942165">
        <w:tc>
          <w:tcPr>
            <w:tcW w:w="568" w:type="dxa"/>
          </w:tcPr>
          <w:p w14:paraId="5E7E823A" w14:textId="77777777" w:rsidR="00055B72" w:rsidRDefault="00055B72" w:rsidP="00F67ABB">
            <w:pPr>
              <w:rPr>
                <w:rFonts w:eastAsia="Calibri" w:cstheme="minorHAnsi"/>
                <w:b/>
                <w:bCs/>
                <w:sz w:val="22"/>
                <w:szCs w:val="22"/>
              </w:rPr>
            </w:pPr>
            <w:r>
              <w:rPr>
                <w:rFonts w:eastAsia="Calibri" w:cstheme="minorHAnsi"/>
                <w:b/>
                <w:bCs/>
                <w:sz w:val="22"/>
                <w:szCs w:val="22"/>
              </w:rPr>
              <w:t>29</w:t>
            </w:r>
          </w:p>
        </w:tc>
        <w:tc>
          <w:tcPr>
            <w:tcW w:w="3989" w:type="dxa"/>
          </w:tcPr>
          <w:p w14:paraId="3656C416" w14:textId="77777777" w:rsidR="00055B72" w:rsidRPr="00832834" w:rsidRDefault="00055B72" w:rsidP="00F67ABB">
            <w:pPr>
              <w:pStyle w:val="paragraph"/>
              <w:spacing w:beforeAutospacing="0" w:afterAutospacing="0"/>
              <w:rPr>
                <w:rFonts w:asciiTheme="minorHAnsi" w:eastAsia="Calibri" w:hAnsiTheme="minorHAnsi" w:cstheme="minorHAnsi"/>
                <w:b/>
                <w:bCs/>
                <w:sz w:val="22"/>
                <w:szCs w:val="22"/>
              </w:rPr>
            </w:pPr>
            <w:r w:rsidRPr="00832834">
              <w:rPr>
                <w:rStyle w:val="normaltextrun"/>
                <w:rFonts w:asciiTheme="minorHAnsi" w:eastAsiaTheme="majorEastAsia" w:hAnsiTheme="minorHAnsi" w:cstheme="minorHAnsi"/>
                <w:b/>
                <w:bCs/>
                <w:color w:val="000000"/>
                <w:sz w:val="22"/>
                <w:szCs w:val="22"/>
                <w:shd w:val="clear" w:color="auto" w:fill="FFFFFF"/>
              </w:rPr>
              <w:t xml:space="preserve">(A5) Legal costs for review of contract variation letter to the main grant agreement: </w:t>
            </w:r>
            <w:r w:rsidRPr="00832834">
              <w:rPr>
                <w:rFonts w:asciiTheme="minorHAnsi" w:eastAsia="Calibri" w:hAnsiTheme="minorHAnsi" w:cstheme="minorHAnsi"/>
                <w:b/>
                <w:bCs/>
                <w:sz w:val="22"/>
                <w:szCs w:val="22"/>
              </w:rPr>
              <w:t xml:space="preserve">The Board would like to get legal advice. </w:t>
            </w:r>
          </w:p>
          <w:p w14:paraId="39AD51BD" w14:textId="77777777" w:rsidR="00055B72" w:rsidRDefault="00055B72" w:rsidP="00F67ABB">
            <w:pPr>
              <w:pStyle w:val="paragraph"/>
              <w:spacing w:beforeAutospacing="0" w:afterAutospacing="0"/>
              <w:rPr>
                <w:rFonts w:asciiTheme="minorHAnsi" w:eastAsia="Calibri" w:hAnsiTheme="minorHAnsi" w:cstheme="minorHAnsi"/>
                <w:b/>
                <w:bCs/>
                <w:sz w:val="22"/>
                <w:szCs w:val="22"/>
              </w:rPr>
            </w:pPr>
          </w:p>
          <w:p w14:paraId="4925A005" w14:textId="77777777" w:rsidR="00055B72" w:rsidRPr="00832834" w:rsidRDefault="00055B72" w:rsidP="00F67ABB">
            <w:pPr>
              <w:pStyle w:val="paragraph"/>
              <w:spacing w:beforeAutospacing="0" w:afterAutospacing="0"/>
              <w:rPr>
                <w:rFonts w:asciiTheme="minorHAnsi" w:eastAsia="Calibri" w:hAnsiTheme="minorHAnsi" w:cstheme="minorHAnsi"/>
                <w:b/>
                <w:bCs/>
                <w:sz w:val="22"/>
                <w:szCs w:val="22"/>
              </w:rPr>
            </w:pPr>
            <w:r w:rsidRPr="00832834">
              <w:rPr>
                <w:rFonts w:asciiTheme="minorHAnsi" w:eastAsia="Calibri" w:hAnsiTheme="minorHAnsi" w:cstheme="minorHAnsi"/>
                <w:b/>
                <w:bCs/>
                <w:sz w:val="22"/>
                <w:szCs w:val="22"/>
              </w:rPr>
              <w:t>RKA will discuss this with the WG at the next meeting.</w:t>
            </w:r>
          </w:p>
          <w:p w14:paraId="4378A9EC" w14:textId="77777777" w:rsidR="00055B72" w:rsidRDefault="00055B72" w:rsidP="00F67ABB">
            <w:pPr>
              <w:rPr>
                <w:rFonts w:eastAsia="Calibri" w:cstheme="minorHAnsi"/>
                <w:b/>
                <w:bCs/>
                <w:sz w:val="22"/>
                <w:szCs w:val="22"/>
              </w:rPr>
            </w:pPr>
          </w:p>
          <w:p w14:paraId="071B8EDE" w14:textId="77777777" w:rsidR="00055B72" w:rsidRPr="00832834" w:rsidRDefault="00055B72" w:rsidP="00F67ABB">
            <w:pPr>
              <w:rPr>
                <w:rFonts w:eastAsia="Calibri" w:cstheme="minorHAnsi"/>
                <w:b/>
                <w:bCs/>
                <w:sz w:val="22"/>
                <w:szCs w:val="22"/>
              </w:rPr>
            </w:pPr>
            <w:r w:rsidRPr="00832834">
              <w:rPr>
                <w:rFonts w:eastAsia="Calibri" w:cstheme="minorHAnsi"/>
                <w:b/>
                <w:bCs/>
                <w:sz w:val="22"/>
                <w:szCs w:val="22"/>
              </w:rPr>
              <w:t>LKD to raise the matter with the Cardiff University Legal team for advice.</w:t>
            </w:r>
          </w:p>
        </w:tc>
        <w:tc>
          <w:tcPr>
            <w:tcW w:w="1878" w:type="dxa"/>
          </w:tcPr>
          <w:p w14:paraId="47447CBE" w14:textId="77777777" w:rsidR="00055B72" w:rsidRPr="00832834"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832834">
              <w:rPr>
                <w:rStyle w:val="normaltextrun"/>
                <w:rFonts w:asciiTheme="minorHAnsi" w:eastAsiaTheme="minorEastAsia" w:hAnsiTheme="minorHAnsi" w:cstheme="minorHAnsi"/>
                <w:sz w:val="22"/>
                <w:szCs w:val="22"/>
              </w:rPr>
              <w:t>10-10-2024</w:t>
            </w:r>
          </w:p>
        </w:tc>
        <w:tc>
          <w:tcPr>
            <w:tcW w:w="1229" w:type="dxa"/>
          </w:tcPr>
          <w:p w14:paraId="2972514D" w14:textId="77777777" w:rsidR="00055B72" w:rsidRPr="00832834"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C71D0D">
              <w:rPr>
                <w:rStyle w:val="normaltextrun"/>
                <w:rFonts w:asciiTheme="minorHAnsi" w:eastAsiaTheme="minorEastAsia" w:hAnsiTheme="minorHAnsi" w:cstheme="minorHAnsi"/>
                <w:sz w:val="22"/>
                <w:szCs w:val="22"/>
              </w:rPr>
              <w:t>C</w:t>
            </w:r>
            <w:r>
              <w:rPr>
                <w:rStyle w:val="normaltextrun"/>
                <w:rFonts w:asciiTheme="minorHAnsi" w:eastAsiaTheme="minorEastAsia" w:hAnsiTheme="minorHAnsi" w:cstheme="minorHAnsi"/>
                <w:sz w:val="22"/>
                <w:szCs w:val="22"/>
              </w:rPr>
              <w:t>losed</w:t>
            </w:r>
          </w:p>
        </w:tc>
        <w:tc>
          <w:tcPr>
            <w:tcW w:w="1622" w:type="dxa"/>
          </w:tcPr>
          <w:p w14:paraId="21A5CD5E" w14:textId="77777777" w:rsidR="00055B72" w:rsidRPr="00832834" w:rsidRDefault="00055B72" w:rsidP="00F67ABB">
            <w:pPr>
              <w:pStyle w:val="paragraph"/>
              <w:spacing w:beforeAutospacing="0" w:afterAutospacing="0"/>
              <w:rPr>
                <w:rFonts w:asciiTheme="minorHAnsi" w:eastAsia="Calibri" w:hAnsiTheme="minorHAnsi" w:cstheme="minorHAnsi"/>
                <w:b/>
                <w:bCs/>
                <w:sz w:val="22"/>
                <w:szCs w:val="22"/>
              </w:rPr>
            </w:pPr>
            <w:r w:rsidRPr="00832834">
              <w:rPr>
                <w:rFonts w:asciiTheme="minorHAnsi" w:eastAsia="Calibri" w:hAnsiTheme="minorHAnsi" w:cstheme="minorHAnsi"/>
                <w:b/>
                <w:bCs/>
                <w:sz w:val="22"/>
                <w:szCs w:val="22"/>
              </w:rPr>
              <w:t>Ruedi</w:t>
            </w:r>
          </w:p>
          <w:p w14:paraId="70C4532E" w14:textId="77777777" w:rsidR="00055B72" w:rsidRPr="00832834" w:rsidRDefault="00055B72" w:rsidP="00F67ABB">
            <w:pPr>
              <w:pStyle w:val="paragraph"/>
              <w:spacing w:beforeAutospacing="0" w:afterAutospacing="0"/>
              <w:rPr>
                <w:rFonts w:asciiTheme="minorHAnsi" w:eastAsia="Calibri" w:hAnsiTheme="minorHAnsi" w:cstheme="minorHAnsi"/>
                <w:b/>
                <w:bCs/>
                <w:sz w:val="22"/>
                <w:szCs w:val="22"/>
              </w:rPr>
            </w:pPr>
          </w:p>
          <w:p w14:paraId="36B80937" w14:textId="77777777" w:rsidR="00055B72" w:rsidRDefault="00055B72" w:rsidP="00F67ABB">
            <w:pPr>
              <w:pStyle w:val="paragraph"/>
              <w:spacing w:beforeAutospacing="0" w:afterAutospacing="0"/>
              <w:rPr>
                <w:rFonts w:asciiTheme="minorHAnsi" w:eastAsia="Calibri" w:hAnsiTheme="minorHAnsi" w:cstheme="minorHAnsi"/>
                <w:b/>
                <w:bCs/>
                <w:sz w:val="22"/>
                <w:szCs w:val="22"/>
              </w:rPr>
            </w:pPr>
          </w:p>
          <w:p w14:paraId="4D466669" w14:textId="77777777" w:rsidR="00055B72" w:rsidRPr="00832834" w:rsidRDefault="00055B72" w:rsidP="00F67ABB">
            <w:pPr>
              <w:pStyle w:val="paragraph"/>
              <w:spacing w:beforeAutospacing="0" w:afterAutospacing="0"/>
              <w:rPr>
                <w:rFonts w:asciiTheme="minorHAnsi" w:eastAsia="Calibri" w:hAnsiTheme="minorHAnsi" w:cstheme="minorHAnsi"/>
                <w:b/>
                <w:bCs/>
                <w:sz w:val="22"/>
                <w:szCs w:val="22"/>
              </w:rPr>
            </w:pPr>
            <w:r w:rsidRPr="00832834">
              <w:rPr>
                <w:rFonts w:asciiTheme="minorHAnsi" w:eastAsia="Calibri" w:hAnsiTheme="minorHAnsi" w:cstheme="minorHAnsi"/>
                <w:b/>
                <w:bCs/>
                <w:sz w:val="22"/>
                <w:szCs w:val="22"/>
              </w:rPr>
              <w:t>Leah</w:t>
            </w:r>
          </w:p>
        </w:tc>
        <w:tc>
          <w:tcPr>
            <w:tcW w:w="4662" w:type="dxa"/>
          </w:tcPr>
          <w:p w14:paraId="20D3A569" w14:textId="77777777" w:rsidR="00055B72" w:rsidRPr="00C96731" w:rsidRDefault="00055B72" w:rsidP="00F67ABB">
            <w:pPr>
              <w:pStyle w:val="paragraph"/>
              <w:spacing w:beforeAutospacing="0" w:afterAutospacing="0"/>
              <w:rPr>
                <w:rFonts w:asciiTheme="minorHAnsi" w:eastAsia="Calibri" w:hAnsiTheme="minorHAnsi" w:cstheme="minorHAnsi"/>
                <w:sz w:val="22"/>
                <w:szCs w:val="22"/>
              </w:rPr>
            </w:pPr>
            <w:r w:rsidRPr="00C96731">
              <w:rPr>
                <w:rFonts w:asciiTheme="minorHAnsi" w:eastAsia="Calibri" w:hAnsiTheme="minorHAnsi" w:cstheme="minorHAnsi"/>
                <w:sz w:val="22"/>
                <w:szCs w:val="22"/>
              </w:rPr>
              <w:t xml:space="preserve">14/01/25 - </w:t>
            </w:r>
            <w:r w:rsidRPr="00C96731">
              <w:rPr>
                <w:rStyle w:val="cf01"/>
                <w:rFonts w:asciiTheme="minorHAnsi" w:hAnsiTheme="minorHAnsi" w:cstheme="minorHAnsi"/>
                <w:sz w:val="22"/>
                <w:szCs w:val="22"/>
              </w:rPr>
              <w:t>RKA to discuss with the Welsh Government at the point when the contract variation letter is ready to sign.</w:t>
            </w:r>
          </w:p>
          <w:p w14:paraId="727D69C2" w14:textId="77777777" w:rsidR="00055B72" w:rsidRPr="00E1727B" w:rsidRDefault="00055B72" w:rsidP="00F67ABB">
            <w:pPr>
              <w:pStyle w:val="paragraph"/>
              <w:spacing w:beforeAutospacing="0" w:afterAutospacing="0"/>
              <w:rPr>
                <w:rFonts w:asciiTheme="minorHAnsi" w:eastAsia="Calibri" w:hAnsiTheme="minorHAnsi" w:cstheme="minorHAnsi"/>
                <w:sz w:val="22"/>
                <w:szCs w:val="22"/>
              </w:rPr>
            </w:pPr>
            <w:r w:rsidRPr="00C96731">
              <w:rPr>
                <w:rFonts w:asciiTheme="minorHAnsi" w:eastAsia="Calibri" w:hAnsiTheme="minorHAnsi" w:cstheme="minorHAnsi"/>
                <w:sz w:val="22"/>
                <w:szCs w:val="22"/>
              </w:rPr>
              <w:t xml:space="preserve">14/01/25 – Advice was sought from the CU Legal team and no further advice in terms of new action was provided in terms of the contract variation letter. To note – the Lawyer that provided support since left the University and recruitment to fill this vacancy is underway.  </w:t>
            </w:r>
            <w:r>
              <w:rPr>
                <w:rFonts w:asciiTheme="minorHAnsi" w:eastAsia="Calibri" w:hAnsiTheme="minorHAnsi" w:cstheme="minorHAnsi"/>
                <w:b/>
                <w:bCs/>
                <w:sz w:val="22"/>
                <w:szCs w:val="22"/>
              </w:rPr>
              <w:t>This item is closed.</w:t>
            </w:r>
          </w:p>
          <w:p w14:paraId="504F35A8" w14:textId="77777777" w:rsidR="00055B72" w:rsidRPr="002D63CB" w:rsidRDefault="00055B72" w:rsidP="00F67ABB">
            <w:pPr>
              <w:pStyle w:val="paragraph"/>
              <w:spacing w:beforeAutospacing="0" w:afterAutospacing="0"/>
              <w:rPr>
                <w:rFonts w:asciiTheme="minorHAnsi" w:eastAsia="Calibri" w:hAnsiTheme="minorHAnsi" w:cstheme="minorBidi"/>
                <w:sz w:val="22"/>
                <w:szCs w:val="22"/>
              </w:rPr>
            </w:pPr>
          </w:p>
        </w:tc>
      </w:tr>
      <w:tr w:rsidR="00055B72" w:rsidRPr="00D92741" w14:paraId="548FE1C2" w14:textId="77777777" w:rsidTr="00942165">
        <w:tc>
          <w:tcPr>
            <w:tcW w:w="568" w:type="dxa"/>
          </w:tcPr>
          <w:p w14:paraId="2F878F72" w14:textId="77777777" w:rsidR="00055B72" w:rsidRDefault="00055B72" w:rsidP="00F67ABB">
            <w:pPr>
              <w:rPr>
                <w:rFonts w:eastAsia="Calibri" w:cstheme="minorHAnsi"/>
                <w:b/>
                <w:bCs/>
                <w:sz w:val="22"/>
                <w:szCs w:val="22"/>
              </w:rPr>
            </w:pPr>
            <w:r>
              <w:rPr>
                <w:rFonts w:eastAsia="Calibri" w:cstheme="minorHAnsi"/>
                <w:b/>
                <w:bCs/>
                <w:sz w:val="22"/>
                <w:szCs w:val="22"/>
              </w:rPr>
              <w:t>30</w:t>
            </w:r>
          </w:p>
        </w:tc>
        <w:tc>
          <w:tcPr>
            <w:tcW w:w="3989" w:type="dxa"/>
          </w:tcPr>
          <w:p w14:paraId="7E96CC85" w14:textId="77777777" w:rsidR="00055B72" w:rsidRPr="00832834" w:rsidRDefault="00055B72" w:rsidP="00F67ABB">
            <w:pPr>
              <w:rPr>
                <w:rFonts w:eastAsia="Calibri" w:cstheme="minorHAnsi"/>
                <w:b/>
                <w:bCs/>
                <w:sz w:val="22"/>
                <w:szCs w:val="22"/>
              </w:rPr>
            </w:pPr>
            <w:r w:rsidRPr="00832834">
              <w:rPr>
                <w:rFonts w:eastAsia="Calibri" w:cstheme="minorHAnsi"/>
                <w:b/>
                <w:bCs/>
                <w:sz w:val="22"/>
                <w:szCs w:val="22"/>
              </w:rPr>
              <w:t>(A10) Taith Programme Executive (TPE) to open dialogue with the Welsh Government on the potential adjustment of targets.</w:t>
            </w:r>
          </w:p>
          <w:p w14:paraId="7A310EC9" w14:textId="77777777" w:rsidR="00055B72" w:rsidRPr="00832834" w:rsidRDefault="00055B72" w:rsidP="00F67ABB">
            <w:pPr>
              <w:rPr>
                <w:rFonts w:eastAsia="Calibri" w:cstheme="minorHAnsi"/>
                <w:b/>
                <w:bCs/>
                <w:sz w:val="22"/>
                <w:szCs w:val="22"/>
              </w:rPr>
            </w:pPr>
          </w:p>
          <w:p w14:paraId="47113A9E" w14:textId="77777777" w:rsidR="00055B72" w:rsidRPr="00832834" w:rsidRDefault="00055B72" w:rsidP="00F67ABB">
            <w:pPr>
              <w:rPr>
                <w:rStyle w:val="normaltextrun"/>
                <w:color w:val="FF0000"/>
                <w:sz w:val="22"/>
                <w:szCs w:val="22"/>
              </w:rPr>
            </w:pPr>
            <w:r w:rsidRPr="22B85141">
              <w:rPr>
                <w:rStyle w:val="normaltextrun"/>
                <w:b/>
                <w:bCs/>
                <w:color w:val="FF0000"/>
                <w:sz w:val="22"/>
                <w:szCs w:val="22"/>
              </w:rPr>
              <w:t>Context</w:t>
            </w:r>
            <w:r w:rsidRPr="22B85141">
              <w:rPr>
                <w:rStyle w:val="normaltextrun"/>
                <w:color w:val="FF0000"/>
                <w:sz w:val="22"/>
                <w:szCs w:val="22"/>
              </w:rPr>
              <w:t>: It was emphasised that it needs to be made clear to the Welsh Government that targets would need to be revised again if there was a further reduction to the programme’s budget.</w:t>
            </w:r>
          </w:p>
          <w:p w14:paraId="7B029424" w14:textId="77777777" w:rsidR="00055B72" w:rsidRPr="00832834" w:rsidRDefault="00055B72" w:rsidP="00F67ABB">
            <w:pPr>
              <w:pStyle w:val="paragraph"/>
              <w:spacing w:beforeAutospacing="0" w:afterAutospacing="0"/>
              <w:rPr>
                <w:rStyle w:val="normaltextrun"/>
                <w:rFonts w:asciiTheme="minorHAnsi" w:eastAsiaTheme="majorEastAsia" w:hAnsiTheme="minorHAnsi" w:cstheme="minorHAnsi"/>
                <w:b/>
                <w:bCs/>
                <w:color w:val="000000"/>
                <w:sz w:val="22"/>
                <w:szCs w:val="22"/>
                <w:shd w:val="clear" w:color="auto" w:fill="FFFFFF"/>
              </w:rPr>
            </w:pPr>
          </w:p>
        </w:tc>
        <w:tc>
          <w:tcPr>
            <w:tcW w:w="1878" w:type="dxa"/>
          </w:tcPr>
          <w:p w14:paraId="2CFA13A1" w14:textId="77777777" w:rsidR="00055B72" w:rsidRPr="00832834"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832834">
              <w:rPr>
                <w:rStyle w:val="normaltextrun"/>
                <w:rFonts w:asciiTheme="minorHAnsi" w:eastAsiaTheme="minorEastAsia" w:hAnsiTheme="minorHAnsi" w:cstheme="minorHAnsi"/>
                <w:sz w:val="22"/>
                <w:szCs w:val="22"/>
              </w:rPr>
              <w:t>12-10-2023</w:t>
            </w:r>
          </w:p>
        </w:tc>
        <w:tc>
          <w:tcPr>
            <w:tcW w:w="1229" w:type="dxa"/>
          </w:tcPr>
          <w:p w14:paraId="10CFC65B" w14:textId="77777777" w:rsidR="00055B72" w:rsidRPr="00C71D0D"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Closed</w:t>
            </w:r>
          </w:p>
        </w:tc>
        <w:tc>
          <w:tcPr>
            <w:tcW w:w="1622" w:type="dxa"/>
          </w:tcPr>
          <w:p w14:paraId="0DF953C0" w14:textId="77777777" w:rsidR="00055B72" w:rsidRPr="00832834" w:rsidRDefault="00055B72" w:rsidP="00F67ABB">
            <w:pPr>
              <w:pStyle w:val="paragraph"/>
              <w:spacing w:beforeAutospacing="0" w:afterAutospacing="0"/>
              <w:rPr>
                <w:rFonts w:asciiTheme="minorHAnsi" w:eastAsia="Calibri" w:hAnsiTheme="minorHAnsi" w:cstheme="minorHAnsi"/>
                <w:b/>
                <w:bCs/>
                <w:sz w:val="22"/>
                <w:szCs w:val="22"/>
              </w:rPr>
            </w:pPr>
            <w:r w:rsidRPr="00832834">
              <w:rPr>
                <w:rFonts w:asciiTheme="minorHAnsi" w:eastAsia="Calibri" w:hAnsiTheme="minorHAnsi" w:cstheme="minorHAnsi"/>
                <w:b/>
                <w:bCs/>
                <w:sz w:val="22"/>
                <w:szCs w:val="22"/>
              </w:rPr>
              <w:t>S</w:t>
            </w:r>
            <w:r w:rsidRPr="00832834">
              <w:rPr>
                <w:rFonts w:asciiTheme="minorHAnsi" w:eastAsia="Calibri" w:hAnsiTheme="minorHAnsi" w:cstheme="minorHAnsi"/>
                <w:b/>
                <w:sz w:val="22"/>
                <w:szCs w:val="22"/>
              </w:rPr>
              <w:t>usana</w:t>
            </w:r>
          </w:p>
        </w:tc>
        <w:tc>
          <w:tcPr>
            <w:tcW w:w="4662" w:type="dxa"/>
          </w:tcPr>
          <w:p w14:paraId="310E9331" w14:textId="77777777" w:rsidR="00055B72" w:rsidRPr="003C2C37" w:rsidRDefault="00055B72" w:rsidP="00F67ABB">
            <w:pPr>
              <w:pStyle w:val="paragraph"/>
              <w:spacing w:beforeAutospacing="0" w:afterAutospacing="0"/>
              <w:rPr>
                <w:rFonts w:asciiTheme="minorHAnsi" w:eastAsia="Calibri" w:hAnsiTheme="minorHAnsi" w:cstheme="minorHAnsi"/>
                <w:color w:val="000000" w:themeColor="text1"/>
                <w:sz w:val="22"/>
                <w:szCs w:val="22"/>
              </w:rPr>
            </w:pPr>
            <w:r w:rsidRPr="003C2C37">
              <w:rPr>
                <w:rFonts w:asciiTheme="minorHAnsi" w:eastAsia="Calibri" w:hAnsiTheme="minorHAnsi" w:cstheme="minorHAnsi"/>
                <w:color w:val="000000" w:themeColor="text1"/>
                <w:sz w:val="22"/>
                <w:szCs w:val="22"/>
              </w:rPr>
              <w:t>30/09/2024: The Taith Programme Executive has been working with the Welsh Government throughout the summer on a re-modelling of targets based on:</w:t>
            </w:r>
          </w:p>
          <w:p w14:paraId="1731793F" w14:textId="77777777" w:rsidR="00055B72" w:rsidRPr="003C2C37" w:rsidRDefault="00055B72" w:rsidP="00F67ABB">
            <w:pPr>
              <w:pStyle w:val="paragraph"/>
              <w:spacing w:beforeAutospacing="0" w:afterAutospacing="0"/>
              <w:rPr>
                <w:rFonts w:asciiTheme="minorHAnsi" w:eastAsia="Calibri" w:hAnsiTheme="minorHAnsi" w:cstheme="minorHAnsi"/>
                <w:color w:val="000000" w:themeColor="text1"/>
                <w:sz w:val="22"/>
                <w:szCs w:val="22"/>
              </w:rPr>
            </w:pPr>
          </w:p>
          <w:p w14:paraId="60053370" w14:textId="77777777" w:rsidR="00055B72" w:rsidRPr="003C2C37" w:rsidRDefault="00055B72" w:rsidP="00055B72">
            <w:pPr>
              <w:pStyle w:val="paragraph"/>
              <w:numPr>
                <w:ilvl w:val="0"/>
                <w:numId w:val="16"/>
              </w:numPr>
              <w:spacing w:beforeAutospacing="0" w:afterAutospacing="0"/>
              <w:rPr>
                <w:rFonts w:asciiTheme="minorHAnsi" w:eastAsia="Calibri" w:hAnsiTheme="minorHAnsi" w:cstheme="minorHAnsi"/>
                <w:color w:val="000000" w:themeColor="text1"/>
                <w:sz w:val="22"/>
                <w:szCs w:val="22"/>
              </w:rPr>
            </w:pPr>
            <w:r w:rsidRPr="003C2C37">
              <w:rPr>
                <w:rFonts w:asciiTheme="minorHAnsi" w:eastAsia="Calibri" w:hAnsiTheme="minorHAnsi" w:cstheme="minorHAnsi"/>
                <w:color w:val="000000" w:themeColor="text1"/>
                <w:sz w:val="22"/>
                <w:szCs w:val="22"/>
              </w:rPr>
              <w:t>Reduction of budget (due to budget cuts imposed by WG)</w:t>
            </w:r>
          </w:p>
          <w:p w14:paraId="42932974" w14:textId="77777777" w:rsidR="00055B72" w:rsidRPr="003C2C37" w:rsidRDefault="00055B72" w:rsidP="00055B72">
            <w:pPr>
              <w:pStyle w:val="paragraph"/>
              <w:numPr>
                <w:ilvl w:val="0"/>
                <w:numId w:val="16"/>
              </w:numPr>
              <w:spacing w:beforeAutospacing="0" w:afterAutospacing="0"/>
              <w:rPr>
                <w:rFonts w:asciiTheme="minorHAnsi" w:eastAsia="Calibri" w:hAnsiTheme="minorHAnsi" w:cstheme="minorHAnsi"/>
                <w:color w:val="000000" w:themeColor="text1"/>
                <w:sz w:val="22"/>
                <w:szCs w:val="22"/>
              </w:rPr>
            </w:pPr>
            <w:r w:rsidRPr="003C2C37">
              <w:rPr>
                <w:rFonts w:asciiTheme="minorHAnsi" w:eastAsia="Calibri" w:hAnsiTheme="minorHAnsi" w:cstheme="minorHAnsi"/>
                <w:color w:val="000000" w:themeColor="text1"/>
                <w:sz w:val="22"/>
                <w:szCs w:val="22"/>
              </w:rPr>
              <w:t>Trends and data from delivered Pathways so far, including attrition rates</w:t>
            </w:r>
          </w:p>
          <w:p w14:paraId="22AA11D9" w14:textId="77777777" w:rsidR="00055B72" w:rsidRPr="003C2C37" w:rsidRDefault="00055B72" w:rsidP="00055B72">
            <w:pPr>
              <w:pStyle w:val="paragraph"/>
              <w:numPr>
                <w:ilvl w:val="0"/>
                <w:numId w:val="16"/>
              </w:numPr>
              <w:spacing w:beforeAutospacing="0" w:afterAutospacing="0"/>
              <w:rPr>
                <w:rFonts w:asciiTheme="minorHAnsi" w:eastAsia="Calibri" w:hAnsiTheme="minorHAnsi" w:cstheme="minorHAnsi"/>
                <w:color w:val="000000" w:themeColor="text1"/>
                <w:sz w:val="22"/>
                <w:szCs w:val="22"/>
              </w:rPr>
            </w:pPr>
            <w:r w:rsidRPr="003C2C37">
              <w:rPr>
                <w:rFonts w:asciiTheme="minorHAnsi" w:eastAsia="Calibri" w:hAnsiTheme="minorHAnsi" w:cstheme="minorHAnsi"/>
                <w:color w:val="000000" w:themeColor="text1"/>
                <w:sz w:val="22"/>
                <w:szCs w:val="22"/>
              </w:rPr>
              <w:t>The extension of the Taith programme by one year, as confirmed by WG.</w:t>
            </w:r>
          </w:p>
          <w:p w14:paraId="717B68FA" w14:textId="77777777" w:rsidR="00055B72" w:rsidRPr="003C2C37" w:rsidRDefault="00055B72" w:rsidP="00F67ABB">
            <w:pPr>
              <w:pStyle w:val="paragraph"/>
              <w:spacing w:beforeAutospacing="0" w:afterAutospacing="0"/>
              <w:rPr>
                <w:rFonts w:asciiTheme="minorHAnsi" w:eastAsia="Calibri" w:hAnsiTheme="minorHAnsi" w:cstheme="minorHAnsi"/>
                <w:color w:val="000000" w:themeColor="text1"/>
                <w:sz w:val="22"/>
                <w:szCs w:val="22"/>
              </w:rPr>
            </w:pPr>
          </w:p>
          <w:p w14:paraId="26773309" w14:textId="77777777" w:rsidR="00055B72" w:rsidRPr="003C2C37" w:rsidRDefault="00055B72" w:rsidP="00F67ABB">
            <w:pPr>
              <w:pStyle w:val="paragraph"/>
              <w:spacing w:beforeAutospacing="0" w:afterAutospacing="0"/>
              <w:rPr>
                <w:rFonts w:asciiTheme="minorHAnsi" w:eastAsia="Calibri" w:hAnsiTheme="minorHAnsi" w:cstheme="minorHAnsi"/>
                <w:color w:val="000000" w:themeColor="text1"/>
                <w:sz w:val="22"/>
                <w:szCs w:val="22"/>
              </w:rPr>
            </w:pPr>
            <w:r w:rsidRPr="003C2C37">
              <w:rPr>
                <w:rFonts w:asciiTheme="minorHAnsi" w:eastAsia="Calibri" w:hAnsiTheme="minorHAnsi" w:cstheme="minorHAnsi"/>
                <w:color w:val="000000" w:themeColor="text1"/>
                <w:sz w:val="22"/>
                <w:szCs w:val="22"/>
              </w:rPr>
              <w:t>It is expected that the Grant Variation Letter confirming the one-year extension, the agreed new targets and a payment profile with indicative annual budgets until the end of the programme (from FY 2024/25 to FY 2027/28) will be ready to sign by mid-October 2024.</w:t>
            </w:r>
          </w:p>
          <w:p w14:paraId="45EDAF9E" w14:textId="77777777" w:rsidR="00055B72" w:rsidRDefault="00055B72" w:rsidP="00F67ABB">
            <w:pPr>
              <w:pStyle w:val="paragraph"/>
              <w:spacing w:beforeAutospacing="0" w:afterAutospacing="0"/>
              <w:rPr>
                <w:rFonts w:asciiTheme="minorHAnsi" w:eastAsia="Calibri" w:hAnsiTheme="minorHAnsi" w:cstheme="minorBidi"/>
                <w:b/>
                <w:bCs/>
                <w:color w:val="000000" w:themeColor="text1"/>
                <w:sz w:val="22"/>
                <w:szCs w:val="22"/>
              </w:rPr>
            </w:pPr>
          </w:p>
          <w:p w14:paraId="4A7727F3" w14:textId="77777777" w:rsidR="00055B72" w:rsidRDefault="00055B72" w:rsidP="00F67ABB">
            <w:pPr>
              <w:pStyle w:val="paragraph"/>
              <w:spacing w:beforeAutospacing="0" w:afterAutospacing="0"/>
              <w:rPr>
                <w:rFonts w:asciiTheme="minorHAnsi" w:eastAsia="Calibri" w:hAnsiTheme="minorHAnsi" w:cstheme="minorBidi"/>
                <w:color w:val="000000" w:themeColor="text1"/>
                <w:sz w:val="22"/>
                <w:szCs w:val="22"/>
              </w:rPr>
            </w:pPr>
            <w:r w:rsidRPr="004801A5">
              <w:rPr>
                <w:rFonts w:asciiTheme="minorHAnsi" w:eastAsia="Calibri" w:hAnsiTheme="minorHAnsi" w:cstheme="minorBidi"/>
                <w:color w:val="000000" w:themeColor="text1"/>
                <w:sz w:val="22"/>
                <w:szCs w:val="22"/>
              </w:rPr>
              <w:t>22/01/2025: Since the W</w:t>
            </w:r>
            <w:r w:rsidRPr="004801A5">
              <w:rPr>
                <w:rFonts w:asciiTheme="minorHAnsi" w:eastAsia="Calibri" w:hAnsiTheme="minorHAnsi" w:cstheme="minorBidi"/>
                <w:sz w:val="22"/>
                <w:szCs w:val="22"/>
              </w:rPr>
              <w:t>G</w:t>
            </w:r>
            <w:r w:rsidRPr="004801A5">
              <w:rPr>
                <w:rFonts w:asciiTheme="minorHAnsi" w:eastAsia="Calibri" w:hAnsiTheme="minorHAnsi" w:cstheme="minorBidi"/>
                <w:color w:val="000000" w:themeColor="text1"/>
                <w:sz w:val="22"/>
                <w:szCs w:val="22"/>
              </w:rPr>
              <w:t xml:space="preserve"> notified us in December of their intention to reduce our budget to £6.2m, in order to provide transitional funding for some of the Global Wales’ activities, the signing of the GVL has been put on hold. Please refer to section 6 of the Update from the Taith Programme Executive (Paper 2)</w:t>
            </w:r>
            <w:r>
              <w:rPr>
                <w:rFonts w:asciiTheme="minorHAnsi" w:eastAsia="Calibri" w:hAnsiTheme="minorHAnsi" w:cstheme="minorBidi"/>
                <w:color w:val="000000" w:themeColor="text1"/>
                <w:sz w:val="22"/>
                <w:szCs w:val="22"/>
              </w:rPr>
              <w:t>.</w:t>
            </w:r>
          </w:p>
          <w:p w14:paraId="5844702A" w14:textId="77777777" w:rsidR="00055B72" w:rsidRPr="00C96731" w:rsidRDefault="00055B72" w:rsidP="00F67ABB">
            <w:pPr>
              <w:pStyle w:val="paragraph"/>
              <w:spacing w:beforeAutospacing="0" w:afterAutospacing="0"/>
              <w:rPr>
                <w:rFonts w:asciiTheme="minorHAnsi" w:eastAsia="Calibri" w:hAnsiTheme="minorHAnsi" w:cstheme="minorHAnsi"/>
                <w:sz w:val="22"/>
                <w:szCs w:val="22"/>
              </w:rPr>
            </w:pPr>
            <w:r w:rsidRPr="000500DB">
              <w:rPr>
                <w:rFonts w:asciiTheme="minorHAnsi" w:eastAsia="Calibri" w:hAnsiTheme="minorHAnsi" w:cstheme="minorBidi"/>
                <w:b/>
                <w:bCs/>
                <w:color w:val="000000" w:themeColor="text1"/>
                <w:sz w:val="22"/>
                <w:szCs w:val="22"/>
              </w:rPr>
              <w:t xml:space="preserve">29/04/2025: </w:t>
            </w:r>
            <w:r>
              <w:rPr>
                <w:rFonts w:asciiTheme="minorHAnsi" w:eastAsia="Calibri" w:hAnsiTheme="minorHAnsi" w:cstheme="minorBidi"/>
                <w:b/>
                <w:bCs/>
                <w:color w:val="000000" w:themeColor="text1"/>
                <w:sz w:val="22"/>
                <w:szCs w:val="22"/>
              </w:rPr>
              <w:t xml:space="preserve">The Grant Variation letter has now been issued by the Welsh Government and signed by ILEP Ltd. </w:t>
            </w:r>
            <w:r w:rsidRPr="00D92741">
              <w:rPr>
                <w:rFonts w:asciiTheme="minorHAnsi" w:eastAsia="Calibri" w:hAnsiTheme="minorHAnsi" w:cstheme="minorHAnsi"/>
                <w:b/>
                <w:bCs/>
                <w:sz w:val="22"/>
                <w:szCs w:val="22"/>
              </w:rPr>
              <w:t>This item is closed.</w:t>
            </w:r>
          </w:p>
        </w:tc>
      </w:tr>
      <w:tr w:rsidR="00055B72" w:rsidRPr="00D92741" w14:paraId="475B6755" w14:textId="77777777" w:rsidTr="00942165">
        <w:tc>
          <w:tcPr>
            <w:tcW w:w="568" w:type="dxa"/>
          </w:tcPr>
          <w:p w14:paraId="2ED4BBE6" w14:textId="77777777" w:rsidR="00055B72" w:rsidRPr="00832834" w:rsidRDefault="00055B72" w:rsidP="00F67ABB">
            <w:pPr>
              <w:rPr>
                <w:rFonts w:eastAsia="Calibri" w:cstheme="minorHAnsi"/>
                <w:b/>
                <w:bCs/>
                <w:sz w:val="22"/>
                <w:szCs w:val="22"/>
              </w:rPr>
            </w:pPr>
            <w:r>
              <w:rPr>
                <w:rFonts w:eastAsia="Calibri" w:cstheme="minorHAnsi"/>
                <w:b/>
                <w:bCs/>
                <w:sz w:val="22"/>
                <w:szCs w:val="22"/>
              </w:rPr>
              <w:lastRenderedPageBreak/>
              <w:t>31</w:t>
            </w:r>
          </w:p>
        </w:tc>
        <w:tc>
          <w:tcPr>
            <w:tcW w:w="3989" w:type="dxa"/>
          </w:tcPr>
          <w:p w14:paraId="32393A07" w14:textId="77777777" w:rsidR="00055B72" w:rsidRPr="00832834" w:rsidRDefault="00055B72" w:rsidP="00F67ABB">
            <w:pPr>
              <w:rPr>
                <w:rFonts w:eastAsia="Calibri" w:cstheme="minorHAnsi"/>
                <w:b/>
                <w:bCs/>
                <w:sz w:val="22"/>
                <w:szCs w:val="22"/>
              </w:rPr>
            </w:pPr>
            <w:r w:rsidRPr="00832834">
              <w:rPr>
                <w:rFonts w:eastAsia="Calibri" w:cstheme="minorHAnsi"/>
                <w:b/>
                <w:bCs/>
                <w:sz w:val="22"/>
                <w:szCs w:val="22"/>
              </w:rPr>
              <w:t>(A3) ILEP Ltd and Taith Programme Executive to work with the Welsh Government on the remodelling and readjusting of the programme's targets and KPIs.</w:t>
            </w:r>
          </w:p>
        </w:tc>
        <w:tc>
          <w:tcPr>
            <w:tcW w:w="1878" w:type="dxa"/>
          </w:tcPr>
          <w:p w14:paraId="5873DF5B" w14:textId="77777777" w:rsidR="00055B72" w:rsidRPr="00832834"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832834">
              <w:rPr>
                <w:rStyle w:val="normaltextrun"/>
                <w:rFonts w:asciiTheme="minorHAnsi" w:eastAsiaTheme="minorEastAsia" w:hAnsiTheme="minorHAnsi" w:cstheme="minorHAnsi"/>
                <w:sz w:val="22"/>
                <w:szCs w:val="22"/>
              </w:rPr>
              <w:t>31-01-2024</w:t>
            </w:r>
          </w:p>
        </w:tc>
        <w:tc>
          <w:tcPr>
            <w:tcW w:w="1229" w:type="dxa"/>
          </w:tcPr>
          <w:p w14:paraId="704C8477" w14:textId="77777777" w:rsidR="00055B72"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Closed</w:t>
            </w:r>
          </w:p>
        </w:tc>
        <w:tc>
          <w:tcPr>
            <w:tcW w:w="1622" w:type="dxa"/>
          </w:tcPr>
          <w:p w14:paraId="4282C456" w14:textId="77777777" w:rsidR="00055B72" w:rsidRPr="00832834" w:rsidRDefault="00055B72" w:rsidP="00F67ABB">
            <w:pPr>
              <w:pStyle w:val="paragraph"/>
              <w:spacing w:beforeAutospacing="0" w:afterAutospacing="0"/>
              <w:rPr>
                <w:rFonts w:asciiTheme="minorHAnsi" w:eastAsia="Calibri" w:hAnsiTheme="minorHAnsi" w:cstheme="minorHAnsi"/>
                <w:b/>
                <w:bCs/>
                <w:sz w:val="22"/>
                <w:szCs w:val="22"/>
              </w:rPr>
            </w:pPr>
            <w:r w:rsidRPr="00832834">
              <w:rPr>
                <w:rFonts w:asciiTheme="minorHAnsi" w:eastAsia="Calibri" w:hAnsiTheme="minorHAnsi" w:cstheme="minorHAnsi"/>
                <w:b/>
                <w:bCs/>
                <w:sz w:val="22"/>
                <w:szCs w:val="22"/>
              </w:rPr>
              <w:t>Susana &amp; Ruedi</w:t>
            </w:r>
          </w:p>
        </w:tc>
        <w:tc>
          <w:tcPr>
            <w:tcW w:w="4662" w:type="dxa"/>
          </w:tcPr>
          <w:p w14:paraId="2DB301DE" w14:textId="77777777" w:rsidR="00055B72" w:rsidRPr="003C2C37" w:rsidRDefault="00055B72" w:rsidP="00F67ABB">
            <w:pPr>
              <w:pStyle w:val="paragraph"/>
              <w:spacing w:beforeAutospacing="0" w:afterAutospacing="0"/>
              <w:rPr>
                <w:rFonts w:asciiTheme="minorHAnsi" w:eastAsia="Calibri" w:hAnsiTheme="minorHAnsi" w:cstheme="minorHAnsi"/>
                <w:color w:val="000000" w:themeColor="text1"/>
                <w:sz w:val="22"/>
                <w:szCs w:val="22"/>
              </w:rPr>
            </w:pPr>
            <w:r w:rsidRPr="002F64CC">
              <w:rPr>
                <w:rFonts w:asciiTheme="minorHAnsi" w:eastAsia="Calibri" w:hAnsiTheme="minorHAnsi" w:cstheme="minorHAnsi"/>
                <w:sz w:val="22"/>
                <w:szCs w:val="22"/>
              </w:rPr>
              <w:t>As above (A10)</w:t>
            </w:r>
            <w:r w:rsidRPr="00D92741">
              <w:rPr>
                <w:rFonts w:asciiTheme="minorHAnsi" w:eastAsia="Calibri" w:hAnsiTheme="minorHAnsi" w:cstheme="minorHAnsi"/>
                <w:b/>
                <w:bCs/>
                <w:sz w:val="22"/>
                <w:szCs w:val="22"/>
              </w:rPr>
              <w:t>This item is closed.</w:t>
            </w:r>
          </w:p>
        </w:tc>
      </w:tr>
      <w:tr w:rsidR="00055B72" w:rsidRPr="00D92741" w14:paraId="159C456C" w14:textId="77777777" w:rsidTr="00942165">
        <w:tc>
          <w:tcPr>
            <w:tcW w:w="568" w:type="dxa"/>
          </w:tcPr>
          <w:p w14:paraId="1897FEE0" w14:textId="77777777" w:rsidR="00055B72" w:rsidRPr="00832834" w:rsidRDefault="00055B72" w:rsidP="00F67ABB">
            <w:pPr>
              <w:rPr>
                <w:rFonts w:eastAsia="Calibri" w:cstheme="minorHAnsi"/>
                <w:b/>
                <w:bCs/>
                <w:sz w:val="22"/>
                <w:szCs w:val="22"/>
              </w:rPr>
            </w:pPr>
            <w:r w:rsidRPr="00832834">
              <w:rPr>
                <w:rFonts w:eastAsia="Calibri" w:cstheme="minorHAnsi"/>
                <w:b/>
                <w:bCs/>
                <w:sz w:val="22"/>
                <w:szCs w:val="22"/>
              </w:rPr>
              <w:t>3</w:t>
            </w:r>
            <w:r>
              <w:rPr>
                <w:rFonts w:eastAsia="Calibri" w:cstheme="minorHAnsi"/>
                <w:b/>
                <w:bCs/>
                <w:sz w:val="22"/>
                <w:szCs w:val="22"/>
              </w:rPr>
              <w:t>2</w:t>
            </w:r>
          </w:p>
        </w:tc>
        <w:tc>
          <w:tcPr>
            <w:tcW w:w="3989" w:type="dxa"/>
          </w:tcPr>
          <w:p w14:paraId="1A19866F" w14:textId="77777777" w:rsidR="00055B72" w:rsidRPr="00832834" w:rsidRDefault="00055B72" w:rsidP="00F67ABB">
            <w:pPr>
              <w:rPr>
                <w:rFonts w:eastAsia="Calibri" w:cstheme="minorHAnsi"/>
                <w:b/>
                <w:bCs/>
                <w:sz w:val="22"/>
                <w:szCs w:val="22"/>
              </w:rPr>
            </w:pPr>
            <w:r w:rsidRPr="00832834">
              <w:rPr>
                <w:rFonts w:eastAsia="Calibri" w:cstheme="minorHAnsi"/>
                <w:b/>
                <w:bCs/>
                <w:sz w:val="22"/>
                <w:szCs w:val="22"/>
              </w:rPr>
              <w:t xml:space="preserve">(A1) Directors’ Declaration of Interests: Three Board members are also employees of Cardiff University which raises a conflict of interest when funding to the university is being considered. </w:t>
            </w:r>
            <w:r w:rsidRPr="00832834">
              <w:rPr>
                <w:rFonts w:cstheme="minorHAnsi"/>
                <w:b/>
                <w:bCs/>
                <w:sz w:val="22"/>
                <w:szCs w:val="22"/>
              </w:rPr>
              <w:t>The TPE to check with the Legal team how best to amend the governance documents to provide for this conflict of interest.</w:t>
            </w:r>
          </w:p>
        </w:tc>
        <w:tc>
          <w:tcPr>
            <w:tcW w:w="1878" w:type="dxa"/>
          </w:tcPr>
          <w:p w14:paraId="6047067F" w14:textId="77777777" w:rsidR="00055B72" w:rsidRPr="00832834"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832834">
              <w:rPr>
                <w:rStyle w:val="normaltextrun"/>
                <w:rFonts w:asciiTheme="minorHAnsi" w:eastAsiaTheme="minorEastAsia" w:hAnsiTheme="minorHAnsi" w:cstheme="minorHAnsi"/>
                <w:sz w:val="22"/>
                <w:szCs w:val="22"/>
              </w:rPr>
              <w:t>11-04-2024</w:t>
            </w:r>
          </w:p>
        </w:tc>
        <w:tc>
          <w:tcPr>
            <w:tcW w:w="1229" w:type="dxa"/>
          </w:tcPr>
          <w:p w14:paraId="1FD11C7E" w14:textId="77777777" w:rsidR="00055B72"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Closed</w:t>
            </w:r>
          </w:p>
        </w:tc>
        <w:tc>
          <w:tcPr>
            <w:tcW w:w="1622" w:type="dxa"/>
          </w:tcPr>
          <w:p w14:paraId="343EC5E5" w14:textId="77777777" w:rsidR="00055B72" w:rsidRPr="00832834" w:rsidRDefault="00055B72" w:rsidP="00F67ABB">
            <w:pPr>
              <w:pStyle w:val="paragraph"/>
              <w:spacing w:beforeAutospacing="0" w:afterAutospacing="0"/>
              <w:rPr>
                <w:rFonts w:asciiTheme="minorHAnsi" w:eastAsia="Calibri" w:hAnsiTheme="minorHAnsi" w:cstheme="minorHAnsi"/>
                <w:b/>
                <w:bCs/>
                <w:sz w:val="22"/>
                <w:szCs w:val="22"/>
              </w:rPr>
            </w:pPr>
            <w:r w:rsidRPr="00832834">
              <w:rPr>
                <w:rFonts w:asciiTheme="minorHAnsi" w:eastAsia="Calibri" w:hAnsiTheme="minorHAnsi" w:cstheme="minorHAnsi"/>
                <w:b/>
                <w:bCs/>
                <w:sz w:val="22"/>
                <w:szCs w:val="22"/>
              </w:rPr>
              <w:t>Susana &amp; Elid</w:t>
            </w:r>
          </w:p>
        </w:tc>
        <w:tc>
          <w:tcPr>
            <w:tcW w:w="4662" w:type="dxa"/>
          </w:tcPr>
          <w:p w14:paraId="673ABDE7" w14:textId="77777777" w:rsidR="00055B72" w:rsidRPr="00832834" w:rsidRDefault="00055B72" w:rsidP="00F67ABB">
            <w:pPr>
              <w:pStyle w:val="paragraph"/>
              <w:spacing w:beforeAutospacing="0" w:afterAutospacing="0"/>
              <w:rPr>
                <w:rFonts w:asciiTheme="minorHAnsi" w:eastAsia="Calibri" w:hAnsiTheme="minorHAnsi" w:cstheme="minorHAnsi"/>
                <w:sz w:val="22"/>
                <w:szCs w:val="22"/>
              </w:rPr>
            </w:pPr>
            <w:r w:rsidRPr="00832834">
              <w:rPr>
                <w:rFonts w:asciiTheme="minorHAnsi" w:eastAsia="Calibri" w:hAnsiTheme="minorHAnsi" w:cstheme="minorHAnsi"/>
                <w:sz w:val="22"/>
                <w:szCs w:val="22"/>
              </w:rPr>
              <w:t xml:space="preserve">15/07/24: This is part of the wider work in the contract variation letter to include changes to the original Grant Agreement letter. </w:t>
            </w:r>
          </w:p>
          <w:p w14:paraId="53942D58" w14:textId="77777777" w:rsidR="00055B72" w:rsidRPr="00832834" w:rsidRDefault="00055B72" w:rsidP="00F67ABB">
            <w:pPr>
              <w:pStyle w:val="paragraph"/>
              <w:spacing w:beforeAutospacing="0" w:afterAutospacing="0"/>
              <w:rPr>
                <w:rFonts w:asciiTheme="minorHAnsi" w:eastAsia="Calibri" w:hAnsiTheme="minorHAnsi" w:cstheme="minorHAnsi"/>
                <w:sz w:val="22"/>
                <w:szCs w:val="22"/>
              </w:rPr>
            </w:pPr>
          </w:p>
          <w:p w14:paraId="769C6E6B" w14:textId="77777777" w:rsidR="00055B72" w:rsidRPr="009063CA" w:rsidRDefault="00055B72" w:rsidP="00F67ABB">
            <w:pPr>
              <w:pStyle w:val="paragraph"/>
              <w:spacing w:beforeAutospacing="0" w:afterAutospacing="0"/>
              <w:rPr>
                <w:rFonts w:asciiTheme="minorHAnsi" w:eastAsia="Calibri" w:hAnsiTheme="minorHAnsi" w:cstheme="minorHAnsi"/>
                <w:sz w:val="22"/>
                <w:szCs w:val="22"/>
              </w:rPr>
            </w:pPr>
            <w:r w:rsidRPr="009063CA">
              <w:rPr>
                <w:rFonts w:asciiTheme="minorHAnsi" w:eastAsia="Calibri" w:hAnsiTheme="minorHAnsi" w:cstheme="minorHAnsi"/>
                <w:sz w:val="22"/>
                <w:szCs w:val="22"/>
              </w:rPr>
              <w:t xml:space="preserve">18/07/24: This action will be closed once the Grant Agreement variation letter is received and signed, with the aim that this will be by mid-October 2024. </w:t>
            </w:r>
          </w:p>
          <w:p w14:paraId="6A44FCD3" w14:textId="77777777" w:rsidR="00055B72" w:rsidRDefault="00055B72" w:rsidP="00F67ABB">
            <w:pPr>
              <w:pStyle w:val="paragraph"/>
              <w:spacing w:beforeAutospacing="0" w:afterAutospacing="0"/>
              <w:rPr>
                <w:rFonts w:asciiTheme="minorHAnsi" w:eastAsia="Calibri" w:hAnsiTheme="minorHAnsi" w:cstheme="minorHAnsi"/>
                <w:sz w:val="22"/>
                <w:szCs w:val="22"/>
              </w:rPr>
            </w:pPr>
          </w:p>
          <w:p w14:paraId="73A41187" w14:textId="77777777" w:rsidR="00055B72" w:rsidRDefault="00055B72" w:rsidP="00F67ABB">
            <w:pPr>
              <w:pStyle w:val="paragraph"/>
              <w:spacing w:beforeAutospacing="0" w:afterAutospacing="0"/>
              <w:rPr>
                <w:rFonts w:asciiTheme="minorHAnsi" w:eastAsia="Calibri" w:hAnsiTheme="minorHAnsi" w:cstheme="minorBidi"/>
                <w:sz w:val="22"/>
                <w:szCs w:val="22"/>
              </w:rPr>
            </w:pPr>
            <w:r w:rsidRPr="002F64CC">
              <w:rPr>
                <w:rFonts w:asciiTheme="minorHAnsi" w:eastAsia="Calibri" w:hAnsiTheme="minorHAnsi" w:cstheme="minorBidi"/>
                <w:sz w:val="22"/>
                <w:szCs w:val="22"/>
              </w:rPr>
              <w:lastRenderedPageBreak/>
              <w:t xml:space="preserve">14/01/2025 – Due to further budget cuts for the Taith 2025/26 budget, there has been a delay in the signing of the contract variation letter. This is detailed in section 6.0 of Paper 2. </w:t>
            </w:r>
          </w:p>
          <w:p w14:paraId="784150F1" w14:textId="77777777" w:rsidR="00055B72" w:rsidRDefault="00055B72" w:rsidP="00F67ABB">
            <w:pPr>
              <w:pStyle w:val="paragraph"/>
              <w:spacing w:beforeAutospacing="0" w:afterAutospacing="0"/>
              <w:rPr>
                <w:rFonts w:asciiTheme="minorHAnsi" w:eastAsia="Calibri" w:hAnsiTheme="minorHAnsi" w:cstheme="minorBidi"/>
                <w:sz w:val="22"/>
                <w:szCs w:val="22"/>
              </w:rPr>
            </w:pPr>
          </w:p>
          <w:p w14:paraId="7CCB12C7" w14:textId="77777777" w:rsidR="00055B72" w:rsidRPr="002F64CC" w:rsidRDefault="00055B72" w:rsidP="00F67ABB">
            <w:pPr>
              <w:pStyle w:val="paragraph"/>
              <w:spacing w:beforeAutospacing="0" w:afterAutospacing="0"/>
              <w:rPr>
                <w:rFonts w:asciiTheme="minorHAnsi" w:eastAsia="Calibri" w:hAnsiTheme="minorHAnsi" w:cstheme="minorHAnsi"/>
                <w:sz w:val="22"/>
                <w:szCs w:val="22"/>
              </w:rPr>
            </w:pPr>
            <w:r w:rsidRPr="000500DB">
              <w:rPr>
                <w:rFonts w:asciiTheme="minorHAnsi" w:eastAsia="Calibri" w:hAnsiTheme="minorHAnsi" w:cstheme="minorBidi"/>
                <w:b/>
                <w:bCs/>
                <w:color w:val="000000" w:themeColor="text1"/>
                <w:sz w:val="22"/>
                <w:szCs w:val="22"/>
              </w:rPr>
              <w:t xml:space="preserve">29/04/2025: </w:t>
            </w:r>
            <w:r>
              <w:rPr>
                <w:rFonts w:asciiTheme="minorHAnsi" w:eastAsia="Calibri" w:hAnsiTheme="minorHAnsi" w:cstheme="minorBidi"/>
                <w:b/>
                <w:bCs/>
                <w:color w:val="000000" w:themeColor="text1"/>
                <w:sz w:val="22"/>
                <w:szCs w:val="22"/>
              </w:rPr>
              <w:t xml:space="preserve">The Grant Variation letter has now been issued by the Welsh Government and signed by ILEP Ltd. </w:t>
            </w:r>
            <w:r w:rsidRPr="00D92741">
              <w:rPr>
                <w:rFonts w:asciiTheme="minorHAnsi" w:eastAsia="Calibri" w:hAnsiTheme="minorHAnsi" w:cstheme="minorHAnsi"/>
                <w:b/>
                <w:bCs/>
                <w:sz w:val="22"/>
                <w:szCs w:val="22"/>
              </w:rPr>
              <w:t>This item is closed.</w:t>
            </w:r>
          </w:p>
        </w:tc>
      </w:tr>
      <w:tr w:rsidR="00055B72" w:rsidRPr="00D92741" w14:paraId="137E74E7" w14:textId="77777777" w:rsidTr="00942165">
        <w:tc>
          <w:tcPr>
            <w:tcW w:w="568" w:type="dxa"/>
          </w:tcPr>
          <w:p w14:paraId="271FEDB8" w14:textId="77777777" w:rsidR="00055B72" w:rsidRPr="00832834" w:rsidRDefault="00055B72" w:rsidP="00F67ABB">
            <w:pPr>
              <w:rPr>
                <w:rFonts w:eastAsia="Calibri" w:cstheme="minorHAnsi"/>
                <w:b/>
                <w:bCs/>
                <w:sz w:val="22"/>
                <w:szCs w:val="22"/>
              </w:rPr>
            </w:pPr>
            <w:r>
              <w:rPr>
                <w:rFonts w:eastAsia="Calibri" w:cstheme="minorHAnsi"/>
                <w:b/>
                <w:bCs/>
                <w:sz w:val="22"/>
                <w:szCs w:val="22"/>
              </w:rPr>
              <w:lastRenderedPageBreak/>
              <w:t>33</w:t>
            </w:r>
          </w:p>
        </w:tc>
        <w:tc>
          <w:tcPr>
            <w:tcW w:w="3989" w:type="dxa"/>
          </w:tcPr>
          <w:p w14:paraId="0EEF6923" w14:textId="77777777" w:rsidR="00055B72" w:rsidRPr="00832834" w:rsidRDefault="00055B72" w:rsidP="00F67ABB">
            <w:pPr>
              <w:rPr>
                <w:rFonts w:eastAsia="Calibri" w:cstheme="minorHAnsi"/>
                <w:b/>
                <w:bCs/>
                <w:sz w:val="22"/>
                <w:szCs w:val="22"/>
              </w:rPr>
            </w:pPr>
            <w:r w:rsidRPr="00832834">
              <w:rPr>
                <w:rFonts w:eastAsia="Calibri" w:cstheme="minorHAnsi"/>
                <w:b/>
                <w:bCs/>
                <w:sz w:val="22"/>
                <w:szCs w:val="22"/>
              </w:rPr>
              <w:t xml:space="preserve">(A3) </w:t>
            </w:r>
            <w:r w:rsidRPr="00832834">
              <w:rPr>
                <w:rStyle w:val="normaltextrun"/>
                <w:rFonts w:cstheme="minorHAnsi"/>
                <w:b/>
                <w:bCs/>
                <w:color w:val="000000"/>
                <w:sz w:val="22"/>
                <w:szCs w:val="22"/>
                <w:shd w:val="clear" w:color="auto" w:fill="FFFFFF"/>
              </w:rPr>
              <w:t xml:space="preserve">Pathway 1: 1-week mobilities for underrepresented participants in Higher Education - </w:t>
            </w:r>
            <w:r w:rsidRPr="00832834">
              <w:rPr>
                <w:rFonts w:eastAsia="Calibri" w:cstheme="minorHAnsi"/>
                <w:b/>
                <w:sz w:val="22"/>
                <w:szCs w:val="22"/>
              </w:rPr>
              <w:t>provide an update on this proposal to reflect the discussion at the meeting and share via email for the Board’s approval.</w:t>
            </w:r>
          </w:p>
        </w:tc>
        <w:tc>
          <w:tcPr>
            <w:tcW w:w="1878" w:type="dxa"/>
          </w:tcPr>
          <w:p w14:paraId="11A12D86" w14:textId="77777777" w:rsidR="00055B72" w:rsidRPr="00832834"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832834">
              <w:rPr>
                <w:rStyle w:val="normaltextrun"/>
                <w:rFonts w:asciiTheme="minorHAnsi" w:eastAsiaTheme="minorEastAsia" w:hAnsiTheme="minorHAnsi" w:cstheme="minorHAnsi"/>
                <w:sz w:val="22"/>
                <w:szCs w:val="22"/>
              </w:rPr>
              <w:t>10-10-2024</w:t>
            </w:r>
          </w:p>
        </w:tc>
        <w:tc>
          <w:tcPr>
            <w:tcW w:w="1229" w:type="dxa"/>
          </w:tcPr>
          <w:p w14:paraId="6F5C1DEE" w14:textId="77777777" w:rsidR="00055B72"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Closed</w:t>
            </w:r>
          </w:p>
        </w:tc>
        <w:tc>
          <w:tcPr>
            <w:tcW w:w="1622" w:type="dxa"/>
          </w:tcPr>
          <w:p w14:paraId="3BF532C4" w14:textId="77777777" w:rsidR="00055B72" w:rsidRPr="00832834" w:rsidRDefault="00055B72" w:rsidP="00F67ABB">
            <w:pPr>
              <w:pStyle w:val="paragraph"/>
              <w:spacing w:beforeAutospacing="0" w:afterAutospacing="0"/>
              <w:rPr>
                <w:rFonts w:asciiTheme="minorHAnsi" w:eastAsia="Calibri" w:hAnsiTheme="minorHAnsi" w:cstheme="minorHAnsi"/>
                <w:b/>
                <w:bCs/>
                <w:sz w:val="22"/>
                <w:szCs w:val="22"/>
              </w:rPr>
            </w:pPr>
            <w:r w:rsidRPr="00832834">
              <w:rPr>
                <w:rFonts w:asciiTheme="minorHAnsi" w:eastAsia="Calibri" w:hAnsiTheme="minorHAnsi" w:cstheme="minorHAnsi"/>
                <w:b/>
                <w:bCs/>
                <w:sz w:val="22"/>
                <w:szCs w:val="22"/>
              </w:rPr>
              <w:t>Ellie</w:t>
            </w:r>
          </w:p>
        </w:tc>
        <w:tc>
          <w:tcPr>
            <w:tcW w:w="4662" w:type="dxa"/>
          </w:tcPr>
          <w:p w14:paraId="48A9540E" w14:textId="77777777" w:rsidR="00055B72" w:rsidRDefault="00055B72" w:rsidP="00F67ABB">
            <w:pPr>
              <w:pStyle w:val="paragraph"/>
              <w:spacing w:beforeAutospacing="0" w:afterAutospacing="0"/>
              <w:rPr>
                <w:rFonts w:asciiTheme="minorHAnsi" w:eastAsia="Calibri" w:hAnsiTheme="minorHAnsi" w:cstheme="minorBidi"/>
                <w:sz w:val="22"/>
                <w:szCs w:val="22"/>
              </w:rPr>
            </w:pPr>
            <w:r w:rsidRPr="00CA6F77">
              <w:rPr>
                <w:rFonts w:asciiTheme="minorHAnsi" w:eastAsia="Calibri" w:hAnsiTheme="minorHAnsi" w:cstheme="minorBidi"/>
                <w:sz w:val="22"/>
                <w:szCs w:val="22"/>
              </w:rPr>
              <w:t>27/01/25</w:t>
            </w:r>
            <w:r>
              <w:rPr>
                <w:rFonts w:asciiTheme="minorHAnsi" w:eastAsia="Calibri" w:hAnsiTheme="minorHAnsi" w:cstheme="minorBidi"/>
                <w:sz w:val="22"/>
                <w:szCs w:val="22"/>
              </w:rPr>
              <w:t>:</w:t>
            </w:r>
            <w:r w:rsidRPr="00CA6F77">
              <w:rPr>
                <w:rFonts w:asciiTheme="minorHAnsi" w:eastAsia="Calibri" w:hAnsiTheme="minorHAnsi" w:cstheme="minorBidi"/>
                <w:sz w:val="22"/>
                <w:szCs w:val="22"/>
              </w:rPr>
              <w:t xml:space="preserve"> update will be presented at the Board on 3/02/25.</w:t>
            </w:r>
          </w:p>
          <w:p w14:paraId="230A8889" w14:textId="77777777" w:rsidR="00055B72" w:rsidRPr="00CA6F77" w:rsidRDefault="00055B72" w:rsidP="00F67ABB">
            <w:pPr>
              <w:pStyle w:val="paragraph"/>
              <w:spacing w:beforeAutospacing="0" w:afterAutospacing="0"/>
              <w:rPr>
                <w:rFonts w:asciiTheme="minorHAnsi" w:eastAsia="Calibri" w:hAnsiTheme="minorHAnsi" w:cstheme="minorBidi"/>
                <w:sz w:val="22"/>
                <w:szCs w:val="22"/>
              </w:rPr>
            </w:pPr>
          </w:p>
          <w:p w14:paraId="6624B560" w14:textId="77777777" w:rsidR="00055B72" w:rsidRDefault="00055B72" w:rsidP="00F67ABB">
            <w:pPr>
              <w:rPr>
                <w:rFonts w:eastAsia="Calibri"/>
                <w:sz w:val="22"/>
                <w:szCs w:val="22"/>
              </w:rPr>
            </w:pPr>
            <w:r w:rsidRPr="000A7306">
              <w:rPr>
                <w:rFonts w:eastAsia="Calibri"/>
                <w:sz w:val="22"/>
                <w:szCs w:val="22"/>
              </w:rPr>
              <w:t xml:space="preserve">03/02/25: EB to revise the wording on the criteria and the Board agreed to this proposal. </w:t>
            </w:r>
          </w:p>
          <w:p w14:paraId="294F1A43" w14:textId="77777777" w:rsidR="00055B72" w:rsidRDefault="00055B72" w:rsidP="00F67ABB">
            <w:pPr>
              <w:rPr>
                <w:rFonts w:eastAsia="Calibri"/>
                <w:sz w:val="22"/>
                <w:szCs w:val="22"/>
              </w:rPr>
            </w:pPr>
          </w:p>
          <w:p w14:paraId="5AAF55E1" w14:textId="77777777" w:rsidR="00055B72" w:rsidRPr="00832834" w:rsidRDefault="00055B72" w:rsidP="00F67ABB">
            <w:pPr>
              <w:pStyle w:val="paragraph"/>
              <w:spacing w:beforeAutospacing="0" w:afterAutospacing="0"/>
              <w:rPr>
                <w:rFonts w:asciiTheme="minorHAnsi" w:eastAsia="Calibri" w:hAnsiTheme="minorHAnsi" w:cstheme="minorHAnsi"/>
                <w:sz w:val="22"/>
                <w:szCs w:val="22"/>
              </w:rPr>
            </w:pPr>
            <w:r w:rsidRPr="00B91F06">
              <w:rPr>
                <w:rFonts w:asciiTheme="minorHAnsi" w:eastAsia="Calibri" w:hAnsiTheme="minorHAnsi" w:cstheme="minorBidi"/>
                <w:b/>
                <w:bCs/>
                <w:sz w:val="22"/>
                <w:szCs w:val="22"/>
              </w:rPr>
              <w:t xml:space="preserve">29/04/2025: </w:t>
            </w:r>
            <w:r w:rsidRPr="00B91F06">
              <w:rPr>
                <w:rFonts w:asciiTheme="minorHAnsi" w:eastAsia="Calibri" w:hAnsiTheme="minorHAnsi" w:cstheme="minorBidi"/>
                <w:b/>
                <w:sz w:val="22"/>
                <w:szCs w:val="22"/>
              </w:rPr>
              <w:t xml:space="preserve">This </w:t>
            </w:r>
            <w:r w:rsidRPr="00D92741">
              <w:rPr>
                <w:rFonts w:asciiTheme="minorHAnsi" w:eastAsia="Calibri" w:hAnsiTheme="minorHAnsi" w:cstheme="minorHAnsi"/>
                <w:b/>
                <w:bCs/>
                <w:sz w:val="22"/>
                <w:szCs w:val="22"/>
              </w:rPr>
              <w:t>item is</w:t>
            </w:r>
            <w:r w:rsidRPr="00B91F06">
              <w:rPr>
                <w:rFonts w:asciiTheme="minorHAnsi" w:eastAsia="Calibri" w:hAnsiTheme="minorHAnsi" w:cstheme="minorBidi"/>
                <w:b/>
                <w:sz w:val="22"/>
                <w:szCs w:val="22"/>
              </w:rPr>
              <w:t xml:space="preserve"> closed.</w:t>
            </w:r>
          </w:p>
        </w:tc>
      </w:tr>
      <w:tr w:rsidR="00055B72" w:rsidRPr="00D92741" w14:paraId="0D91302B" w14:textId="77777777" w:rsidTr="00942165">
        <w:tc>
          <w:tcPr>
            <w:tcW w:w="568" w:type="dxa"/>
          </w:tcPr>
          <w:p w14:paraId="7557856D" w14:textId="77777777" w:rsidR="00055B72" w:rsidRDefault="00055B72" w:rsidP="00F67ABB">
            <w:pPr>
              <w:rPr>
                <w:rFonts w:eastAsia="Calibri" w:cstheme="minorHAnsi"/>
                <w:b/>
                <w:bCs/>
                <w:sz w:val="22"/>
                <w:szCs w:val="22"/>
              </w:rPr>
            </w:pPr>
            <w:r>
              <w:rPr>
                <w:rFonts w:eastAsia="Calibri" w:cstheme="minorHAnsi"/>
                <w:b/>
                <w:bCs/>
                <w:sz w:val="22"/>
                <w:szCs w:val="22"/>
              </w:rPr>
              <w:t>34</w:t>
            </w:r>
          </w:p>
        </w:tc>
        <w:tc>
          <w:tcPr>
            <w:tcW w:w="3989" w:type="dxa"/>
          </w:tcPr>
          <w:p w14:paraId="39A699B0" w14:textId="77777777" w:rsidR="00055B72" w:rsidRPr="00832834" w:rsidRDefault="00055B72" w:rsidP="00F67ABB">
            <w:pPr>
              <w:rPr>
                <w:rFonts w:eastAsia="Calibri" w:cstheme="minorHAnsi"/>
                <w:b/>
                <w:bCs/>
                <w:sz w:val="22"/>
                <w:szCs w:val="22"/>
              </w:rPr>
            </w:pPr>
            <w:r w:rsidRPr="22B85141">
              <w:rPr>
                <w:rStyle w:val="normaltextrun"/>
                <w:b/>
                <w:bCs/>
                <w:color w:val="000000"/>
                <w:sz w:val="22"/>
                <w:szCs w:val="22"/>
                <w:shd w:val="clear" w:color="auto" w:fill="FFFFFF"/>
              </w:rPr>
              <w:t xml:space="preserve">(A7) Rising costs in international exchange </w:t>
            </w:r>
            <w:r w:rsidRPr="22B85141">
              <w:rPr>
                <w:rStyle w:val="normaltextrun"/>
                <w:color w:val="000000"/>
                <w:sz w:val="22"/>
                <w:szCs w:val="22"/>
                <w:shd w:val="clear" w:color="auto" w:fill="FFFFFF"/>
              </w:rPr>
              <w:t xml:space="preserve">- </w:t>
            </w:r>
            <w:r w:rsidRPr="22B85141">
              <w:rPr>
                <w:rFonts w:eastAsia="Calibri"/>
                <w:b/>
                <w:bCs/>
                <w:sz w:val="22"/>
                <w:szCs w:val="22"/>
              </w:rPr>
              <w:t>EB to put together a paper on rising costs and share this with the Board via email for consideration.</w:t>
            </w:r>
          </w:p>
        </w:tc>
        <w:tc>
          <w:tcPr>
            <w:tcW w:w="1878" w:type="dxa"/>
          </w:tcPr>
          <w:p w14:paraId="4762CEC7" w14:textId="77777777" w:rsidR="00055B72" w:rsidRPr="00832834"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832834">
              <w:rPr>
                <w:rStyle w:val="normaltextrun"/>
                <w:rFonts w:asciiTheme="minorHAnsi" w:eastAsiaTheme="minorEastAsia" w:hAnsiTheme="minorHAnsi" w:cstheme="minorHAnsi"/>
                <w:sz w:val="22"/>
                <w:szCs w:val="22"/>
              </w:rPr>
              <w:t>10-10-2024</w:t>
            </w:r>
          </w:p>
        </w:tc>
        <w:tc>
          <w:tcPr>
            <w:tcW w:w="1229" w:type="dxa"/>
          </w:tcPr>
          <w:p w14:paraId="34A379F7" w14:textId="77777777" w:rsidR="00055B72"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Closed</w:t>
            </w:r>
          </w:p>
        </w:tc>
        <w:tc>
          <w:tcPr>
            <w:tcW w:w="1622" w:type="dxa"/>
          </w:tcPr>
          <w:p w14:paraId="7E8AD21E" w14:textId="77777777" w:rsidR="00055B72" w:rsidRPr="00832834" w:rsidRDefault="00055B72" w:rsidP="00F67ABB">
            <w:pPr>
              <w:pStyle w:val="paragraph"/>
              <w:spacing w:beforeAutospacing="0" w:afterAutospacing="0"/>
              <w:rPr>
                <w:rFonts w:asciiTheme="minorHAnsi" w:eastAsia="Calibri" w:hAnsiTheme="minorHAnsi" w:cstheme="minorHAnsi"/>
                <w:b/>
                <w:bCs/>
                <w:sz w:val="22"/>
                <w:szCs w:val="22"/>
              </w:rPr>
            </w:pPr>
            <w:r w:rsidRPr="00832834">
              <w:rPr>
                <w:rFonts w:asciiTheme="minorHAnsi" w:eastAsia="Calibri" w:hAnsiTheme="minorHAnsi" w:cstheme="minorHAnsi"/>
                <w:b/>
                <w:bCs/>
                <w:sz w:val="22"/>
                <w:szCs w:val="22"/>
              </w:rPr>
              <w:t>Ellie</w:t>
            </w:r>
          </w:p>
        </w:tc>
        <w:tc>
          <w:tcPr>
            <w:tcW w:w="4662" w:type="dxa"/>
          </w:tcPr>
          <w:p w14:paraId="2EABBD7D" w14:textId="77777777" w:rsidR="00055B72" w:rsidRPr="003755E0" w:rsidRDefault="00055B72" w:rsidP="00F67ABB">
            <w:pPr>
              <w:pStyle w:val="paragraph"/>
              <w:spacing w:beforeAutospacing="0" w:afterAutospacing="0"/>
              <w:rPr>
                <w:rFonts w:asciiTheme="minorHAnsi" w:eastAsia="Calibri" w:hAnsiTheme="minorHAnsi" w:cstheme="minorBidi"/>
                <w:b/>
                <w:bCs/>
                <w:sz w:val="22"/>
                <w:szCs w:val="22"/>
              </w:rPr>
            </w:pPr>
            <w:r w:rsidRPr="22B85141">
              <w:rPr>
                <w:rFonts w:asciiTheme="minorHAnsi" w:eastAsia="Calibri" w:hAnsiTheme="minorHAnsi" w:cstheme="minorBidi"/>
                <w:b/>
                <w:bCs/>
                <w:sz w:val="22"/>
                <w:szCs w:val="22"/>
              </w:rPr>
              <w:t xml:space="preserve">29/04/2025: This has been explored, but it is a complicated area and will be paused for the moment. It is also challenging as it is not possible to increase rates in terms of the programme’s current targets. </w:t>
            </w:r>
            <w:r w:rsidRPr="00D92741">
              <w:rPr>
                <w:rFonts w:asciiTheme="minorHAnsi" w:eastAsia="Calibri" w:hAnsiTheme="minorHAnsi" w:cstheme="minorHAnsi"/>
                <w:b/>
                <w:bCs/>
                <w:sz w:val="22"/>
                <w:szCs w:val="22"/>
              </w:rPr>
              <w:t>This item is closed.</w:t>
            </w:r>
          </w:p>
        </w:tc>
      </w:tr>
      <w:tr w:rsidR="00055B72" w:rsidRPr="004801A5" w14:paraId="3FB0257B" w14:textId="77777777" w:rsidTr="00942165">
        <w:tc>
          <w:tcPr>
            <w:tcW w:w="568" w:type="dxa"/>
          </w:tcPr>
          <w:p w14:paraId="15F1873D" w14:textId="77777777" w:rsidR="00055B72" w:rsidRPr="00832834" w:rsidRDefault="00055B72" w:rsidP="00F67ABB">
            <w:pPr>
              <w:rPr>
                <w:rFonts w:eastAsia="Calibri" w:cstheme="minorHAnsi"/>
                <w:b/>
                <w:bCs/>
                <w:sz w:val="22"/>
                <w:szCs w:val="22"/>
              </w:rPr>
            </w:pPr>
            <w:r>
              <w:rPr>
                <w:rFonts w:eastAsia="Calibri" w:cstheme="minorHAnsi"/>
                <w:b/>
                <w:bCs/>
                <w:sz w:val="22"/>
                <w:szCs w:val="22"/>
              </w:rPr>
              <w:t>35</w:t>
            </w:r>
          </w:p>
        </w:tc>
        <w:tc>
          <w:tcPr>
            <w:tcW w:w="3989" w:type="dxa"/>
          </w:tcPr>
          <w:p w14:paraId="6DDDE9AD" w14:textId="77777777" w:rsidR="00055B72" w:rsidRPr="00832834" w:rsidRDefault="00055B72" w:rsidP="00F67ABB">
            <w:pPr>
              <w:rPr>
                <w:rFonts w:eastAsia="Calibri" w:cstheme="minorHAnsi"/>
                <w:b/>
                <w:bCs/>
                <w:sz w:val="22"/>
                <w:szCs w:val="22"/>
              </w:rPr>
            </w:pPr>
            <w:r w:rsidRPr="00832834">
              <w:rPr>
                <w:rFonts w:eastAsia="Calibri" w:cstheme="minorHAnsi"/>
                <w:b/>
                <w:bCs/>
                <w:sz w:val="22"/>
                <w:szCs w:val="22"/>
              </w:rPr>
              <w:t xml:space="preserve">(A8) Ruedi, Susana and Leah to discuss the internal audit offline. </w:t>
            </w:r>
          </w:p>
          <w:p w14:paraId="755A8CBA" w14:textId="77777777" w:rsidR="00055B72" w:rsidRPr="00832834" w:rsidRDefault="00055B72" w:rsidP="00F67ABB">
            <w:pPr>
              <w:rPr>
                <w:rFonts w:eastAsia="Calibri" w:cstheme="minorHAnsi"/>
                <w:b/>
                <w:bCs/>
                <w:sz w:val="22"/>
                <w:szCs w:val="22"/>
              </w:rPr>
            </w:pPr>
          </w:p>
        </w:tc>
        <w:tc>
          <w:tcPr>
            <w:tcW w:w="1878" w:type="dxa"/>
          </w:tcPr>
          <w:p w14:paraId="2DD5B794" w14:textId="77777777" w:rsidR="00055B72" w:rsidRPr="00832834"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832834">
              <w:rPr>
                <w:rStyle w:val="normaltextrun"/>
                <w:rFonts w:asciiTheme="minorHAnsi" w:eastAsiaTheme="minorEastAsia" w:hAnsiTheme="minorHAnsi" w:cstheme="minorHAnsi"/>
                <w:sz w:val="22"/>
                <w:szCs w:val="22"/>
              </w:rPr>
              <w:t>11-04-2024</w:t>
            </w:r>
          </w:p>
        </w:tc>
        <w:tc>
          <w:tcPr>
            <w:tcW w:w="1229" w:type="dxa"/>
          </w:tcPr>
          <w:p w14:paraId="7AF073EA" w14:textId="77777777" w:rsidR="00055B72" w:rsidRPr="00832834"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Closed</w:t>
            </w:r>
          </w:p>
        </w:tc>
        <w:tc>
          <w:tcPr>
            <w:tcW w:w="1622" w:type="dxa"/>
          </w:tcPr>
          <w:p w14:paraId="759BDF53" w14:textId="77777777" w:rsidR="00055B72" w:rsidRPr="00832834" w:rsidRDefault="00055B72" w:rsidP="00F67ABB">
            <w:pPr>
              <w:pStyle w:val="paragraph"/>
              <w:spacing w:beforeAutospacing="0" w:afterAutospacing="0"/>
              <w:rPr>
                <w:rFonts w:asciiTheme="minorHAnsi" w:eastAsia="Calibri" w:hAnsiTheme="minorHAnsi" w:cstheme="minorHAnsi"/>
                <w:b/>
                <w:bCs/>
                <w:sz w:val="22"/>
                <w:szCs w:val="22"/>
              </w:rPr>
            </w:pPr>
            <w:r w:rsidRPr="00832834">
              <w:rPr>
                <w:rFonts w:asciiTheme="minorHAnsi" w:eastAsia="Calibri" w:hAnsiTheme="minorHAnsi" w:cstheme="minorHAnsi"/>
                <w:b/>
                <w:bCs/>
                <w:sz w:val="22"/>
                <w:szCs w:val="22"/>
              </w:rPr>
              <w:t>Ruedi, Susana &amp; Leah</w:t>
            </w:r>
          </w:p>
        </w:tc>
        <w:tc>
          <w:tcPr>
            <w:tcW w:w="4662" w:type="dxa"/>
          </w:tcPr>
          <w:p w14:paraId="77D37526" w14:textId="77777777" w:rsidR="00055B72" w:rsidRPr="004801A5" w:rsidRDefault="00055B72" w:rsidP="00F67ABB">
            <w:pPr>
              <w:pStyle w:val="paragraph"/>
              <w:spacing w:beforeAutospacing="0" w:afterAutospacing="0"/>
              <w:rPr>
                <w:rFonts w:asciiTheme="minorHAnsi" w:eastAsia="Calibri" w:hAnsiTheme="minorHAnsi" w:cstheme="minorHAnsi"/>
                <w:sz w:val="22"/>
                <w:szCs w:val="22"/>
              </w:rPr>
            </w:pPr>
            <w:r w:rsidRPr="004801A5">
              <w:rPr>
                <w:rFonts w:asciiTheme="minorHAnsi" w:eastAsia="Calibri" w:hAnsiTheme="minorHAnsi" w:cstheme="minorHAnsi"/>
                <w:sz w:val="22"/>
                <w:szCs w:val="22"/>
              </w:rPr>
              <w:t>15/07/24: Awaiting confirmation from internal audit of inclusion in their annual plan.</w:t>
            </w:r>
          </w:p>
          <w:p w14:paraId="064238B5" w14:textId="77777777" w:rsidR="00055B72" w:rsidRPr="004801A5" w:rsidRDefault="00055B72" w:rsidP="00F67ABB">
            <w:pPr>
              <w:pStyle w:val="paragraph"/>
              <w:spacing w:beforeAutospacing="0" w:afterAutospacing="0"/>
              <w:rPr>
                <w:rFonts w:asciiTheme="minorHAnsi" w:eastAsia="Calibri" w:hAnsiTheme="minorHAnsi" w:cstheme="minorHAnsi"/>
                <w:sz w:val="22"/>
                <w:szCs w:val="22"/>
              </w:rPr>
            </w:pPr>
          </w:p>
          <w:p w14:paraId="35861BA5" w14:textId="77777777" w:rsidR="00055B72" w:rsidRPr="004801A5" w:rsidRDefault="00055B72" w:rsidP="00F67ABB">
            <w:pPr>
              <w:pStyle w:val="paragraph"/>
              <w:spacing w:beforeAutospacing="0" w:afterAutospacing="0"/>
              <w:rPr>
                <w:rFonts w:asciiTheme="minorHAnsi" w:eastAsia="Calibri" w:hAnsiTheme="minorHAnsi" w:cstheme="minorHAnsi"/>
                <w:sz w:val="22"/>
                <w:szCs w:val="22"/>
              </w:rPr>
            </w:pPr>
            <w:r w:rsidRPr="004801A5">
              <w:rPr>
                <w:rFonts w:asciiTheme="minorHAnsi" w:eastAsia="Calibri" w:hAnsiTheme="minorHAnsi" w:cstheme="minorHAnsi"/>
                <w:sz w:val="22"/>
                <w:szCs w:val="22"/>
              </w:rPr>
              <w:t>26/09/24: Unfortunately, Taith will not be included in Cardiff University’s Internal Audit annual plan due to capacity and resourcing issues. Internal Audit will contact Taith if this changes and we will request that Taith is considered for next year.</w:t>
            </w:r>
          </w:p>
          <w:p w14:paraId="74DF6301" w14:textId="77777777" w:rsidR="00055B72" w:rsidRPr="004801A5" w:rsidRDefault="00055B72" w:rsidP="00F67ABB">
            <w:pPr>
              <w:pStyle w:val="paragraph"/>
              <w:spacing w:beforeAutospacing="0" w:afterAutospacing="0"/>
              <w:rPr>
                <w:rFonts w:asciiTheme="minorHAnsi" w:eastAsia="Calibri" w:hAnsiTheme="minorHAnsi" w:cstheme="minorHAnsi"/>
                <w:sz w:val="22"/>
                <w:szCs w:val="22"/>
              </w:rPr>
            </w:pPr>
          </w:p>
          <w:p w14:paraId="38E603F1" w14:textId="77777777" w:rsidR="00055B72" w:rsidRPr="004801A5" w:rsidRDefault="00055B72" w:rsidP="00F67ABB">
            <w:pPr>
              <w:pStyle w:val="paragraph"/>
              <w:spacing w:beforeAutospacing="0" w:afterAutospacing="0"/>
              <w:rPr>
                <w:rFonts w:asciiTheme="minorHAnsi" w:hAnsiTheme="minorHAnsi" w:cstheme="minorBidi"/>
                <w:sz w:val="22"/>
                <w:szCs w:val="22"/>
              </w:rPr>
            </w:pPr>
            <w:r w:rsidRPr="004801A5">
              <w:rPr>
                <w:rFonts w:asciiTheme="minorHAnsi" w:eastAsia="Calibri" w:hAnsiTheme="minorHAnsi" w:cstheme="minorBidi"/>
                <w:sz w:val="22"/>
                <w:szCs w:val="22"/>
              </w:rPr>
              <w:lastRenderedPageBreak/>
              <w:t xml:space="preserve">10/10/24: </w:t>
            </w:r>
            <w:r w:rsidRPr="004801A5">
              <w:rPr>
                <w:rFonts w:asciiTheme="minorHAnsi" w:hAnsiTheme="minorHAnsi" w:cstheme="minorBidi"/>
                <w:sz w:val="22"/>
                <w:szCs w:val="22"/>
              </w:rPr>
              <w:t>EM to diarise time to remind RKA to raise Taith’s inclusion in the internal audit plan in 2025</w:t>
            </w:r>
          </w:p>
          <w:p w14:paraId="6B3201A6" w14:textId="77777777" w:rsidR="00055B72" w:rsidRPr="004801A5" w:rsidRDefault="00055B72" w:rsidP="00F67ABB">
            <w:pPr>
              <w:pStyle w:val="paragraph"/>
              <w:spacing w:beforeAutospacing="0" w:afterAutospacing="0"/>
              <w:rPr>
                <w:rFonts w:asciiTheme="minorHAnsi" w:hAnsiTheme="minorHAnsi" w:cstheme="minorBidi"/>
                <w:sz w:val="22"/>
                <w:szCs w:val="22"/>
              </w:rPr>
            </w:pPr>
          </w:p>
          <w:p w14:paraId="787639FB" w14:textId="77777777" w:rsidR="00055B72" w:rsidRDefault="00055B72" w:rsidP="00F67ABB">
            <w:pPr>
              <w:pStyle w:val="paragraph"/>
              <w:spacing w:beforeAutospacing="0" w:afterAutospacing="0"/>
              <w:rPr>
                <w:rFonts w:asciiTheme="minorHAnsi" w:hAnsiTheme="minorHAnsi" w:cstheme="minorBidi"/>
                <w:sz w:val="22"/>
                <w:szCs w:val="22"/>
              </w:rPr>
            </w:pPr>
            <w:r w:rsidRPr="004801A5">
              <w:rPr>
                <w:rFonts w:asciiTheme="minorHAnsi" w:hAnsiTheme="minorHAnsi" w:cstheme="minorBidi"/>
                <w:sz w:val="22"/>
                <w:szCs w:val="22"/>
              </w:rPr>
              <w:t xml:space="preserve">14/01/25 – EM to send a reminder to RKA at the end of January to contact Laura Sheridan (Head of Internal Audit) to request that Taith is included in the 2025 Internal Audit plan. </w:t>
            </w:r>
          </w:p>
          <w:p w14:paraId="6A9B5BF9" w14:textId="77777777" w:rsidR="00055B72" w:rsidRDefault="00055B72" w:rsidP="00F67ABB">
            <w:pPr>
              <w:pStyle w:val="paragraph"/>
              <w:spacing w:beforeAutospacing="0" w:afterAutospacing="0"/>
              <w:rPr>
                <w:rFonts w:asciiTheme="minorHAnsi" w:hAnsiTheme="minorHAnsi" w:cstheme="minorBidi"/>
                <w:sz w:val="22"/>
                <w:szCs w:val="22"/>
              </w:rPr>
            </w:pPr>
          </w:p>
          <w:p w14:paraId="65246128" w14:textId="77777777" w:rsidR="00055B72" w:rsidRPr="004801A5" w:rsidRDefault="00055B72" w:rsidP="00F67ABB">
            <w:pPr>
              <w:pStyle w:val="paragraph"/>
              <w:spacing w:beforeAutospacing="0" w:afterAutospacing="0"/>
              <w:rPr>
                <w:rFonts w:ascii="Aptos" w:eastAsia="Aptos" w:hAnsi="Aptos" w:cs="Aptos"/>
                <w:sz w:val="22"/>
                <w:szCs w:val="22"/>
              </w:rPr>
            </w:pPr>
            <w:r w:rsidRPr="247DB20C">
              <w:rPr>
                <w:rFonts w:asciiTheme="minorHAnsi" w:eastAsia="Calibri" w:hAnsiTheme="minorHAnsi" w:cstheme="minorBidi"/>
                <w:b/>
                <w:bCs/>
                <w:color w:val="000000" w:themeColor="text1"/>
                <w:sz w:val="22"/>
                <w:szCs w:val="22"/>
              </w:rPr>
              <w:t xml:space="preserve">29/04/2025: Laura Sheridan (Head of Audit, Cardiff University) has confirmed that the University’s Audit Plan will be presented to the Audit &amp; Risk Committee in June, which includes a proposal to audit the programme in 2025/26. </w:t>
            </w:r>
            <w:r w:rsidRPr="00D92741">
              <w:rPr>
                <w:rFonts w:asciiTheme="minorHAnsi" w:eastAsia="Calibri" w:hAnsiTheme="minorHAnsi" w:cstheme="minorHAnsi"/>
                <w:b/>
                <w:bCs/>
                <w:sz w:val="22"/>
                <w:szCs w:val="22"/>
              </w:rPr>
              <w:t>This item is closed.</w:t>
            </w:r>
          </w:p>
        </w:tc>
      </w:tr>
      <w:tr w:rsidR="00055B72" w:rsidRPr="00BD7E55" w14:paraId="17F89504" w14:textId="77777777" w:rsidTr="00942165">
        <w:tc>
          <w:tcPr>
            <w:tcW w:w="568" w:type="dxa"/>
          </w:tcPr>
          <w:p w14:paraId="639AB360" w14:textId="77777777" w:rsidR="00055B72" w:rsidRPr="00155F99" w:rsidRDefault="00055B72" w:rsidP="00F67ABB">
            <w:pPr>
              <w:rPr>
                <w:rFonts w:eastAsia="Calibri" w:cstheme="minorHAnsi"/>
                <w:b/>
                <w:bCs/>
                <w:sz w:val="22"/>
                <w:szCs w:val="22"/>
              </w:rPr>
            </w:pPr>
            <w:r>
              <w:rPr>
                <w:rFonts w:eastAsia="Calibri" w:cstheme="minorHAnsi"/>
                <w:b/>
                <w:bCs/>
                <w:sz w:val="22"/>
                <w:szCs w:val="22"/>
              </w:rPr>
              <w:lastRenderedPageBreak/>
              <w:t>36</w:t>
            </w:r>
          </w:p>
        </w:tc>
        <w:tc>
          <w:tcPr>
            <w:tcW w:w="3989" w:type="dxa"/>
          </w:tcPr>
          <w:p w14:paraId="40E065F5" w14:textId="77777777" w:rsidR="00055B72" w:rsidRPr="00155F99" w:rsidRDefault="00055B72" w:rsidP="00F67ABB">
            <w:pPr>
              <w:rPr>
                <w:rStyle w:val="normaltextrun"/>
                <w:rFonts w:cstheme="minorHAnsi"/>
                <w:b/>
                <w:bCs/>
                <w:color w:val="000000"/>
                <w:sz w:val="22"/>
                <w:szCs w:val="22"/>
                <w:shd w:val="clear" w:color="auto" w:fill="FFFFFF"/>
              </w:rPr>
            </w:pPr>
            <w:r>
              <w:rPr>
                <w:rStyle w:val="normaltextrun"/>
                <w:rFonts w:cstheme="minorHAnsi"/>
                <w:b/>
                <w:bCs/>
                <w:color w:val="000000"/>
                <w:sz w:val="22"/>
                <w:szCs w:val="22"/>
                <w:shd w:val="clear" w:color="auto" w:fill="FFFFFF"/>
              </w:rPr>
              <w:t>A1 -</w:t>
            </w:r>
            <w:r w:rsidRPr="00155F99">
              <w:rPr>
                <w:rStyle w:val="normaltextrun"/>
                <w:rFonts w:cstheme="minorHAnsi"/>
                <w:b/>
                <w:bCs/>
                <w:color w:val="000000"/>
                <w:sz w:val="22"/>
                <w:szCs w:val="22"/>
                <w:shd w:val="clear" w:color="auto" w:fill="FFFFFF"/>
              </w:rPr>
              <w:t xml:space="preserve">Top countries for mobilities: </w:t>
            </w:r>
            <w:r w:rsidRPr="00155F99">
              <w:rPr>
                <w:rFonts w:cstheme="minorHAnsi"/>
                <w:b/>
                <w:bCs/>
                <w:sz w:val="22"/>
                <w:szCs w:val="22"/>
              </w:rPr>
              <w:t>Taith to consider how to collect the reasons why organisations choose the specific country for their mobility.</w:t>
            </w:r>
          </w:p>
        </w:tc>
        <w:tc>
          <w:tcPr>
            <w:tcW w:w="1878" w:type="dxa"/>
          </w:tcPr>
          <w:p w14:paraId="7BB43A0C" w14:textId="77777777" w:rsidR="00055B72" w:rsidRPr="00155F99"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155F99">
              <w:rPr>
                <w:rStyle w:val="normaltextrun"/>
                <w:rFonts w:asciiTheme="minorHAnsi" w:eastAsiaTheme="minorEastAsia" w:hAnsiTheme="minorHAnsi" w:cstheme="minorHAnsi"/>
                <w:sz w:val="22"/>
                <w:szCs w:val="22"/>
              </w:rPr>
              <w:t>03-02-202</w:t>
            </w:r>
            <w:r>
              <w:rPr>
                <w:rStyle w:val="normaltextrun"/>
                <w:rFonts w:asciiTheme="minorHAnsi" w:eastAsiaTheme="minorEastAsia" w:hAnsiTheme="minorHAnsi" w:cstheme="minorHAnsi"/>
                <w:sz w:val="22"/>
                <w:szCs w:val="22"/>
              </w:rPr>
              <w:t>5 &amp; 07-05-2025</w:t>
            </w:r>
          </w:p>
        </w:tc>
        <w:tc>
          <w:tcPr>
            <w:tcW w:w="1229" w:type="dxa"/>
          </w:tcPr>
          <w:p w14:paraId="4C23DA97" w14:textId="6E4308B5" w:rsidR="00055B72" w:rsidRPr="00155F99" w:rsidRDefault="008D633F" w:rsidP="00F67ABB">
            <w:pPr>
              <w:pStyle w:val="paragraph"/>
              <w:spacing w:beforeAutospacing="0" w:afterAutospacing="0"/>
              <w:rPr>
                <w:rStyle w:val="normaltextrun"/>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Closed</w:t>
            </w:r>
          </w:p>
        </w:tc>
        <w:tc>
          <w:tcPr>
            <w:tcW w:w="1622" w:type="dxa"/>
          </w:tcPr>
          <w:p w14:paraId="1685B2FE" w14:textId="77777777" w:rsidR="00055B72" w:rsidRPr="00155F99" w:rsidRDefault="00055B72" w:rsidP="00F67ABB">
            <w:pPr>
              <w:pStyle w:val="paragraph"/>
              <w:spacing w:beforeAutospacing="0" w:afterAutospacing="0"/>
              <w:rPr>
                <w:rFonts w:asciiTheme="minorHAnsi" w:eastAsia="Calibri" w:hAnsiTheme="minorHAnsi" w:cstheme="minorHAnsi"/>
                <w:b/>
                <w:bCs/>
                <w:sz w:val="22"/>
                <w:szCs w:val="22"/>
              </w:rPr>
            </w:pPr>
            <w:r w:rsidRPr="00155F99">
              <w:rPr>
                <w:rFonts w:asciiTheme="minorHAnsi" w:eastAsia="Calibri" w:hAnsiTheme="minorHAnsi" w:cstheme="minorHAnsi"/>
                <w:b/>
                <w:bCs/>
                <w:sz w:val="22"/>
                <w:szCs w:val="22"/>
              </w:rPr>
              <w:t>Ellie</w:t>
            </w:r>
          </w:p>
        </w:tc>
        <w:tc>
          <w:tcPr>
            <w:tcW w:w="4662" w:type="dxa"/>
          </w:tcPr>
          <w:p w14:paraId="22306F7A" w14:textId="77777777" w:rsidR="00055B72" w:rsidRDefault="00055B72" w:rsidP="00F67ABB">
            <w:pPr>
              <w:pStyle w:val="paragraph"/>
              <w:spacing w:beforeAutospacing="0" w:afterAutospacing="0"/>
              <w:rPr>
                <w:rFonts w:asciiTheme="minorHAnsi" w:eastAsia="Calibri" w:hAnsiTheme="minorHAnsi" w:cstheme="minorBidi"/>
                <w:sz w:val="22"/>
                <w:szCs w:val="22"/>
              </w:rPr>
            </w:pPr>
            <w:r w:rsidRPr="00BD7E55">
              <w:rPr>
                <w:rFonts w:asciiTheme="minorHAnsi" w:eastAsia="Calibri" w:hAnsiTheme="minorHAnsi" w:cstheme="minorBidi"/>
                <w:sz w:val="22"/>
                <w:szCs w:val="22"/>
              </w:rPr>
              <w:t xml:space="preserve">15/08/25 – There is a separate item on this for the meeting on 27/08/25. </w:t>
            </w:r>
          </w:p>
          <w:p w14:paraId="37314D73" w14:textId="77777777" w:rsidR="00055B72" w:rsidRDefault="00055B72" w:rsidP="00F67ABB">
            <w:pPr>
              <w:pStyle w:val="paragraph"/>
              <w:spacing w:beforeAutospacing="0" w:afterAutospacing="0"/>
              <w:rPr>
                <w:rFonts w:asciiTheme="minorHAnsi" w:eastAsia="Calibri" w:hAnsiTheme="minorHAnsi" w:cstheme="minorBidi"/>
                <w:sz w:val="22"/>
                <w:szCs w:val="22"/>
              </w:rPr>
            </w:pPr>
          </w:p>
          <w:p w14:paraId="7974FC1B" w14:textId="77777777" w:rsidR="00055B72" w:rsidRPr="00BD7E55" w:rsidRDefault="00055B72" w:rsidP="00F67ABB">
            <w:pPr>
              <w:pStyle w:val="paragraph"/>
              <w:spacing w:beforeAutospacing="0" w:afterAutospacing="0"/>
              <w:rPr>
                <w:rFonts w:asciiTheme="minorHAnsi" w:eastAsia="Calibri" w:hAnsiTheme="minorHAnsi" w:cstheme="minorBidi"/>
                <w:sz w:val="22"/>
                <w:szCs w:val="22"/>
              </w:rPr>
            </w:pPr>
            <w:r w:rsidRPr="00B91F06">
              <w:rPr>
                <w:rFonts w:asciiTheme="minorHAnsi" w:eastAsia="Calibri" w:hAnsiTheme="minorHAnsi" w:cstheme="minorBidi"/>
                <w:b/>
                <w:bCs/>
                <w:sz w:val="22"/>
                <w:szCs w:val="22"/>
              </w:rPr>
              <w:t>2</w:t>
            </w:r>
            <w:r>
              <w:rPr>
                <w:rFonts w:asciiTheme="minorHAnsi" w:eastAsia="Calibri" w:hAnsiTheme="minorHAnsi" w:cstheme="minorBidi"/>
                <w:b/>
                <w:bCs/>
                <w:sz w:val="22"/>
                <w:szCs w:val="22"/>
              </w:rPr>
              <w:t>7</w:t>
            </w:r>
            <w:r w:rsidRPr="00B91F06">
              <w:rPr>
                <w:rFonts w:asciiTheme="minorHAnsi" w:eastAsia="Calibri" w:hAnsiTheme="minorHAnsi" w:cstheme="minorBidi"/>
                <w:b/>
                <w:bCs/>
                <w:sz w:val="22"/>
                <w:szCs w:val="22"/>
              </w:rPr>
              <w:t>/0</w:t>
            </w:r>
            <w:r>
              <w:rPr>
                <w:rFonts w:asciiTheme="minorHAnsi" w:eastAsia="Calibri" w:hAnsiTheme="minorHAnsi" w:cstheme="minorBidi"/>
                <w:b/>
                <w:bCs/>
                <w:sz w:val="22"/>
                <w:szCs w:val="22"/>
              </w:rPr>
              <w:t>8</w:t>
            </w:r>
            <w:r w:rsidRPr="00B91F06">
              <w:rPr>
                <w:rFonts w:asciiTheme="minorHAnsi" w:eastAsia="Calibri" w:hAnsiTheme="minorHAnsi" w:cstheme="minorBidi"/>
                <w:b/>
                <w:bCs/>
                <w:sz w:val="22"/>
                <w:szCs w:val="22"/>
              </w:rPr>
              <w:t xml:space="preserve">/2025: </w:t>
            </w:r>
            <w:r w:rsidRPr="00B91F06">
              <w:rPr>
                <w:rFonts w:asciiTheme="minorHAnsi" w:eastAsia="Calibri" w:hAnsiTheme="minorHAnsi" w:cstheme="minorBidi"/>
                <w:b/>
                <w:sz w:val="22"/>
                <w:szCs w:val="22"/>
              </w:rPr>
              <w:t xml:space="preserve">This </w:t>
            </w:r>
            <w:r w:rsidRPr="00D92741">
              <w:rPr>
                <w:rFonts w:asciiTheme="minorHAnsi" w:eastAsia="Calibri" w:hAnsiTheme="minorHAnsi" w:cstheme="minorHAnsi"/>
                <w:b/>
                <w:bCs/>
                <w:sz w:val="22"/>
                <w:szCs w:val="22"/>
              </w:rPr>
              <w:t>item is</w:t>
            </w:r>
            <w:r w:rsidRPr="00B91F06">
              <w:rPr>
                <w:rFonts w:asciiTheme="minorHAnsi" w:eastAsia="Calibri" w:hAnsiTheme="minorHAnsi" w:cstheme="minorBidi"/>
                <w:b/>
                <w:sz w:val="22"/>
                <w:szCs w:val="22"/>
              </w:rPr>
              <w:t xml:space="preserve"> closed.</w:t>
            </w:r>
          </w:p>
        </w:tc>
      </w:tr>
      <w:tr w:rsidR="00055B72" w:rsidRPr="00310D3E" w14:paraId="788E8BD3" w14:textId="77777777" w:rsidTr="00942165">
        <w:tc>
          <w:tcPr>
            <w:tcW w:w="568" w:type="dxa"/>
          </w:tcPr>
          <w:p w14:paraId="36798203" w14:textId="77777777" w:rsidR="00055B72" w:rsidRPr="00155F99" w:rsidRDefault="00055B72" w:rsidP="00F67ABB">
            <w:pPr>
              <w:rPr>
                <w:rFonts w:eastAsia="Calibri" w:cstheme="minorHAnsi"/>
                <w:b/>
                <w:bCs/>
                <w:sz w:val="22"/>
                <w:szCs w:val="22"/>
              </w:rPr>
            </w:pPr>
            <w:r>
              <w:rPr>
                <w:rFonts w:eastAsia="Calibri" w:cstheme="minorHAnsi"/>
                <w:b/>
                <w:bCs/>
                <w:sz w:val="22"/>
                <w:szCs w:val="22"/>
              </w:rPr>
              <w:t>37</w:t>
            </w:r>
          </w:p>
        </w:tc>
        <w:tc>
          <w:tcPr>
            <w:tcW w:w="3989" w:type="dxa"/>
          </w:tcPr>
          <w:p w14:paraId="6E7D7279" w14:textId="77777777" w:rsidR="00055B72" w:rsidRDefault="00055B72" w:rsidP="00F67ABB">
            <w:pPr>
              <w:rPr>
                <w:rStyle w:val="normaltextrun"/>
                <w:rFonts w:cstheme="minorHAnsi"/>
                <w:b/>
                <w:bCs/>
                <w:color w:val="000000"/>
                <w:sz w:val="22"/>
                <w:szCs w:val="22"/>
                <w:shd w:val="clear" w:color="auto" w:fill="FFFFFF"/>
              </w:rPr>
            </w:pPr>
            <w:r>
              <w:rPr>
                <w:rStyle w:val="normaltextrun"/>
                <w:rFonts w:cstheme="minorHAnsi"/>
                <w:b/>
                <w:bCs/>
                <w:color w:val="000000"/>
                <w:sz w:val="22"/>
                <w:szCs w:val="22"/>
                <w:shd w:val="clear" w:color="auto" w:fill="FFFFFF"/>
              </w:rPr>
              <w:t xml:space="preserve">A2 – Once the final version of the Taith interim evaluation has been received, this will be circulated to the Board. </w:t>
            </w:r>
          </w:p>
        </w:tc>
        <w:tc>
          <w:tcPr>
            <w:tcW w:w="1878" w:type="dxa"/>
          </w:tcPr>
          <w:p w14:paraId="5D9D6D70" w14:textId="77777777" w:rsidR="00055B72" w:rsidRPr="00310D3E"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310D3E">
              <w:rPr>
                <w:rStyle w:val="normaltextrun"/>
                <w:rFonts w:asciiTheme="minorHAnsi" w:eastAsiaTheme="minorEastAsia" w:hAnsiTheme="minorHAnsi" w:cstheme="minorHAnsi"/>
                <w:sz w:val="22"/>
                <w:szCs w:val="22"/>
              </w:rPr>
              <w:t>07-05-2025</w:t>
            </w:r>
          </w:p>
        </w:tc>
        <w:tc>
          <w:tcPr>
            <w:tcW w:w="1229" w:type="dxa"/>
          </w:tcPr>
          <w:p w14:paraId="7B7C47A9" w14:textId="45599BE7" w:rsidR="00055B72" w:rsidRPr="00310D3E" w:rsidRDefault="008D633F" w:rsidP="00F67ABB">
            <w:pPr>
              <w:pStyle w:val="paragraph"/>
              <w:spacing w:beforeAutospacing="0" w:afterAutospacing="0"/>
              <w:rPr>
                <w:rStyle w:val="normaltextrun"/>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Closed</w:t>
            </w:r>
          </w:p>
        </w:tc>
        <w:tc>
          <w:tcPr>
            <w:tcW w:w="1622" w:type="dxa"/>
          </w:tcPr>
          <w:p w14:paraId="69D626C3" w14:textId="77777777" w:rsidR="00055B72" w:rsidRPr="00310D3E" w:rsidRDefault="00055B72" w:rsidP="00F67ABB">
            <w:pPr>
              <w:pStyle w:val="paragraph"/>
              <w:spacing w:beforeAutospacing="0" w:afterAutospacing="0"/>
              <w:rPr>
                <w:rFonts w:asciiTheme="minorHAnsi" w:eastAsia="Calibri" w:hAnsiTheme="minorHAnsi" w:cstheme="minorHAnsi"/>
                <w:b/>
                <w:bCs/>
                <w:sz w:val="22"/>
                <w:szCs w:val="22"/>
              </w:rPr>
            </w:pPr>
            <w:r w:rsidRPr="00310D3E">
              <w:rPr>
                <w:rFonts w:asciiTheme="minorHAnsi" w:eastAsia="Calibri" w:hAnsiTheme="minorHAnsi" w:cstheme="minorHAnsi"/>
                <w:b/>
                <w:bCs/>
                <w:sz w:val="22"/>
                <w:szCs w:val="22"/>
              </w:rPr>
              <w:t xml:space="preserve">Elid </w:t>
            </w:r>
          </w:p>
        </w:tc>
        <w:tc>
          <w:tcPr>
            <w:tcW w:w="4662" w:type="dxa"/>
          </w:tcPr>
          <w:p w14:paraId="5799F728" w14:textId="77777777" w:rsidR="00055B72" w:rsidRDefault="00055B72" w:rsidP="00F67ABB">
            <w:pPr>
              <w:pStyle w:val="paragraph"/>
              <w:spacing w:beforeAutospacing="0" w:afterAutospacing="0"/>
              <w:rPr>
                <w:rFonts w:asciiTheme="minorHAnsi" w:eastAsia="Calibri" w:hAnsiTheme="minorHAnsi" w:cstheme="minorHAnsi"/>
                <w:sz w:val="22"/>
                <w:szCs w:val="22"/>
              </w:rPr>
            </w:pPr>
            <w:r w:rsidRPr="00310D3E">
              <w:rPr>
                <w:rFonts w:asciiTheme="minorHAnsi" w:eastAsia="Calibri" w:hAnsiTheme="minorHAnsi" w:cstheme="minorHAnsi"/>
                <w:sz w:val="22"/>
                <w:szCs w:val="22"/>
              </w:rPr>
              <w:t xml:space="preserve">15/08/25 – This has been actioned. </w:t>
            </w:r>
          </w:p>
          <w:p w14:paraId="48AB9E16" w14:textId="77777777" w:rsidR="00055B72" w:rsidRDefault="00055B72" w:rsidP="00F67ABB">
            <w:pPr>
              <w:pStyle w:val="paragraph"/>
              <w:spacing w:beforeAutospacing="0" w:afterAutospacing="0"/>
              <w:rPr>
                <w:rFonts w:asciiTheme="minorHAnsi" w:eastAsia="Calibri" w:hAnsiTheme="minorHAnsi" w:cstheme="minorHAnsi"/>
                <w:sz w:val="22"/>
                <w:szCs w:val="22"/>
              </w:rPr>
            </w:pPr>
          </w:p>
          <w:p w14:paraId="7ADC82B0" w14:textId="77777777" w:rsidR="00055B72" w:rsidRPr="00310D3E" w:rsidRDefault="00055B72" w:rsidP="00F67ABB">
            <w:pPr>
              <w:pStyle w:val="paragraph"/>
              <w:spacing w:beforeAutospacing="0" w:afterAutospacing="0"/>
              <w:rPr>
                <w:rFonts w:asciiTheme="minorHAnsi" w:eastAsia="Calibri" w:hAnsiTheme="minorHAnsi" w:cstheme="minorHAnsi"/>
                <w:sz w:val="22"/>
                <w:szCs w:val="22"/>
              </w:rPr>
            </w:pPr>
            <w:r w:rsidRPr="00B91F06">
              <w:rPr>
                <w:rFonts w:asciiTheme="minorHAnsi" w:eastAsia="Calibri" w:hAnsiTheme="minorHAnsi" w:cstheme="minorBidi"/>
                <w:b/>
                <w:bCs/>
                <w:sz w:val="22"/>
                <w:szCs w:val="22"/>
              </w:rPr>
              <w:t>2</w:t>
            </w:r>
            <w:r>
              <w:rPr>
                <w:rFonts w:asciiTheme="minorHAnsi" w:eastAsia="Calibri" w:hAnsiTheme="minorHAnsi" w:cstheme="minorBidi"/>
                <w:b/>
                <w:bCs/>
                <w:sz w:val="22"/>
                <w:szCs w:val="22"/>
              </w:rPr>
              <w:t>7</w:t>
            </w:r>
            <w:r w:rsidRPr="00B91F06">
              <w:rPr>
                <w:rFonts w:asciiTheme="minorHAnsi" w:eastAsia="Calibri" w:hAnsiTheme="minorHAnsi" w:cstheme="minorBidi"/>
                <w:b/>
                <w:bCs/>
                <w:sz w:val="22"/>
                <w:szCs w:val="22"/>
              </w:rPr>
              <w:t>/0</w:t>
            </w:r>
            <w:r>
              <w:rPr>
                <w:rFonts w:asciiTheme="minorHAnsi" w:eastAsia="Calibri" w:hAnsiTheme="minorHAnsi" w:cstheme="minorBidi"/>
                <w:b/>
                <w:bCs/>
                <w:sz w:val="22"/>
                <w:szCs w:val="22"/>
              </w:rPr>
              <w:t>8</w:t>
            </w:r>
            <w:r w:rsidRPr="00B91F06">
              <w:rPr>
                <w:rFonts w:asciiTheme="minorHAnsi" w:eastAsia="Calibri" w:hAnsiTheme="minorHAnsi" w:cstheme="minorBidi"/>
                <w:b/>
                <w:bCs/>
                <w:sz w:val="22"/>
                <w:szCs w:val="22"/>
              </w:rPr>
              <w:t xml:space="preserve">/2025: </w:t>
            </w:r>
            <w:r w:rsidRPr="00B91F06">
              <w:rPr>
                <w:rFonts w:asciiTheme="minorHAnsi" w:eastAsia="Calibri" w:hAnsiTheme="minorHAnsi" w:cstheme="minorBidi"/>
                <w:b/>
                <w:sz w:val="22"/>
                <w:szCs w:val="22"/>
              </w:rPr>
              <w:t xml:space="preserve">This </w:t>
            </w:r>
            <w:r w:rsidRPr="00D92741">
              <w:rPr>
                <w:rFonts w:asciiTheme="minorHAnsi" w:eastAsia="Calibri" w:hAnsiTheme="minorHAnsi" w:cstheme="minorHAnsi"/>
                <w:b/>
                <w:bCs/>
                <w:sz w:val="22"/>
                <w:szCs w:val="22"/>
              </w:rPr>
              <w:t>item is</w:t>
            </w:r>
            <w:r w:rsidRPr="00B91F06">
              <w:rPr>
                <w:rFonts w:asciiTheme="minorHAnsi" w:eastAsia="Calibri" w:hAnsiTheme="minorHAnsi" w:cstheme="minorBidi"/>
                <w:b/>
                <w:sz w:val="22"/>
                <w:szCs w:val="22"/>
              </w:rPr>
              <w:t xml:space="preserve"> closed.</w:t>
            </w:r>
          </w:p>
        </w:tc>
      </w:tr>
      <w:tr w:rsidR="00055B72" w:rsidRPr="00310D3E" w14:paraId="521161D5" w14:textId="77777777" w:rsidTr="00942165">
        <w:tc>
          <w:tcPr>
            <w:tcW w:w="568" w:type="dxa"/>
          </w:tcPr>
          <w:p w14:paraId="0F972174" w14:textId="77777777" w:rsidR="00055B72" w:rsidRDefault="00055B72" w:rsidP="00F67ABB">
            <w:pPr>
              <w:rPr>
                <w:rFonts w:eastAsia="Calibri" w:cstheme="minorHAnsi"/>
                <w:b/>
                <w:bCs/>
                <w:sz w:val="22"/>
                <w:szCs w:val="22"/>
              </w:rPr>
            </w:pPr>
            <w:r>
              <w:rPr>
                <w:rFonts w:eastAsia="Calibri" w:cstheme="minorHAnsi"/>
                <w:b/>
                <w:bCs/>
                <w:sz w:val="22"/>
                <w:szCs w:val="22"/>
              </w:rPr>
              <w:t>38</w:t>
            </w:r>
          </w:p>
        </w:tc>
        <w:tc>
          <w:tcPr>
            <w:tcW w:w="3989" w:type="dxa"/>
          </w:tcPr>
          <w:p w14:paraId="33EB2619" w14:textId="77777777" w:rsidR="00055B72" w:rsidRPr="003C65F8" w:rsidRDefault="00055B72" w:rsidP="00F67ABB">
            <w:pPr>
              <w:rPr>
                <w:rStyle w:val="normaltextrun"/>
                <w:rFonts w:cstheme="minorHAnsi"/>
                <w:b/>
                <w:bCs/>
                <w:color w:val="000000"/>
                <w:sz w:val="22"/>
                <w:szCs w:val="22"/>
                <w:shd w:val="clear" w:color="auto" w:fill="FFFFFF"/>
              </w:rPr>
            </w:pPr>
            <w:r w:rsidRPr="003C65F8">
              <w:rPr>
                <w:rStyle w:val="normaltextrun"/>
                <w:rFonts w:eastAsiaTheme="minorEastAsia" w:cstheme="minorHAnsi"/>
                <w:b/>
                <w:bCs/>
                <w:sz w:val="22"/>
                <w:szCs w:val="22"/>
              </w:rPr>
              <w:t xml:space="preserve">A3: Add a point on the risk register around project closure / underspend. </w:t>
            </w:r>
          </w:p>
        </w:tc>
        <w:tc>
          <w:tcPr>
            <w:tcW w:w="1878" w:type="dxa"/>
          </w:tcPr>
          <w:p w14:paraId="5F216772" w14:textId="77777777" w:rsidR="00055B72" w:rsidRPr="00310D3E"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310D3E">
              <w:rPr>
                <w:rStyle w:val="normaltextrun"/>
                <w:rFonts w:asciiTheme="minorHAnsi" w:eastAsiaTheme="minorEastAsia" w:hAnsiTheme="minorHAnsi" w:cstheme="minorHAnsi"/>
                <w:sz w:val="22"/>
                <w:szCs w:val="22"/>
              </w:rPr>
              <w:t>07-05-2025</w:t>
            </w:r>
          </w:p>
        </w:tc>
        <w:tc>
          <w:tcPr>
            <w:tcW w:w="1229" w:type="dxa"/>
          </w:tcPr>
          <w:p w14:paraId="1F8A5C81" w14:textId="5FC5367B" w:rsidR="00055B72" w:rsidRPr="00310D3E" w:rsidRDefault="008D633F" w:rsidP="00F67ABB">
            <w:pPr>
              <w:pStyle w:val="paragraph"/>
              <w:spacing w:beforeAutospacing="0" w:afterAutospacing="0"/>
              <w:rPr>
                <w:rStyle w:val="normaltextrun"/>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Closed</w:t>
            </w:r>
          </w:p>
        </w:tc>
        <w:tc>
          <w:tcPr>
            <w:tcW w:w="1622" w:type="dxa"/>
          </w:tcPr>
          <w:p w14:paraId="1A0B7D68" w14:textId="77777777" w:rsidR="00055B72" w:rsidRPr="00310D3E" w:rsidRDefault="00055B72" w:rsidP="00F67ABB">
            <w:pPr>
              <w:pStyle w:val="paragraph"/>
              <w:spacing w:beforeAutospacing="0" w:afterAutospacing="0"/>
              <w:rPr>
                <w:rFonts w:asciiTheme="minorHAnsi" w:eastAsia="Calibri" w:hAnsiTheme="minorHAnsi" w:cstheme="minorHAnsi"/>
                <w:b/>
                <w:bCs/>
                <w:sz w:val="22"/>
                <w:szCs w:val="22"/>
              </w:rPr>
            </w:pPr>
            <w:r w:rsidRPr="00310D3E">
              <w:rPr>
                <w:rFonts w:asciiTheme="minorHAnsi" w:eastAsia="Calibri" w:hAnsiTheme="minorHAnsi" w:cstheme="minorHAnsi"/>
                <w:b/>
                <w:bCs/>
                <w:sz w:val="22"/>
                <w:szCs w:val="22"/>
              </w:rPr>
              <w:t>Leah</w:t>
            </w:r>
          </w:p>
        </w:tc>
        <w:tc>
          <w:tcPr>
            <w:tcW w:w="4662" w:type="dxa"/>
          </w:tcPr>
          <w:p w14:paraId="45D6CFA1" w14:textId="77777777" w:rsidR="00055B72" w:rsidRDefault="00055B72" w:rsidP="00F67ABB">
            <w:pPr>
              <w:pStyle w:val="paragraph"/>
              <w:spacing w:beforeAutospacing="0" w:afterAutospacing="0"/>
              <w:rPr>
                <w:rFonts w:asciiTheme="minorHAnsi" w:eastAsia="Calibri" w:hAnsiTheme="minorHAnsi" w:cstheme="minorBidi"/>
                <w:sz w:val="22"/>
                <w:szCs w:val="22"/>
              </w:rPr>
            </w:pPr>
            <w:r w:rsidRPr="09641769">
              <w:rPr>
                <w:rFonts w:asciiTheme="minorHAnsi" w:eastAsia="Calibri" w:hAnsiTheme="minorHAnsi" w:cstheme="minorBidi"/>
                <w:sz w:val="22"/>
                <w:szCs w:val="22"/>
              </w:rPr>
              <w:t>15/08/25 – This has been actioned.</w:t>
            </w:r>
          </w:p>
          <w:p w14:paraId="5CE82CF4" w14:textId="77777777" w:rsidR="00055B72" w:rsidRPr="00310D3E" w:rsidRDefault="00055B72" w:rsidP="00F67ABB">
            <w:pPr>
              <w:pStyle w:val="paragraph"/>
              <w:spacing w:beforeAutospacing="0" w:afterAutospacing="0"/>
              <w:rPr>
                <w:rFonts w:asciiTheme="minorHAnsi" w:eastAsia="Calibri" w:hAnsiTheme="minorHAnsi" w:cstheme="minorBidi"/>
                <w:sz w:val="22"/>
                <w:szCs w:val="22"/>
              </w:rPr>
            </w:pPr>
            <w:r w:rsidRPr="00B91F06">
              <w:rPr>
                <w:rFonts w:asciiTheme="minorHAnsi" w:eastAsia="Calibri" w:hAnsiTheme="minorHAnsi" w:cstheme="minorBidi"/>
                <w:b/>
                <w:bCs/>
                <w:sz w:val="22"/>
                <w:szCs w:val="22"/>
              </w:rPr>
              <w:t>2</w:t>
            </w:r>
            <w:r>
              <w:rPr>
                <w:rFonts w:asciiTheme="minorHAnsi" w:eastAsia="Calibri" w:hAnsiTheme="minorHAnsi" w:cstheme="minorBidi"/>
                <w:b/>
                <w:bCs/>
                <w:sz w:val="22"/>
                <w:szCs w:val="22"/>
              </w:rPr>
              <w:t>7</w:t>
            </w:r>
            <w:r w:rsidRPr="00B91F06">
              <w:rPr>
                <w:rFonts w:asciiTheme="minorHAnsi" w:eastAsia="Calibri" w:hAnsiTheme="minorHAnsi" w:cstheme="minorBidi"/>
                <w:b/>
                <w:bCs/>
                <w:sz w:val="22"/>
                <w:szCs w:val="22"/>
              </w:rPr>
              <w:t>/0</w:t>
            </w:r>
            <w:r>
              <w:rPr>
                <w:rFonts w:asciiTheme="minorHAnsi" w:eastAsia="Calibri" w:hAnsiTheme="minorHAnsi" w:cstheme="minorBidi"/>
                <w:b/>
                <w:bCs/>
                <w:sz w:val="22"/>
                <w:szCs w:val="22"/>
              </w:rPr>
              <w:t>8</w:t>
            </w:r>
            <w:r w:rsidRPr="00B91F06">
              <w:rPr>
                <w:rFonts w:asciiTheme="minorHAnsi" w:eastAsia="Calibri" w:hAnsiTheme="minorHAnsi" w:cstheme="minorBidi"/>
                <w:b/>
                <w:bCs/>
                <w:sz w:val="22"/>
                <w:szCs w:val="22"/>
              </w:rPr>
              <w:t xml:space="preserve">/2025: </w:t>
            </w:r>
            <w:r w:rsidRPr="00B91F06">
              <w:rPr>
                <w:rFonts w:asciiTheme="minorHAnsi" w:eastAsia="Calibri" w:hAnsiTheme="minorHAnsi" w:cstheme="minorBidi"/>
                <w:b/>
                <w:sz w:val="22"/>
                <w:szCs w:val="22"/>
              </w:rPr>
              <w:t xml:space="preserve">This </w:t>
            </w:r>
            <w:r w:rsidRPr="00D92741">
              <w:rPr>
                <w:rFonts w:asciiTheme="minorHAnsi" w:eastAsia="Calibri" w:hAnsiTheme="minorHAnsi" w:cstheme="minorHAnsi"/>
                <w:b/>
                <w:bCs/>
                <w:sz w:val="22"/>
                <w:szCs w:val="22"/>
              </w:rPr>
              <w:t>item is</w:t>
            </w:r>
            <w:r w:rsidRPr="00B91F06">
              <w:rPr>
                <w:rFonts w:asciiTheme="minorHAnsi" w:eastAsia="Calibri" w:hAnsiTheme="minorHAnsi" w:cstheme="minorBidi"/>
                <w:b/>
                <w:sz w:val="22"/>
                <w:szCs w:val="22"/>
              </w:rPr>
              <w:t xml:space="preserve"> closed.</w:t>
            </w:r>
          </w:p>
        </w:tc>
      </w:tr>
      <w:tr w:rsidR="00055B72" w:rsidRPr="00310D3E" w14:paraId="27B63BA1" w14:textId="77777777" w:rsidTr="00942165">
        <w:tc>
          <w:tcPr>
            <w:tcW w:w="568" w:type="dxa"/>
          </w:tcPr>
          <w:p w14:paraId="7FE3165F" w14:textId="77777777" w:rsidR="00055B72" w:rsidRDefault="00055B72" w:rsidP="00F67ABB">
            <w:pPr>
              <w:rPr>
                <w:rFonts w:eastAsia="Calibri" w:cstheme="minorHAnsi"/>
                <w:b/>
                <w:bCs/>
                <w:sz w:val="22"/>
                <w:szCs w:val="22"/>
              </w:rPr>
            </w:pPr>
            <w:r>
              <w:rPr>
                <w:rFonts w:eastAsia="Calibri" w:cstheme="minorHAnsi"/>
                <w:b/>
                <w:bCs/>
                <w:sz w:val="22"/>
                <w:szCs w:val="22"/>
              </w:rPr>
              <w:t>39</w:t>
            </w:r>
          </w:p>
        </w:tc>
        <w:tc>
          <w:tcPr>
            <w:tcW w:w="3989" w:type="dxa"/>
          </w:tcPr>
          <w:p w14:paraId="45DE2D3A" w14:textId="77777777" w:rsidR="00055B72" w:rsidRDefault="00055B72" w:rsidP="00F67ABB">
            <w:pPr>
              <w:rPr>
                <w:rStyle w:val="normaltextrun"/>
                <w:rFonts w:cstheme="minorHAnsi"/>
                <w:b/>
                <w:bCs/>
                <w:color w:val="000000"/>
                <w:sz w:val="22"/>
                <w:szCs w:val="22"/>
                <w:shd w:val="clear" w:color="auto" w:fill="FFFFFF"/>
              </w:rPr>
            </w:pPr>
            <w:r>
              <w:rPr>
                <w:rStyle w:val="normaltextrun"/>
                <w:rFonts w:cstheme="minorHAnsi"/>
                <w:b/>
                <w:bCs/>
                <w:color w:val="000000"/>
                <w:sz w:val="22"/>
                <w:szCs w:val="22"/>
                <w:shd w:val="clear" w:color="auto" w:fill="FFFFFF"/>
              </w:rPr>
              <w:t>A4: Circulate the document that details the underspend for individual projects.</w:t>
            </w:r>
          </w:p>
        </w:tc>
        <w:tc>
          <w:tcPr>
            <w:tcW w:w="1878" w:type="dxa"/>
          </w:tcPr>
          <w:p w14:paraId="7779E781" w14:textId="77777777" w:rsidR="00055B72" w:rsidRPr="00310D3E" w:rsidRDefault="00055B72" w:rsidP="00F67ABB">
            <w:pPr>
              <w:pStyle w:val="paragraph"/>
              <w:spacing w:beforeAutospacing="0" w:afterAutospacing="0"/>
              <w:rPr>
                <w:rStyle w:val="normaltextrun"/>
                <w:rFonts w:asciiTheme="minorHAnsi" w:eastAsiaTheme="minorEastAsia" w:hAnsiTheme="minorHAnsi" w:cstheme="minorHAnsi"/>
                <w:sz w:val="22"/>
                <w:szCs w:val="22"/>
              </w:rPr>
            </w:pPr>
            <w:r w:rsidRPr="00310D3E">
              <w:rPr>
                <w:rStyle w:val="normaltextrun"/>
                <w:rFonts w:asciiTheme="minorHAnsi" w:eastAsiaTheme="minorEastAsia" w:hAnsiTheme="minorHAnsi" w:cstheme="minorHAnsi"/>
                <w:sz w:val="22"/>
                <w:szCs w:val="22"/>
              </w:rPr>
              <w:t>07-05-2025</w:t>
            </w:r>
          </w:p>
        </w:tc>
        <w:tc>
          <w:tcPr>
            <w:tcW w:w="1229" w:type="dxa"/>
          </w:tcPr>
          <w:p w14:paraId="1AB32D1D" w14:textId="50312172" w:rsidR="00055B72" w:rsidRPr="00310D3E" w:rsidRDefault="008D633F" w:rsidP="00F67ABB">
            <w:pPr>
              <w:pStyle w:val="paragraph"/>
              <w:spacing w:beforeAutospacing="0" w:afterAutospacing="0"/>
              <w:rPr>
                <w:rStyle w:val="normaltextrun"/>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Closed</w:t>
            </w:r>
          </w:p>
        </w:tc>
        <w:tc>
          <w:tcPr>
            <w:tcW w:w="1622" w:type="dxa"/>
          </w:tcPr>
          <w:p w14:paraId="66D65EB7" w14:textId="77777777" w:rsidR="00055B72" w:rsidRPr="00310D3E" w:rsidRDefault="00055B72" w:rsidP="00F67ABB">
            <w:pPr>
              <w:pStyle w:val="paragraph"/>
              <w:spacing w:beforeAutospacing="0" w:afterAutospacing="0"/>
              <w:rPr>
                <w:rFonts w:asciiTheme="minorHAnsi" w:eastAsia="Calibri" w:hAnsiTheme="minorHAnsi" w:cstheme="minorHAnsi"/>
                <w:b/>
                <w:bCs/>
                <w:sz w:val="22"/>
                <w:szCs w:val="22"/>
              </w:rPr>
            </w:pPr>
            <w:r w:rsidRPr="00310D3E">
              <w:rPr>
                <w:rFonts w:asciiTheme="minorHAnsi" w:eastAsia="Calibri" w:hAnsiTheme="minorHAnsi" w:cstheme="minorHAnsi"/>
                <w:b/>
                <w:bCs/>
                <w:sz w:val="22"/>
                <w:szCs w:val="22"/>
              </w:rPr>
              <w:t xml:space="preserve">Helen </w:t>
            </w:r>
          </w:p>
        </w:tc>
        <w:tc>
          <w:tcPr>
            <w:tcW w:w="4662" w:type="dxa"/>
          </w:tcPr>
          <w:p w14:paraId="48FC80A0" w14:textId="77777777" w:rsidR="00055B72" w:rsidRDefault="00055B72" w:rsidP="00F67ABB">
            <w:pPr>
              <w:pStyle w:val="paragraph"/>
              <w:spacing w:beforeAutospacing="0" w:afterAutospacing="0"/>
              <w:rPr>
                <w:rFonts w:asciiTheme="minorHAnsi" w:eastAsia="Calibri" w:hAnsiTheme="minorHAnsi" w:cstheme="minorBidi"/>
                <w:sz w:val="22"/>
                <w:szCs w:val="22"/>
              </w:rPr>
            </w:pPr>
            <w:r w:rsidRPr="42A560D9">
              <w:rPr>
                <w:rFonts w:asciiTheme="minorHAnsi" w:eastAsia="Calibri" w:hAnsiTheme="minorHAnsi" w:cstheme="minorBidi"/>
                <w:sz w:val="22"/>
                <w:szCs w:val="22"/>
              </w:rPr>
              <w:t xml:space="preserve">15/08/25 - This information was sent to the Board on 18/08/25. </w:t>
            </w:r>
          </w:p>
          <w:p w14:paraId="19DF546B" w14:textId="77777777" w:rsidR="00055B72" w:rsidRPr="00310D3E" w:rsidRDefault="00055B72" w:rsidP="00F67ABB">
            <w:pPr>
              <w:pStyle w:val="paragraph"/>
              <w:spacing w:beforeAutospacing="0" w:afterAutospacing="0"/>
              <w:rPr>
                <w:rFonts w:asciiTheme="minorHAnsi" w:eastAsia="Calibri" w:hAnsiTheme="minorHAnsi" w:cstheme="minorBidi"/>
                <w:sz w:val="22"/>
                <w:szCs w:val="22"/>
              </w:rPr>
            </w:pPr>
            <w:r w:rsidRPr="00B91F06">
              <w:rPr>
                <w:rFonts w:asciiTheme="minorHAnsi" w:eastAsia="Calibri" w:hAnsiTheme="minorHAnsi" w:cstheme="minorBidi"/>
                <w:b/>
                <w:bCs/>
                <w:sz w:val="22"/>
                <w:szCs w:val="22"/>
              </w:rPr>
              <w:t>2</w:t>
            </w:r>
            <w:r>
              <w:rPr>
                <w:rFonts w:asciiTheme="minorHAnsi" w:eastAsia="Calibri" w:hAnsiTheme="minorHAnsi" w:cstheme="minorBidi"/>
                <w:b/>
                <w:bCs/>
                <w:sz w:val="22"/>
                <w:szCs w:val="22"/>
              </w:rPr>
              <w:t>7</w:t>
            </w:r>
            <w:r w:rsidRPr="00B91F06">
              <w:rPr>
                <w:rFonts w:asciiTheme="minorHAnsi" w:eastAsia="Calibri" w:hAnsiTheme="minorHAnsi" w:cstheme="minorBidi"/>
                <w:b/>
                <w:bCs/>
                <w:sz w:val="22"/>
                <w:szCs w:val="22"/>
              </w:rPr>
              <w:t>/0</w:t>
            </w:r>
            <w:r>
              <w:rPr>
                <w:rFonts w:asciiTheme="minorHAnsi" w:eastAsia="Calibri" w:hAnsiTheme="minorHAnsi" w:cstheme="minorBidi"/>
                <w:b/>
                <w:bCs/>
                <w:sz w:val="22"/>
                <w:szCs w:val="22"/>
              </w:rPr>
              <w:t>8</w:t>
            </w:r>
            <w:r w:rsidRPr="00B91F06">
              <w:rPr>
                <w:rFonts w:asciiTheme="minorHAnsi" w:eastAsia="Calibri" w:hAnsiTheme="minorHAnsi" w:cstheme="minorBidi"/>
                <w:b/>
                <w:bCs/>
                <w:sz w:val="22"/>
                <w:szCs w:val="22"/>
              </w:rPr>
              <w:t xml:space="preserve">/2025: </w:t>
            </w:r>
            <w:r w:rsidRPr="00B91F06">
              <w:rPr>
                <w:rFonts w:asciiTheme="minorHAnsi" w:eastAsia="Calibri" w:hAnsiTheme="minorHAnsi" w:cstheme="minorBidi"/>
                <w:b/>
                <w:sz w:val="22"/>
                <w:szCs w:val="22"/>
              </w:rPr>
              <w:t xml:space="preserve">This </w:t>
            </w:r>
            <w:r w:rsidRPr="00D92741">
              <w:rPr>
                <w:rFonts w:asciiTheme="minorHAnsi" w:eastAsia="Calibri" w:hAnsiTheme="minorHAnsi" w:cstheme="minorHAnsi"/>
                <w:b/>
                <w:bCs/>
                <w:sz w:val="22"/>
                <w:szCs w:val="22"/>
              </w:rPr>
              <w:t>item is</w:t>
            </w:r>
            <w:r w:rsidRPr="00B91F06">
              <w:rPr>
                <w:rFonts w:asciiTheme="minorHAnsi" w:eastAsia="Calibri" w:hAnsiTheme="minorHAnsi" w:cstheme="minorBidi"/>
                <w:b/>
                <w:sz w:val="22"/>
                <w:szCs w:val="22"/>
              </w:rPr>
              <w:t xml:space="preserve"> closed.</w:t>
            </w:r>
          </w:p>
        </w:tc>
      </w:tr>
      <w:tr w:rsidR="00942165" w:rsidRPr="00942165" w14:paraId="71E11326" w14:textId="77777777" w:rsidTr="00942165">
        <w:trPr>
          <w:trHeight w:val="300"/>
        </w:trPr>
        <w:tc>
          <w:tcPr>
            <w:tcW w:w="568" w:type="dxa"/>
          </w:tcPr>
          <w:p w14:paraId="10E77A92" w14:textId="6C0DA15E" w:rsidR="00942165" w:rsidRDefault="00942165">
            <w:pPr>
              <w:rPr>
                <w:rFonts w:eastAsia="Calibri"/>
                <w:b/>
                <w:bCs/>
                <w:sz w:val="22"/>
                <w:szCs w:val="22"/>
              </w:rPr>
            </w:pPr>
            <w:r>
              <w:rPr>
                <w:rFonts w:eastAsia="Calibri"/>
                <w:b/>
                <w:bCs/>
                <w:sz w:val="22"/>
                <w:szCs w:val="22"/>
              </w:rPr>
              <w:t>40</w:t>
            </w:r>
          </w:p>
        </w:tc>
        <w:tc>
          <w:tcPr>
            <w:tcW w:w="3989" w:type="dxa"/>
          </w:tcPr>
          <w:p w14:paraId="1B55EC37" w14:textId="77777777" w:rsidR="00942165" w:rsidRPr="18FCE3AC" w:rsidRDefault="00942165">
            <w:pPr>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A6: Taith to communicate with HEI VC’s and PVC’s regarding underspends.</w:t>
            </w:r>
          </w:p>
        </w:tc>
        <w:tc>
          <w:tcPr>
            <w:tcW w:w="1878" w:type="dxa"/>
          </w:tcPr>
          <w:p w14:paraId="4A53B4CD" w14:textId="77777777" w:rsidR="00942165" w:rsidRPr="18FCE3AC" w:rsidRDefault="00942165">
            <w:pPr>
              <w:spacing w:before="240" w:after="240"/>
              <w:rPr>
                <w:rFonts w:ascii="Calibri" w:eastAsia="Calibri" w:hAnsi="Calibri" w:cs="Calibri"/>
                <w:sz w:val="22"/>
                <w:szCs w:val="22"/>
              </w:rPr>
            </w:pPr>
            <w:r>
              <w:rPr>
                <w:rFonts w:ascii="Calibri" w:eastAsia="Calibri" w:hAnsi="Calibri" w:cs="Calibri"/>
                <w:sz w:val="22"/>
                <w:szCs w:val="22"/>
              </w:rPr>
              <w:t>9-10-2025</w:t>
            </w:r>
          </w:p>
        </w:tc>
        <w:tc>
          <w:tcPr>
            <w:tcW w:w="1229" w:type="dxa"/>
          </w:tcPr>
          <w:p w14:paraId="084BE681" w14:textId="77777777" w:rsidR="00942165" w:rsidRPr="18FCE3AC" w:rsidRDefault="00942165">
            <w:pPr>
              <w:spacing w:before="240" w:after="240"/>
              <w:rPr>
                <w:rFonts w:ascii="Calibri" w:eastAsia="Calibri" w:hAnsi="Calibri" w:cs="Calibri"/>
                <w:sz w:val="22"/>
                <w:szCs w:val="22"/>
              </w:rPr>
            </w:pPr>
            <w:r>
              <w:rPr>
                <w:rFonts w:ascii="Calibri" w:eastAsia="Calibri" w:hAnsi="Calibri" w:cs="Calibri"/>
                <w:sz w:val="22"/>
                <w:szCs w:val="22"/>
              </w:rPr>
              <w:t>Closed</w:t>
            </w:r>
          </w:p>
        </w:tc>
        <w:tc>
          <w:tcPr>
            <w:tcW w:w="1622" w:type="dxa"/>
          </w:tcPr>
          <w:p w14:paraId="62D6A805" w14:textId="77777777" w:rsidR="00942165" w:rsidRDefault="00942165">
            <w:pPr>
              <w:spacing w:before="240" w:after="240"/>
              <w:rPr>
                <w:rFonts w:ascii="Calibri" w:eastAsia="Calibri" w:hAnsi="Calibri" w:cs="Calibri"/>
                <w:b/>
                <w:bCs/>
                <w:sz w:val="22"/>
                <w:szCs w:val="22"/>
              </w:rPr>
            </w:pPr>
          </w:p>
        </w:tc>
        <w:tc>
          <w:tcPr>
            <w:tcW w:w="4662" w:type="dxa"/>
          </w:tcPr>
          <w:p w14:paraId="5FF8BAC1" w14:textId="61F49080" w:rsidR="00942165" w:rsidRDefault="00942165">
            <w:pPr>
              <w:pStyle w:val="paragraph"/>
              <w:rPr>
                <w:rFonts w:ascii="Calibri" w:hAnsi="Calibri" w:cs="Calibri"/>
                <w:sz w:val="22"/>
                <w:szCs w:val="22"/>
              </w:rPr>
            </w:pPr>
            <w:r>
              <w:rPr>
                <w:rFonts w:asciiTheme="minorHAnsi" w:eastAsia="Calibri" w:hAnsiTheme="minorHAnsi" w:cstheme="minorBidi"/>
                <w:b/>
                <w:bCs/>
                <w:sz w:val="22"/>
                <w:szCs w:val="22"/>
              </w:rPr>
              <w:t xml:space="preserve">18-09-25 - </w:t>
            </w:r>
            <w:r>
              <w:rPr>
                <w:rFonts w:ascii="Calibri" w:hAnsi="Calibri" w:cs="Calibri"/>
                <w:sz w:val="22"/>
                <w:szCs w:val="22"/>
              </w:rPr>
              <w:t xml:space="preserve">A letter to all the vice chancellors and pro vice chancellors, international for each of the HEI’s. </w:t>
            </w:r>
          </w:p>
          <w:p w14:paraId="64217061" w14:textId="41CE80D7" w:rsidR="00942165" w:rsidRPr="00942165" w:rsidRDefault="00942165">
            <w:pPr>
              <w:pStyle w:val="paragraph"/>
              <w:rPr>
                <w:rFonts w:asciiTheme="minorHAnsi" w:eastAsia="Calibri" w:hAnsiTheme="minorHAnsi" w:cstheme="minorBidi"/>
                <w:b/>
                <w:bCs/>
                <w:sz w:val="22"/>
                <w:szCs w:val="22"/>
              </w:rPr>
            </w:pPr>
            <w:r w:rsidRPr="00942165">
              <w:rPr>
                <w:rFonts w:ascii="Calibri" w:hAnsi="Calibri" w:cs="Calibri"/>
                <w:b/>
                <w:bCs/>
                <w:sz w:val="22"/>
                <w:szCs w:val="22"/>
              </w:rPr>
              <w:t xml:space="preserve">This </w:t>
            </w:r>
            <w:r w:rsidR="008D633F">
              <w:rPr>
                <w:rFonts w:ascii="Calibri" w:hAnsi="Calibri" w:cs="Calibri"/>
                <w:b/>
                <w:bCs/>
                <w:sz w:val="22"/>
                <w:szCs w:val="22"/>
              </w:rPr>
              <w:t>item</w:t>
            </w:r>
            <w:r w:rsidRPr="00942165">
              <w:rPr>
                <w:rFonts w:ascii="Calibri" w:hAnsi="Calibri" w:cs="Calibri"/>
                <w:b/>
                <w:bCs/>
                <w:sz w:val="22"/>
                <w:szCs w:val="22"/>
              </w:rPr>
              <w:t xml:space="preserve"> can be closed.</w:t>
            </w:r>
          </w:p>
        </w:tc>
      </w:tr>
      <w:tr w:rsidR="008D633F" w:rsidRPr="00540693" w14:paraId="3CC6FD7C" w14:textId="77777777" w:rsidTr="008D633F">
        <w:trPr>
          <w:trHeight w:val="300"/>
        </w:trPr>
        <w:tc>
          <w:tcPr>
            <w:tcW w:w="568" w:type="dxa"/>
          </w:tcPr>
          <w:p w14:paraId="79E41E81" w14:textId="6A1077B0" w:rsidR="008D633F" w:rsidRDefault="008D633F">
            <w:pPr>
              <w:rPr>
                <w:rFonts w:eastAsia="Calibri"/>
                <w:b/>
                <w:bCs/>
                <w:sz w:val="22"/>
                <w:szCs w:val="22"/>
              </w:rPr>
            </w:pPr>
            <w:r>
              <w:rPr>
                <w:rFonts w:eastAsia="Calibri"/>
                <w:b/>
                <w:bCs/>
                <w:sz w:val="22"/>
                <w:szCs w:val="22"/>
              </w:rPr>
              <w:lastRenderedPageBreak/>
              <w:t>41</w:t>
            </w:r>
          </w:p>
        </w:tc>
        <w:tc>
          <w:tcPr>
            <w:tcW w:w="3989" w:type="dxa"/>
          </w:tcPr>
          <w:p w14:paraId="3F733BBE" w14:textId="77777777" w:rsidR="008D633F" w:rsidRDefault="008D633F">
            <w:pPr>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 xml:space="preserve">A7: Taith to circulate a formal paper to the ILEP Board </w:t>
            </w:r>
            <w:r w:rsidRPr="006E3275">
              <w:rPr>
                <w:rFonts w:ascii="Calibri" w:hAnsi="Calibri" w:cs="Calibri"/>
                <w:b/>
                <w:bCs/>
                <w:sz w:val="22"/>
                <w:szCs w:val="22"/>
              </w:rPr>
              <w:t xml:space="preserve">proposing </w:t>
            </w:r>
            <w:r w:rsidRPr="006E3275">
              <w:rPr>
                <w:rFonts w:ascii="Calibri" w:eastAsia="Calibri" w:hAnsi="Calibri" w:cs="Calibri"/>
                <w:b/>
                <w:bCs/>
                <w:kern w:val="0"/>
                <w:sz w:val="22"/>
                <w:szCs w:val="22"/>
              </w:rPr>
              <w:t>to utilise ILEP Ltd’s cash reserves to provide short-term funding for the projects on the P1 2025 reserve list.</w:t>
            </w:r>
          </w:p>
        </w:tc>
        <w:tc>
          <w:tcPr>
            <w:tcW w:w="1878" w:type="dxa"/>
          </w:tcPr>
          <w:p w14:paraId="42C7ABAF" w14:textId="77777777" w:rsidR="008D633F" w:rsidRDefault="008D633F">
            <w:pPr>
              <w:spacing w:before="240" w:after="240"/>
              <w:rPr>
                <w:rFonts w:ascii="Calibri" w:eastAsia="Calibri" w:hAnsi="Calibri" w:cs="Calibri"/>
                <w:sz w:val="22"/>
                <w:szCs w:val="22"/>
              </w:rPr>
            </w:pPr>
            <w:r>
              <w:rPr>
                <w:rFonts w:ascii="Calibri" w:eastAsia="Calibri" w:hAnsi="Calibri" w:cs="Calibri"/>
                <w:sz w:val="22"/>
                <w:szCs w:val="22"/>
              </w:rPr>
              <w:t>9-10-2025</w:t>
            </w:r>
          </w:p>
        </w:tc>
        <w:tc>
          <w:tcPr>
            <w:tcW w:w="1229" w:type="dxa"/>
          </w:tcPr>
          <w:p w14:paraId="0112333E" w14:textId="77777777" w:rsidR="008D633F" w:rsidRDefault="008D633F">
            <w:pPr>
              <w:spacing w:before="240" w:after="240"/>
              <w:rPr>
                <w:rFonts w:ascii="Calibri" w:eastAsia="Calibri" w:hAnsi="Calibri" w:cs="Calibri"/>
                <w:sz w:val="22"/>
                <w:szCs w:val="22"/>
              </w:rPr>
            </w:pPr>
            <w:r>
              <w:rPr>
                <w:rFonts w:ascii="Calibri" w:eastAsia="Calibri" w:hAnsi="Calibri" w:cs="Calibri"/>
                <w:sz w:val="22"/>
                <w:szCs w:val="22"/>
              </w:rPr>
              <w:t>Closed</w:t>
            </w:r>
          </w:p>
        </w:tc>
        <w:tc>
          <w:tcPr>
            <w:tcW w:w="1622" w:type="dxa"/>
          </w:tcPr>
          <w:p w14:paraId="32447CC2" w14:textId="77777777" w:rsidR="008D633F" w:rsidRDefault="008D633F">
            <w:pPr>
              <w:spacing w:before="240" w:after="240"/>
              <w:rPr>
                <w:rFonts w:ascii="Calibri" w:eastAsia="Calibri" w:hAnsi="Calibri" w:cs="Calibri"/>
                <w:b/>
                <w:bCs/>
                <w:sz w:val="22"/>
                <w:szCs w:val="22"/>
              </w:rPr>
            </w:pPr>
          </w:p>
        </w:tc>
        <w:tc>
          <w:tcPr>
            <w:tcW w:w="4662" w:type="dxa"/>
          </w:tcPr>
          <w:p w14:paraId="0872F0E7" w14:textId="77777777" w:rsidR="008D633F" w:rsidRDefault="008D633F">
            <w:pPr>
              <w:rPr>
                <w:rFonts w:ascii="Calibri" w:hAnsi="Calibri" w:cs="Calibri"/>
                <w:sz w:val="22"/>
                <w:szCs w:val="22"/>
              </w:rPr>
            </w:pPr>
            <w:r w:rsidRPr="008D633F">
              <w:rPr>
                <w:rFonts w:ascii="Calibri" w:hAnsi="Calibri" w:cs="Calibri"/>
                <w:b/>
                <w:bCs/>
                <w:sz w:val="22"/>
                <w:szCs w:val="22"/>
              </w:rPr>
              <w:t>18-09-25</w:t>
            </w:r>
            <w:r>
              <w:rPr>
                <w:rFonts w:ascii="Calibri" w:hAnsi="Calibri" w:cs="Calibri"/>
                <w:sz w:val="22"/>
                <w:szCs w:val="22"/>
              </w:rPr>
              <w:t xml:space="preserve"> - A paper was sent to the ILEP Ltd board via a written procedure. </w:t>
            </w:r>
          </w:p>
          <w:p w14:paraId="3C908567" w14:textId="77777777" w:rsidR="008D633F" w:rsidRPr="008D633F" w:rsidRDefault="008D633F">
            <w:pPr>
              <w:rPr>
                <w:rFonts w:ascii="Calibri" w:hAnsi="Calibri" w:cs="Calibri"/>
                <w:b/>
                <w:bCs/>
                <w:sz w:val="22"/>
                <w:szCs w:val="22"/>
              </w:rPr>
            </w:pPr>
          </w:p>
          <w:p w14:paraId="0F5A9A73" w14:textId="7C428519" w:rsidR="008D633F" w:rsidRPr="008D633F" w:rsidRDefault="008D633F">
            <w:pPr>
              <w:rPr>
                <w:rFonts w:ascii="Calibri" w:hAnsi="Calibri" w:cs="Calibri"/>
                <w:b/>
                <w:bCs/>
                <w:sz w:val="22"/>
                <w:szCs w:val="22"/>
              </w:rPr>
            </w:pPr>
            <w:r w:rsidRPr="008D633F">
              <w:rPr>
                <w:rFonts w:ascii="Calibri" w:hAnsi="Calibri" w:cs="Calibri"/>
                <w:b/>
                <w:bCs/>
                <w:sz w:val="22"/>
                <w:szCs w:val="22"/>
              </w:rPr>
              <w:t xml:space="preserve">This </w:t>
            </w:r>
            <w:r>
              <w:rPr>
                <w:rFonts w:ascii="Calibri" w:hAnsi="Calibri" w:cs="Calibri"/>
                <w:b/>
                <w:bCs/>
                <w:sz w:val="22"/>
                <w:szCs w:val="22"/>
              </w:rPr>
              <w:t>item</w:t>
            </w:r>
            <w:r w:rsidRPr="008D633F">
              <w:rPr>
                <w:rFonts w:ascii="Calibri" w:hAnsi="Calibri" w:cs="Calibri"/>
                <w:b/>
                <w:bCs/>
                <w:sz w:val="22"/>
                <w:szCs w:val="22"/>
              </w:rPr>
              <w:t xml:space="preserve"> can be closed.</w:t>
            </w:r>
          </w:p>
          <w:p w14:paraId="21E3D74A" w14:textId="77777777" w:rsidR="008D633F" w:rsidRPr="00540693" w:rsidRDefault="008D633F">
            <w:pPr>
              <w:pStyle w:val="paragraph"/>
              <w:rPr>
                <w:rFonts w:asciiTheme="minorHAnsi" w:eastAsia="Calibri" w:hAnsiTheme="minorHAnsi" w:cstheme="minorBidi"/>
                <w:b/>
                <w:bCs/>
                <w:sz w:val="22"/>
                <w:szCs w:val="22"/>
              </w:rPr>
            </w:pPr>
          </w:p>
        </w:tc>
      </w:tr>
      <w:tr w:rsidR="008D633F" w:rsidRPr="00540693" w14:paraId="4CFD5BA3" w14:textId="77777777" w:rsidTr="008D633F">
        <w:trPr>
          <w:trHeight w:val="300"/>
        </w:trPr>
        <w:tc>
          <w:tcPr>
            <w:tcW w:w="568" w:type="dxa"/>
          </w:tcPr>
          <w:p w14:paraId="416802B9" w14:textId="580088C7" w:rsidR="008D633F" w:rsidRDefault="008D633F">
            <w:pPr>
              <w:rPr>
                <w:rFonts w:eastAsia="Calibri"/>
                <w:b/>
                <w:bCs/>
                <w:sz w:val="22"/>
                <w:szCs w:val="22"/>
              </w:rPr>
            </w:pPr>
            <w:r>
              <w:rPr>
                <w:rFonts w:eastAsia="Calibri"/>
                <w:b/>
                <w:bCs/>
                <w:sz w:val="22"/>
                <w:szCs w:val="22"/>
              </w:rPr>
              <w:t>42</w:t>
            </w:r>
          </w:p>
        </w:tc>
        <w:tc>
          <w:tcPr>
            <w:tcW w:w="3989" w:type="dxa"/>
          </w:tcPr>
          <w:p w14:paraId="4E3D4DDF" w14:textId="77777777" w:rsidR="008D633F" w:rsidRDefault="008D633F">
            <w:pPr>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 xml:space="preserve">A8: Taith to </w:t>
            </w:r>
            <w:r w:rsidRPr="007A0788">
              <w:rPr>
                <w:rFonts w:ascii="Calibri" w:hAnsi="Calibri" w:cs="Calibri"/>
                <w:b/>
                <w:bCs/>
                <w:sz w:val="22"/>
                <w:szCs w:val="22"/>
              </w:rPr>
              <w:t xml:space="preserve">circulate a crib sheet to the Board on how to go </w:t>
            </w:r>
            <w:r>
              <w:rPr>
                <w:rFonts w:ascii="Calibri" w:hAnsi="Calibri" w:cs="Calibri"/>
                <w:b/>
                <w:bCs/>
                <w:sz w:val="22"/>
                <w:szCs w:val="22"/>
              </w:rPr>
              <w:t xml:space="preserve">navigate </w:t>
            </w:r>
            <w:r w:rsidRPr="007A0788">
              <w:rPr>
                <w:rFonts w:ascii="Calibri" w:hAnsi="Calibri" w:cs="Calibri"/>
                <w:b/>
                <w:bCs/>
                <w:sz w:val="22"/>
                <w:szCs w:val="22"/>
              </w:rPr>
              <w:t xml:space="preserve">the </w:t>
            </w:r>
            <w:r w:rsidRPr="00413645">
              <w:rPr>
                <w:rFonts w:ascii="Calibri" w:hAnsi="Calibri" w:cs="Calibri"/>
                <w:b/>
                <w:bCs/>
                <w:sz w:val="22"/>
                <w:szCs w:val="22"/>
              </w:rPr>
              <w:t>Directors Identity Verification Process</w:t>
            </w:r>
            <w:r w:rsidRPr="007A0788">
              <w:rPr>
                <w:rFonts w:ascii="Calibri" w:hAnsi="Calibri" w:cs="Calibri"/>
                <w:b/>
                <w:bCs/>
                <w:sz w:val="22"/>
                <w:szCs w:val="22"/>
              </w:rPr>
              <w:t>.</w:t>
            </w:r>
          </w:p>
        </w:tc>
        <w:tc>
          <w:tcPr>
            <w:tcW w:w="1878" w:type="dxa"/>
          </w:tcPr>
          <w:p w14:paraId="20E1359C" w14:textId="77777777" w:rsidR="008D633F" w:rsidRDefault="008D633F">
            <w:pPr>
              <w:spacing w:before="240" w:after="240"/>
              <w:rPr>
                <w:rFonts w:ascii="Calibri" w:eastAsia="Calibri" w:hAnsi="Calibri" w:cs="Calibri"/>
                <w:sz w:val="22"/>
                <w:szCs w:val="22"/>
              </w:rPr>
            </w:pPr>
            <w:r>
              <w:rPr>
                <w:rFonts w:ascii="Calibri" w:eastAsia="Calibri" w:hAnsi="Calibri" w:cs="Calibri"/>
                <w:sz w:val="22"/>
                <w:szCs w:val="22"/>
              </w:rPr>
              <w:t>9-10-2025</w:t>
            </w:r>
          </w:p>
        </w:tc>
        <w:tc>
          <w:tcPr>
            <w:tcW w:w="1229" w:type="dxa"/>
          </w:tcPr>
          <w:p w14:paraId="7AD27417" w14:textId="52B65A17" w:rsidR="008D633F" w:rsidRDefault="008D633F">
            <w:pPr>
              <w:spacing w:before="240" w:after="240"/>
              <w:rPr>
                <w:rFonts w:ascii="Calibri" w:eastAsia="Calibri" w:hAnsi="Calibri" w:cs="Calibri"/>
                <w:sz w:val="22"/>
                <w:szCs w:val="22"/>
              </w:rPr>
            </w:pPr>
            <w:r>
              <w:rPr>
                <w:rFonts w:ascii="Calibri" w:eastAsia="Calibri" w:hAnsi="Calibri" w:cs="Calibri"/>
                <w:sz w:val="22"/>
                <w:szCs w:val="22"/>
              </w:rPr>
              <w:t>Closed</w:t>
            </w:r>
          </w:p>
        </w:tc>
        <w:tc>
          <w:tcPr>
            <w:tcW w:w="1622" w:type="dxa"/>
          </w:tcPr>
          <w:p w14:paraId="76BC8F10" w14:textId="77777777" w:rsidR="008D633F" w:rsidRDefault="008D633F">
            <w:pPr>
              <w:spacing w:before="240" w:after="240"/>
              <w:rPr>
                <w:rFonts w:ascii="Calibri" w:eastAsia="Calibri" w:hAnsi="Calibri" w:cs="Calibri"/>
                <w:b/>
                <w:bCs/>
                <w:sz w:val="22"/>
                <w:szCs w:val="22"/>
              </w:rPr>
            </w:pPr>
            <w:r>
              <w:rPr>
                <w:rFonts w:ascii="Calibri" w:eastAsia="Calibri" w:hAnsi="Calibri" w:cs="Calibri"/>
                <w:b/>
                <w:bCs/>
                <w:sz w:val="22"/>
                <w:szCs w:val="22"/>
              </w:rPr>
              <w:t>Helen Gentle</w:t>
            </w:r>
          </w:p>
        </w:tc>
        <w:tc>
          <w:tcPr>
            <w:tcW w:w="4662" w:type="dxa"/>
          </w:tcPr>
          <w:p w14:paraId="3AC94AA1" w14:textId="77777777" w:rsidR="008D633F" w:rsidRDefault="008D633F">
            <w:pPr>
              <w:rPr>
                <w:rFonts w:ascii="Calibri" w:hAnsi="Calibri" w:cs="Calibri"/>
                <w:sz w:val="22"/>
                <w:szCs w:val="22"/>
              </w:rPr>
            </w:pPr>
            <w:r w:rsidRPr="008D633F">
              <w:rPr>
                <w:rFonts w:ascii="Calibri" w:hAnsi="Calibri" w:cs="Calibri"/>
                <w:b/>
                <w:bCs/>
                <w:sz w:val="22"/>
                <w:szCs w:val="22"/>
              </w:rPr>
              <w:t>18-09-25</w:t>
            </w:r>
            <w:r>
              <w:rPr>
                <w:rFonts w:ascii="Calibri" w:hAnsi="Calibri" w:cs="Calibri"/>
                <w:sz w:val="22"/>
                <w:szCs w:val="22"/>
              </w:rPr>
              <w:t xml:space="preserve"> – A Cribs sheet was sent to the board detailing </w:t>
            </w:r>
            <w:r w:rsidRPr="005C7495">
              <w:rPr>
                <w:rFonts w:ascii="Calibri" w:hAnsi="Calibri" w:cs="Calibri"/>
                <w:sz w:val="22"/>
                <w:szCs w:val="22"/>
              </w:rPr>
              <w:t>how to navigate the Directors Identity Verification Process</w:t>
            </w:r>
            <w:r>
              <w:rPr>
                <w:rFonts w:ascii="Calibri" w:hAnsi="Calibri" w:cs="Calibri"/>
                <w:sz w:val="22"/>
                <w:szCs w:val="22"/>
              </w:rPr>
              <w:t>.</w:t>
            </w:r>
          </w:p>
          <w:p w14:paraId="5740D908" w14:textId="77777777" w:rsidR="008D633F" w:rsidRDefault="008D633F">
            <w:pPr>
              <w:rPr>
                <w:rFonts w:eastAsia="Calibri"/>
                <w:b/>
                <w:bCs/>
                <w:sz w:val="22"/>
                <w:szCs w:val="22"/>
              </w:rPr>
            </w:pPr>
          </w:p>
          <w:p w14:paraId="6DD2D9E0" w14:textId="77777777" w:rsidR="008D633F" w:rsidRPr="00540693" w:rsidRDefault="008D633F">
            <w:pPr>
              <w:rPr>
                <w:rFonts w:eastAsia="Calibri"/>
                <w:b/>
                <w:bCs/>
                <w:sz w:val="22"/>
                <w:szCs w:val="22"/>
              </w:rPr>
            </w:pPr>
            <w:r>
              <w:rPr>
                <w:rFonts w:eastAsia="Calibri"/>
                <w:b/>
                <w:bCs/>
                <w:sz w:val="22"/>
                <w:szCs w:val="22"/>
              </w:rPr>
              <w:t>This item is closed</w:t>
            </w:r>
          </w:p>
        </w:tc>
      </w:tr>
      <w:tr w:rsidR="008D633F" w:rsidRPr="00540693" w14:paraId="027DCB10" w14:textId="77777777" w:rsidTr="008D633F">
        <w:trPr>
          <w:trHeight w:val="300"/>
        </w:trPr>
        <w:tc>
          <w:tcPr>
            <w:tcW w:w="568" w:type="dxa"/>
          </w:tcPr>
          <w:p w14:paraId="0C8D44FF" w14:textId="6D8B88D6" w:rsidR="008D633F" w:rsidRDefault="008D633F">
            <w:pPr>
              <w:rPr>
                <w:rFonts w:eastAsia="Calibri"/>
                <w:b/>
                <w:bCs/>
                <w:sz w:val="22"/>
                <w:szCs w:val="22"/>
              </w:rPr>
            </w:pPr>
            <w:r>
              <w:rPr>
                <w:rFonts w:eastAsia="Calibri"/>
                <w:b/>
                <w:bCs/>
                <w:sz w:val="22"/>
                <w:szCs w:val="22"/>
              </w:rPr>
              <w:t>43</w:t>
            </w:r>
          </w:p>
        </w:tc>
        <w:tc>
          <w:tcPr>
            <w:tcW w:w="3989" w:type="dxa"/>
          </w:tcPr>
          <w:p w14:paraId="229CA9BA" w14:textId="77777777" w:rsidR="008D633F" w:rsidRDefault="008D633F">
            <w:pPr>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 xml:space="preserve">A9: Taith will circulate the Anti-Bribery statement to the Board. </w:t>
            </w:r>
          </w:p>
        </w:tc>
        <w:tc>
          <w:tcPr>
            <w:tcW w:w="1878" w:type="dxa"/>
          </w:tcPr>
          <w:p w14:paraId="6F281C29" w14:textId="77777777" w:rsidR="008D633F" w:rsidRDefault="008D633F">
            <w:pPr>
              <w:spacing w:before="240" w:after="240"/>
              <w:rPr>
                <w:rFonts w:ascii="Calibri" w:eastAsia="Calibri" w:hAnsi="Calibri" w:cs="Calibri"/>
                <w:sz w:val="22"/>
                <w:szCs w:val="22"/>
              </w:rPr>
            </w:pPr>
            <w:r>
              <w:rPr>
                <w:rFonts w:ascii="Calibri" w:eastAsia="Calibri" w:hAnsi="Calibri" w:cs="Calibri"/>
                <w:sz w:val="22"/>
                <w:szCs w:val="22"/>
              </w:rPr>
              <w:t>9-10-2025</w:t>
            </w:r>
          </w:p>
        </w:tc>
        <w:tc>
          <w:tcPr>
            <w:tcW w:w="1229" w:type="dxa"/>
          </w:tcPr>
          <w:p w14:paraId="70CD37B2" w14:textId="037D8209" w:rsidR="008D633F" w:rsidRDefault="008D633F">
            <w:pPr>
              <w:spacing w:before="240" w:after="240"/>
              <w:rPr>
                <w:rFonts w:ascii="Calibri" w:eastAsia="Calibri" w:hAnsi="Calibri" w:cs="Calibri"/>
                <w:sz w:val="22"/>
                <w:szCs w:val="22"/>
              </w:rPr>
            </w:pPr>
            <w:r>
              <w:rPr>
                <w:rFonts w:ascii="Calibri" w:eastAsia="Calibri" w:hAnsi="Calibri" w:cs="Calibri"/>
                <w:sz w:val="22"/>
                <w:szCs w:val="22"/>
              </w:rPr>
              <w:t>Closed</w:t>
            </w:r>
          </w:p>
        </w:tc>
        <w:tc>
          <w:tcPr>
            <w:tcW w:w="1622" w:type="dxa"/>
          </w:tcPr>
          <w:p w14:paraId="0BDE8999" w14:textId="77777777" w:rsidR="008D633F" w:rsidRDefault="008D633F">
            <w:pPr>
              <w:spacing w:before="240" w:after="240"/>
              <w:rPr>
                <w:rFonts w:ascii="Calibri" w:eastAsia="Calibri" w:hAnsi="Calibri" w:cs="Calibri"/>
                <w:b/>
                <w:bCs/>
                <w:sz w:val="22"/>
                <w:szCs w:val="22"/>
              </w:rPr>
            </w:pPr>
            <w:r>
              <w:rPr>
                <w:rFonts w:ascii="Calibri" w:eastAsia="Calibri" w:hAnsi="Calibri" w:cs="Calibri"/>
                <w:b/>
                <w:bCs/>
                <w:sz w:val="22"/>
                <w:szCs w:val="22"/>
              </w:rPr>
              <w:t>Leah Doherty</w:t>
            </w:r>
          </w:p>
        </w:tc>
        <w:tc>
          <w:tcPr>
            <w:tcW w:w="4662" w:type="dxa"/>
          </w:tcPr>
          <w:p w14:paraId="735175A4" w14:textId="77777777" w:rsidR="008D633F" w:rsidRPr="008D633F" w:rsidRDefault="008D633F">
            <w:pPr>
              <w:pStyle w:val="paragraph"/>
              <w:rPr>
                <w:rFonts w:asciiTheme="minorHAnsi" w:eastAsia="Calibri" w:hAnsiTheme="minorHAnsi" w:cstheme="minorBidi"/>
                <w:sz w:val="22"/>
                <w:szCs w:val="22"/>
              </w:rPr>
            </w:pPr>
            <w:r>
              <w:rPr>
                <w:rFonts w:asciiTheme="minorHAnsi" w:eastAsia="Calibri" w:hAnsiTheme="minorHAnsi" w:cstheme="minorBidi"/>
                <w:b/>
                <w:bCs/>
                <w:sz w:val="22"/>
                <w:szCs w:val="22"/>
              </w:rPr>
              <w:t xml:space="preserve">18-09-25 – </w:t>
            </w:r>
            <w:r w:rsidRPr="008D633F">
              <w:rPr>
                <w:rFonts w:asciiTheme="minorHAnsi" w:eastAsia="Calibri" w:hAnsiTheme="minorHAnsi" w:cstheme="minorBidi"/>
                <w:sz w:val="22"/>
                <w:szCs w:val="22"/>
              </w:rPr>
              <w:t>The Anti-Bribery statement was circulated to the board.</w:t>
            </w:r>
          </w:p>
          <w:p w14:paraId="171B0439" w14:textId="77777777" w:rsidR="008D633F" w:rsidRPr="008D633F" w:rsidRDefault="008D633F">
            <w:pPr>
              <w:pStyle w:val="paragraph"/>
              <w:rPr>
                <w:rFonts w:asciiTheme="minorHAnsi" w:eastAsia="Calibri" w:hAnsiTheme="minorHAnsi" w:cstheme="minorBidi"/>
                <w:b/>
                <w:bCs/>
                <w:sz w:val="22"/>
                <w:szCs w:val="22"/>
              </w:rPr>
            </w:pPr>
            <w:r w:rsidRPr="008D633F">
              <w:rPr>
                <w:rFonts w:asciiTheme="minorHAnsi" w:eastAsia="Calibri" w:hAnsiTheme="minorHAnsi" w:cstheme="minorBidi"/>
                <w:b/>
                <w:bCs/>
                <w:sz w:val="22"/>
                <w:szCs w:val="22"/>
              </w:rPr>
              <w:t>This item is closed.</w:t>
            </w:r>
          </w:p>
        </w:tc>
      </w:tr>
    </w:tbl>
    <w:p w14:paraId="13C3B275" w14:textId="5B701E0B" w:rsidR="00A9135C" w:rsidRPr="00A9135C" w:rsidRDefault="00A9135C" w:rsidP="00055B72">
      <w:pPr>
        <w:pStyle w:val="paragraph"/>
        <w:tabs>
          <w:tab w:val="left" w:pos="612"/>
        </w:tabs>
        <w:spacing w:beforeAutospacing="0" w:afterAutospacing="0"/>
        <w:jc w:val="left"/>
        <w:rPr>
          <w:rFonts w:ascii="Calibri" w:hAnsi="Calibri" w:cs="Calibri"/>
          <w:sz w:val="22"/>
          <w:szCs w:val="22"/>
        </w:rPr>
      </w:pPr>
    </w:p>
    <w:sectPr w:rsidR="00A9135C" w:rsidRPr="00A9135C" w:rsidSect="00CF4420">
      <w:headerReference w:type="default" r:id="rId17"/>
      <w:pgSz w:w="16839" w:h="11907" w:orient="landscape" w:code="9"/>
      <w:pgMar w:top="1440" w:right="1440" w:bottom="1440" w:left="1440" w:header="567" w:footer="283" w:gutter="0"/>
      <w:paperSrc w:first="15" w:other="15"/>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CC9F" w14:textId="77777777" w:rsidR="00230D1C" w:rsidRDefault="00230D1C" w:rsidP="00DB6453">
      <w:pPr>
        <w:spacing w:after="0" w:line="240" w:lineRule="auto"/>
      </w:pPr>
      <w:r>
        <w:separator/>
      </w:r>
    </w:p>
  </w:endnote>
  <w:endnote w:type="continuationSeparator" w:id="0">
    <w:p w14:paraId="7AFC4194" w14:textId="77777777" w:rsidR="00230D1C" w:rsidRDefault="00230D1C" w:rsidP="00DB6453">
      <w:pPr>
        <w:spacing w:after="0" w:line="240" w:lineRule="auto"/>
      </w:pPr>
      <w:r>
        <w:continuationSeparator/>
      </w:r>
    </w:p>
  </w:endnote>
  <w:endnote w:type="continuationNotice" w:id="1">
    <w:p w14:paraId="78A5556E" w14:textId="77777777" w:rsidR="00230D1C" w:rsidRDefault="00230D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E5AE" w14:textId="77777777" w:rsidR="00A9135C" w:rsidRDefault="00A91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F5EC" w14:textId="77777777" w:rsidR="00A9135C" w:rsidRPr="008D38D6" w:rsidRDefault="00A9135C" w:rsidP="00F911E8">
    <w:pPr>
      <w:pStyle w:val="Footer"/>
    </w:pPr>
    <w:r>
      <w:tab/>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B1AE" w14:textId="77777777" w:rsidR="00A9135C" w:rsidRDefault="00A91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B43F7" w14:textId="77777777" w:rsidR="00230D1C" w:rsidRDefault="00230D1C" w:rsidP="00DB6453">
      <w:pPr>
        <w:spacing w:after="0" w:line="240" w:lineRule="auto"/>
      </w:pPr>
      <w:r>
        <w:separator/>
      </w:r>
    </w:p>
  </w:footnote>
  <w:footnote w:type="continuationSeparator" w:id="0">
    <w:p w14:paraId="31C1173B" w14:textId="77777777" w:rsidR="00230D1C" w:rsidRDefault="00230D1C" w:rsidP="00DB6453">
      <w:pPr>
        <w:spacing w:after="0" w:line="240" w:lineRule="auto"/>
      </w:pPr>
      <w:r>
        <w:continuationSeparator/>
      </w:r>
    </w:p>
  </w:footnote>
  <w:footnote w:type="continuationNotice" w:id="1">
    <w:p w14:paraId="6E7C11A3" w14:textId="77777777" w:rsidR="00230D1C" w:rsidRDefault="00230D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44AF" w14:textId="77777777" w:rsidR="00A9135C" w:rsidRDefault="00A91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7119" w14:textId="77777777" w:rsidR="00A9135C" w:rsidRDefault="00A9135C" w:rsidP="00F911E8">
    <w:r w:rsidRPr="55092FC3">
      <w:rPr>
        <w:rFonts w:eastAsia="Verdana" w:cs="Verdana"/>
        <w:b/>
        <w:bCs/>
        <w:noProof/>
        <w:sz w:val="14"/>
        <w:szCs w:val="14"/>
      </w:rPr>
      <w:t>Company Number: 13470959</w:t>
    </w:r>
  </w:p>
  <w:p w14:paraId="4A88B74E" w14:textId="77777777" w:rsidR="00A9135C" w:rsidRDefault="00A9135C" w:rsidP="00F911E8">
    <w:pPr>
      <w:rPr>
        <w:rFonts w:eastAsia="Verdana" w:cs="Verdana"/>
        <w:b/>
        <w:bCs/>
        <w:noProof/>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0371" w14:textId="77777777" w:rsidR="00A9135C" w:rsidRDefault="00A913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9EAB" w14:textId="474A5305" w:rsidR="00DB6453" w:rsidRPr="00DB6453" w:rsidRDefault="00DB6453">
    <w:pPr>
      <w:pStyle w:val="Header"/>
      <w:rPr>
        <w:rFonts w:ascii="Verdana" w:hAnsi="Verdana"/>
        <w:sz w:val="14"/>
        <w:szCs w:val="14"/>
      </w:rPr>
    </w:pPr>
    <w:r w:rsidRPr="00DB6453">
      <w:rPr>
        <w:rFonts w:ascii="Verdana" w:hAnsi="Verdana"/>
        <w:b/>
        <w:bCs/>
        <w:sz w:val="14"/>
        <w:szCs w:val="14"/>
      </w:rPr>
      <w:t>Company Number: 13470959</w:t>
    </w:r>
    <w:r w:rsidRPr="00DB6453">
      <w:rPr>
        <w:rFonts w:ascii="Verdana" w:hAnsi="Verdana"/>
        <w:sz w:val="14"/>
        <w:szCs w:val="14"/>
      </w:rPr>
      <w:t> </w:t>
    </w:r>
  </w:p>
</w:hdr>
</file>

<file path=word/intelligence2.xml><?xml version="1.0" encoding="utf-8"?>
<int2:intelligence xmlns:int2="http://schemas.microsoft.com/office/intelligence/2020/intelligence" xmlns:oel="http://schemas.microsoft.com/office/2019/extlst">
  <int2:observations>
    <int2:bookmark int2:bookmarkName="_Int_c7sQExGs" int2:invalidationBookmarkName="" int2:hashCode="WnZTP6IPvFw6Ut" int2:id="HYjE2f60">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F24"/>
    <w:multiLevelType w:val="hybridMultilevel"/>
    <w:tmpl w:val="56DC88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433F32"/>
    <w:multiLevelType w:val="hybridMultilevel"/>
    <w:tmpl w:val="B85C5014"/>
    <w:lvl w:ilvl="0" w:tplc="E6DAF65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E3D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2842D3"/>
    <w:multiLevelType w:val="multilevel"/>
    <w:tmpl w:val="AF9C9E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4037F7"/>
    <w:multiLevelType w:val="multilevel"/>
    <w:tmpl w:val="5C602E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EB3951"/>
    <w:multiLevelType w:val="hybridMultilevel"/>
    <w:tmpl w:val="2A0679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BE65DC"/>
    <w:multiLevelType w:val="hybridMultilevel"/>
    <w:tmpl w:val="B5B2F5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4769DC"/>
    <w:multiLevelType w:val="hybridMultilevel"/>
    <w:tmpl w:val="7F345358"/>
    <w:lvl w:ilvl="0" w:tplc="FD3EBAA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2742DCB"/>
    <w:multiLevelType w:val="multilevel"/>
    <w:tmpl w:val="00CA9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BC577F"/>
    <w:multiLevelType w:val="multilevel"/>
    <w:tmpl w:val="F5B604A2"/>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44547A6C"/>
    <w:multiLevelType w:val="hybridMultilevel"/>
    <w:tmpl w:val="56DC88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6E4DA3"/>
    <w:multiLevelType w:val="hybridMultilevel"/>
    <w:tmpl w:val="EE9A2ADA"/>
    <w:lvl w:ilvl="0" w:tplc="63B0E41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01F727C"/>
    <w:multiLevelType w:val="hybridMultilevel"/>
    <w:tmpl w:val="41D019BE"/>
    <w:lvl w:ilvl="0" w:tplc="1154473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A7080D"/>
    <w:multiLevelType w:val="hybridMultilevel"/>
    <w:tmpl w:val="4DF66522"/>
    <w:lvl w:ilvl="0" w:tplc="A77836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B2AF00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B3C4B59"/>
    <w:multiLevelType w:val="hybridMultilevel"/>
    <w:tmpl w:val="FF866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041DE4"/>
    <w:multiLevelType w:val="hybridMultilevel"/>
    <w:tmpl w:val="35686888"/>
    <w:lvl w:ilvl="0" w:tplc="93CEAE96">
      <w:start w:val="1"/>
      <w:numFmt w:val="decimal"/>
      <w:lvlText w:val="%1."/>
      <w:lvlJc w:val="left"/>
      <w:pPr>
        <w:ind w:left="720" w:hanging="360"/>
      </w:pPr>
      <w:rPr>
        <w:rFonts w:ascii="Calibri" w:eastAsia="Calibri"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6D41F3"/>
    <w:multiLevelType w:val="hybridMultilevel"/>
    <w:tmpl w:val="82D2426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2787184"/>
    <w:multiLevelType w:val="multilevel"/>
    <w:tmpl w:val="4EF8E5E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0" w15:restartNumberingAfterBreak="0">
    <w:nsid w:val="628C697A"/>
    <w:multiLevelType w:val="hybridMultilevel"/>
    <w:tmpl w:val="4C54A000"/>
    <w:lvl w:ilvl="0" w:tplc="4C7C8E9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455E5CA"/>
    <w:multiLevelType w:val="hybridMultilevel"/>
    <w:tmpl w:val="67583AB2"/>
    <w:lvl w:ilvl="0" w:tplc="1FB26DE8">
      <w:start w:val="1"/>
      <w:numFmt w:val="bullet"/>
      <w:lvlText w:val=""/>
      <w:lvlJc w:val="left"/>
      <w:pPr>
        <w:ind w:left="720" w:hanging="360"/>
      </w:pPr>
      <w:rPr>
        <w:rFonts w:ascii="Symbol" w:hAnsi="Symbol" w:hint="default"/>
      </w:rPr>
    </w:lvl>
    <w:lvl w:ilvl="1" w:tplc="E1AE7A34">
      <w:start w:val="1"/>
      <w:numFmt w:val="bullet"/>
      <w:lvlText w:val="o"/>
      <w:lvlJc w:val="left"/>
      <w:pPr>
        <w:ind w:left="1440" w:hanging="360"/>
      </w:pPr>
      <w:rPr>
        <w:rFonts w:ascii="Courier New" w:hAnsi="Courier New" w:hint="default"/>
      </w:rPr>
    </w:lvl>
    <w:lvl w:ilvl="2" w:tplc="AF7CC716">
      <w:start w:val="1"/>
      <w:numFmt w:val="bullet"/>
      <w:lvlText w:val=""/>
      <w:lvlJc w:val="left"/>
      <w:pPr>
        <w:ind w:left="2160" w:hanging="360"/>
      </w:pPr>
      <w:rPr>
        <w:rFonts w:ascii="Wingdings" w:hAnsi="Wingdings" w:hint="default"/>
      </w:rPr>
    </w:lvl>
    <w:lvl w:ilvl="3" w:tplc="157CA8C6">
      <w:start w:val="1"/>
      <w:numFmt w:val="bullet"/>
      <w:lvlText w:val=""/>
      <w:lvlJc w:val="left"/>
      <w:pPr>
        <w:ind w:left="2880" w:hanging="360"/>
      </w:pPr>
      <w:rPr>
        <w:rFonts w:ascii="Symbol" w:hAnsi="Symbol" w:hint="default"/>
      </w:rPr>
    </w:lvl>
    <w:lvl w:ilvl="4" w:tplc="1DEC5DCC">
      <w:start w:val="1"/>
      <w:numFmt w:val="bullet"/>
      <w:lvlText w:val="o"/>
      <w:lvlJc w:val="left"/>
      <w:pPr>
        <w:ind w:left="3600" w:hanging="360"/>
      </w:pPr>
      <w:rPr>
        <w:rFonts w:ascii="Courier New" w:hAnsi="Courier New" w:hint="default"/>
      </w:rPr>
    </w:lvl>
    <w:lvl w:ilvl="5" w:tplc="F80C8F54">
      <w:start w:val="1"/>
      <w:numFmt w:val="bullet"/>
      <w:lvlText w:val=""/>
      <w:lvlJc w:val="left"/>
      <w:pPr>
        <w:ind w:left="4320" w:hanging="360"/>
      </w:pPr>
      <w:rPr>
        <w:rFonts w:ascii="Wingdings" w:hAnsi="Wingdings" w:hint="default"/>
      </w:rPr>
    </w:lvl>
    <w:lvl w:ilvl="6" w:tplc="F5E2A368">
      <w:start w:val="1"/>
      <w:numFmt w:val="bullet"/>
      <w:lvlText w:val=""/>
      <w:lvlJc w:val="left"/>
      <w:pPr>
        <w:ind w:left="5040" w:hanging="360"/>
      </w:pPr>
      <w:rPr>
        <w:rFonts w:ascii="Symbol" w:hAnsi="Symbol" w:hint="default"/>
      </w:rPr>
    </w:lvl>
    <w:lvl w:ilvl="7" w:tplc="5B22B878">
      <w:start w:val="1"/>
      <w:numFmt w:val="bullet"/>
      <w:lvlText w:val="o"/>
      <w:lvlJc w:val="left"/>
      <w:pPr>
        <w:ind w:left="5760" w:hanging="360"/>
      </w:pPr>
      <w:rPr>
        <w:rFonts w:ascii="Courier New" w:hAnsi="Courier New" w:hint="default"/>
      </w:rPr>
    </w:lvl>
    <w:lvl w:ilvl="8" w:tplc="411A1076">
      <w:start w:val="1"/>
      <w:numFmt w:val="bullet"/>
      <w:lvlText w:val=""/>
      <w:lvlJc w:val="left"/>
      <w:pPr>
        <w:ind w:left="6480" w:hanging="360"/>
      </w:pPr>
      <w:rPr>
        <w:rFonts w:ascii="Wingdings" w:hAnsi="Wingdings" w:hint="default"/>
      </w:rPr>
    </w:lvl>
  </w:abstractNum>
  <w:abstractNum w:abstractNumId="22" w15:restartNumberingAfterBreak="0">
    <w:nsid w:val="6A150118"/>
    <w:multiLevelType w:val="multilevel"/>
    <w:tmpl w:val="3FC4C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353DC3"/>
    <w:multiLevelType w:val="hybridMultilevel"/>
    <w:tmpl w:val="4ECA2D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965009"/>
    <w:multiLevelType w:val="multilevel"/>
    <w:tmpl w:val="73781D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82725D"/>
    <w:multiLevelType w:val="hybridMultilevel"/>
    <w:tmpl w:val="38B26BFE"/>
    <w:lvl w:ilvl="0" w:tplc="66C2AE74">
      <w:start w:val="1"/>
      <w:numFmt w:val="decimal"/>
      <w:lvlText w:val="%1.0"/>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811549"/>
    <w:multiLevelType w:val="hybridMultilevel"/>
    <w:tmpl w:val="CA98A984"/>
    <w:lvl w:ilvl="0" w:tplc="C6DEE2B8">
      <w:start w:val="1"/>
      <w:numFmt w:val="bullet"/>
      <w:lvlText w:val=""/>
      <w:lvlJc w:val="left"/>
      <w:pPr>
        <w:ind w:left="720" w:hanging="360"/>
      </w:pPr>
      <w:rPr>
        <w:rFonts w:ascii="Symbol" w:hAnsi="Symbol" w:hint="default"/>
      </w:rPr>
    </w:lvl>
    <w:lvl w:ilvl="1" w:tplc="3D4E6326">
      <w:start w:val="1"/>
      <w:numFmt w:val="bullet"/>
      <w:lvlText w:val="o"/>
      <w:lvlJc w:val="left"/>
      <w:pPr>
        <w:ind w:left="1440" w:hanging="360"/>
      </w:pPr>
      <w:rPr>
        <w:rFonts w:ascii="Courier New" w:hAnsi="Courier New" w:hint="default"/>
      </w:rPr>
    </w:lvl>
    <w:lvl w:ilvl="2" w:tplc="3E409A8E">
      <w:start w:val="1"/>
      <w:numFmt w:val="bullet"/>
      <w:lvlText w:val=""/>
      <w:lvlJc w:val="left"/>
      <w:pPr>
        <w:ind w:left="2160" w:hanging="360"/>
      </w:pPr>
      <w:rPr>
        <w:rFonts w:ascii="Wingdings" w:hAnsi="Wingdings" w:hint="default"/>
      </w:rPr>
    </w:lvl>
    <w:lvl w:ilvl="3" w:tplc="C33EB86E">
      <w:start w:val="1"/>
      <w:numFmt w:val="bullet"/>
      <w:lvlText w:val=""/>
      <w:lvlJc w:val="left"/>
      <w:pPr>
        <w:ind w:left="2880" w:hanging="360"/>
      </w:pPr>
      <w:rPr>
        <w:rFonts w:ascii="Symbol" w:hAnsi="Symbol" w:hint="default"/>
      </w:rPr>
    </w:lvl>
    <w:lvl w:ilvl="4" w:tplc="C6AEA5E0">
      <w:start w:val="1"/>
      <w:numFmt w:val="bullet"/>
      <w:lvlText w:val="o"/>
      <w:lvlJc w:val="left"/>
      <w:pPr>
        <w:ind w:left="3600" w:hanging="360"/>
      </w:pPr>
      <w:rPr>
        <w:rFonts w:ascii="Courier New" w:hAnsi="Courier New" w:hint="default"/>
      </w:rPr>
    </w:lvl>
    <w:lvl w:ilvl="5" w:tplc="F23CA646">
      <w:start w:val="1"/>
      <w:numFmt w:val="bullet"/>
      <w:lvlText w:val=""/>
      <w:lvlJc w:val="left"/>
      <w:pPr>
        <w:ind w:left="4320" w:hanging="360"/>
      </w:pPr>
      <w:rPr>
        <w:rFonts w:ascii="Wingdings" w:hAnsi="Wingdings" w:hint="default"/>
      </w:rPr>
    </w:lvl>
    <w:lvl w:ilvl="6" w:tplc="7F14BD36">
      <w:start w:val="1"/>
      <w:numFmt w:val="bullet"/>
      <w:lvlText w:val=""/>
      <w:lvlJc w:val="left"/>
      <w:pPr>
        <w:ind w:left="5040" w:hanging="360"/>
      </w:pPr>
      <w:rPr>
        <w:rFonts w:ascii="Symbol" w:hAnsi="Symbol" w:hint="default"/>
      </w:rPr>
    </w:lvl>
    <w:lvl w:ilvl="7" w:tplc="716CD85C">
      <w:start w:val="1"/>
      <w:numFmt w:val="bullet"/>
      <w:lvlText w:val="o"/>
      <w:lvlJc w:val="left"/>
      <w:pPr>
        <w:ind w:left="5760" w:hanging="360"/>
      </w:pPr>
      <w:rPr>
        <w:rFonts w:ascii="Courier New" w:hAnsi="Courier New" w:hint="default"/>
      </w:rPr>
    </w:lvl>
    <w:lvl w:ilvl="8" w:tplc="F1224CF0">
      <w:start w:val="1"/>
      <w:numFmt w:val="bullet"/>
      <w:lvlText w:val=""/>
      <w:lvlJc w:val="left"/>
      <w:pPr>
        <w:ind w:left="6480" w:hanging="360"/>
      </w:pPr>
      <w:rPr>
        <w:rFonts w:ascii="Wingdings" w:hAnsi="Wingdings" w:hint="default"/>
      </w:rPr>
    </w:lvl>
  </w:abstractNum>
  <w:abstractNum w:abstractNumId="27" w15:restartNumberingAfterBreak="0">
    <w:nsid w:val="74955079"/>
    <w:multiLevelType w:val="hybridMultilevel"/>
    <w:tmpl w:val="644C27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0D4B21"/>
    <w:multiLevelType w:val="hybridMultilevel"/>
    <w:tmpl w:val="E2E03F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4283381">
    <w:abstractNumId w:val="26"/>
  </w:num>
  <w:num w:numId="2" w16cid:durableId="1432777661">
    <w:abstractNumId w:val="2"/>
  </w:num>
  <w:num w:numId="3" w16cid:durableId="1536890253">
    <w:abstractNumId w:val="3"/>
  </w:num>
  <w:num w:numId="4" w16cid:durableId="1860392391">
    <w:abstractNumId w:val="10"/>
  </w:num>
  <w:num w:numId="5" w16cid:durableId="1790390034">
    <w:abstractNumId w:val="4"/>
  </w:num>
  <w:num w:numId="6" w16cid:durableId="1602684504">
    <w:abstractNumId w:val="7"/>
  </w:num>
  <w:num w:numId="7" w16cid:durableId="111246057">
    <w:abstractNumId w:val="5"/>
  </w:num>
  <w:num w:numId="8" w16cid:durableId="155196966">
    <w:abstractNumId w:val="25"/>
  </w:num>
  <w:num w:numId="9" w16cid:durableId="1584606479">
    <w:abstractNumId w:val="14"/>
  </w:num>
  <w:num w:numId="10" w16cid:durableId="269897931">
    <w:abstractNumId w:val="12"/>
  </w:num>
  <w:num w:numId="11" w16cid:durableId="1651402274">
    <w:abstractNumId w:val="18"/>
  </w:num>
  <w:num w:numId="12" w16cid:durableId="1185552834">
    <w:abstractNumId w:val="23"/>
  </w:num>
  <w:num w:numId="13" w16cid:durableId="1078751039">
    <w:abstractNumId w:val="19"/>
  </w:num>
  <w:num w:numId="14" w16cid:durableId="1601254640">
    <w:abstractNumId w:val="8"/>
  </w:num>
  <w:num w:numId="15" w16cid:durableId="1358506391">
    <w:abstractNumId w:val="19"/>
    <w:lvlOverride w:ilvl="0">
      <w:startOverride w:val="6"/>
    </w:lvlOverride>
  </w:num>
  <w:num w:numId="16" w16cid:durableId="1480419703">
    <w:abstractNumId w:val="21"/>
  </w:num>
  <w:num w:numId="17" w16cid:durableId="21371065">
    <w:abstractNumId w:val="20"/>
  </w:num>
  <w:num w:numId="18" w16cid:durableId="1406221447">
    <w:abstractNumId w:val="21"/>
  </w:num>
  <w:num w:numId="19" w16cid:durableId="1220362857">
    <w:abstractNumId w:val="28"/>
  </w:num>
  <w:num w:numId="20" w16cid:durableId="1633751710">
    <w:abstractNumId w:val="1"/>
  </w:num>
  <w:num w:numId="21" w16cid:durableId="468715944">
    <w:abstractNumId w:val="11"/>
  </w:num>
  <w:num w:numId="22" w16cid:durableId="1659963192">
    <w:abstractNumId w:val="0"/>
  </w:num>
  <w:num w:numId="23" w16cid:durableId="407777225">
    <w:abstractNumId w:val="16"/>
  </w:num>
  <w:num w:numId="24" w16cid:durableId="940332185">
    <w:abstractNumId w:val="27"/>
  </w:num>
  <w:num w:numId="25" w16cid:durableId="498469772">
    <w:abstractNumId w:val="15"/>
  </w:num>
  <w:num w:numId="26" w16cid:durableId="60250818">
    <w:abstractNumId w:val="13"/>
  </w:num>
  <w:num w:numId="27" w16cid:durableId="98840302">
    <w:abstractNumId w:val="17"/>
  </w:num>
  <w:num w:numId="28" w16cid:durableId="2008746249">
    <w:abstractNumId w:val="22"/>
  </w:num>
  <w:num w:numId="29" w16cid:durableId="1318531511">
    <w:abstractNumId w:val="9"/>
  </w:num>
  <w:num w:numId="30" w16cid:durableId="161625635">
    <w:abstractNumId w:val="24"/>
  </w:num>
  <w:num w:numId="31" w16cid:durableId="106406589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453"/>
    <w:rsid w:val="00000041"/>
    <w:rsid w:val="00001E43"/>
    <w:rsid w:val="00002800"/>
    <w:rsid w:val="000112ED"/>
    <w:rsid w:val="00013F80"/>
    <w:rsid w:val="00014258"/>
    <w:rsid w:val="00015F60"/>
    <w:rsid w:val="00016832"/>
    <w:rsid w:val="0002008B"/>
    <w:rsid w:val="0002036D"/>
    <w:rsid w:val="00020AE3"/>
    <w:rsid w:val="00020C18"/>
    <w:rsid w:val="00021A9C"/>
    <w:rsid w:val="000224D7"/>
    <w:rsid w:val="00025C2A"/>
    <w:rsid w:val="0002731F"/>
    <w:rsid w:val="000314B6"/>
    <w:rsid w:val="000315A5"/>
    <w:rsid w:val="000326B7"/>
    <w:rsid w:val="00034CAF"/>
    <w:rsid w:val="00034F8B"/>
    <w:rsid w:val="000368B5"/>
    <w:rsid w:val="00037C9A"/>
    <w:rsid w:val="00041959"/>
    <w:rsid w:val="00042B11"/>
    <w:rsid w:val="00042EBB"/>
    <w:rsid w:val="00042F87"/>
    <w:rsid w:val="0004340F"/>
    <w:rsid w:val="000438C7"/>
    <w:rsid w:val="0004603B"/>
    <w:rsid w:val="00050BC5"/>
    <w:rsid w:val="00051C8C"/>
    <w:rsid w:val="0005383F"/>
    <w:rsid w:val="00055B72"/>
    <w:rsid w:val="0005772A"/>
    <w:rsid w:val="00060073"/>
    <w:rsid w:val="000619E3"/>
    <w:rsid w:val="00062716"/>
    <w:rsid w:val="00062AB5"/>
    <w:rsid w:val="00063112"/>
    <w:rsid w:val="00064ED2"/>
    <w:rsid w:val="00065930"/>
    <w:rsid w:val="00067F78"/>
    <w:rsid w:val="00070493"/>
    <w:rsid w:val="00071739"/>
    <w:rsid w:val="00072193"/>
    <w:rsid w:val="00074AAA"/>
    <w:rsid w:val="0007545A"/>
    <w:rsid w:val="0007692F"/>
    <w:rsid w:val="00077206"/>
    <w:rsid w:val="00080864"/>
    <w:rsid w:val="00080E18"/>
    <w:rsid w:val="00081B51"/>
    <w:rsid w:val="00083DEA"/>
    <w:rsid w:val="00084C99"/>
    <w:rsid w:val="00087174"/>
    <w:rsid w:val="00087483"/>
    <w:rsid w:val="00094FE3"/>
    <w:rsid w:val="00097D6F"/>
    <w:rsid w:val="000A03AB"/>
    <w:rsid w:val="000A06CE"/>
    <w:rsid w:val="000A0715"/>
    <w:rsid w:val="000A0933"/>
    <w:rsid w:val="000A09D0"/>
    <w:rsid w:val="000A1732"/>
    <w:rsid w:val="000A2F11"/>
    <w:rsid w:val="000A34A8"/>
    <w:rsid w:val="000A414F"/>
    <w:rsid w:val="000A76D6"/>
    <w:rsid w:val="000A78D2"/>
    <w:rsid w:val="000B2C5A"/>
    <w:rsid w:val="000B34A0"/>
    <w:rsid w:val="000B4C65"/>
    <w:rsid w:val="000B6677"/>
    <w:rsid w:val="000C14F2"/>
    <w:rsid w:val="000C3A40"/>
    <w:rsid w:val="000C3BCE"/>
    <w:rsid w:val="000C3D94"/>
    <w:rsid w:val="000D3C7E"/>
    <w:rsid w:val="000D5527"/>
    <w:rsid w:val="000D6B4F"/>
    <w:rsid w:val="000D6EBC"/>
    <w:rsid w:val="000D7D84"/>
    <w:rsid w:val="000E01AE"/>
    <w:rsid w:val="000E05D3"/>
    <w:rsid w:val="000E0C61"/>
    <w:rsid w:val="000E13D8"/>
    <w:rsid w:val="000E1D76"/>
    <w:rsid w:val="000E2007"/>
    <w:rsid w:val="000E2E24"/>
    <w:rsid w:val="000E2FB8"/>
    <w:rsid w:val="000E3731"/>
    <w:rsid w:val="000E4921"/>
    <w:rsid w:val="000E53BB"/>
    <w:rsid w:val="000E5D4F"/>
    <w:rsid w:val="000E7F85"/>
    <w:rsid w:val="000F1912"/>
    <w:rsid w:val="000F30F9"/>
    <w:rsid w:val="000F34E2"/>
    <w:rsid w:val="000F484D"/>
    <w:rsid w:val="000F4883"/>
    <w:rsid w:val="00101456"/>
    <w:rsid w:val="0010167A"/>
    <w:rsid w:val="00102761"/>
    <w:rsid w:val="001036BE"/>
    <w:rsid w:val="0010449E"/>
    <w:rsid w:val="00104FC5"/>
    <w:rsid w:val="001056AD"/>
    <w:rsid w:val="00105F9A"/>
    <w:rsid w:val="0011267A"/>
    <w:rsid w:val="00113B00"/>
    <w:rsid w:val="001173A1"/>
    <w:rsid w:val="00117806"/>
    <w:rsid w:val="0012188B"/>
    <w:rsid w:val="00121E93"/>
    <w:rsid w:val="00122B38"/>
    <w:rsid w:val="001249A8"/>
    <w:rsid w:val="001331FB"/>
    <w:rsid w:val="001403C7"/>
    <w:rsid w:val="001424E1"/>
    <w:rsid w:val="001428A5"/>
    <w:rsid w:val="0014299C"/>
    <w:rsid w:val="00142E85"/>
    <w:rsid w:val="00144F18"/>
    <w:rsid w:val="0014548F"/>
    <w:rsid w:val="0014698C"/>
    <w:rsid w:val="0014798F"/>
    <w:rsid w:val="00150A1A"/>
    <w:rsid w:val="00150CB8"/>
    <w:rsid w:val="00152A72"/>
    <w:rsid w:val="0015515A"/>
    <w:rsid w:val="00160525"/>
    <w:rsid w:val="0016335C"/>
    <w:rsid w:val="001649CA"/>
    <w:rsid w:val="00172E7F"/>
    <w:rsid w:val="001731D4"/>
    <w:rsid w:val="001742C0"/>
    <w:rsid w:val="00177263"/>
    <w:rsid w:val="0018071D"/>
    <w:rsid w:val="001825F5"/>
    <w:rsid w:val="00185C27"/>
    <w:rsid w:val="001917B5"/>
    <w:rsid w:val="0019360D"/>
    <w:rsid w:val="0019372A"/>
    <w:rsid w:val="001A0B0D"/>
    <w:rsid w:val="001A0D26"/>
    <w:rsid w:val="001A2DD3"/>
    <w:rsid w:val="001A3BE9"/>
    <w:rsid w:val="001A3D47"/>
    <w:rsid w:val="001A7D6A"/>
    <w:rsid w:val="001B385D"/>
    <w:rsid w:val="001B428E"/>
    <w:rsid w:val="001B4779"/>
    <w:rsid w:val="001B6D20"/>
    <w:rsid w:val="001C06A0"/>
    <w:rsid w:val="001C2A0F"/>
    <w:rsid w:val="001C3DD7"/>
    <w:rsid w:val="001C5395"/>
    <w:rsid w:val="001C575F"/>
    <w:rsid w:val="001C7037"/>
    <w:rsid w:val="001D1AD2"/>
    <w:rsid w:val="001D27FE"/>
    <w:rsid w:val="001D4542"/>
    <w:rsid w:val="001D6684"/>
    <w:rsid w:val="001D7B43"/>
    <w:rsid w:val="001E1AA5"/>
    <w:rsid w:val="001E43DD"/>
    <w:rsid w:val="001E52F2"/>
    <w:rsid w:val="001E62F4"/>
    <w:rsid w:val="001F043A"/>
    <w:rsid w:val="001F21AE"/>
    <w:rsid w:val="001F4489"/>
    <w:rsid w:val="001F58B4"/>
    <w:rsid w:val="001F7262"/>
    <w:rsid w:val="00200F6C"/>
    <w:rsid w:val="002018DE"/>
    <w:rsid w:val="002028BF"/>
    <w:rsid w:val="00202EFA"/>
    <w:rsid w:val="00211137"/>
    <w:rsid w:val="00212E1B"/>
    <w:rsid w:val="002142D5"/>
    <w:rsid w:val="002172C1"/>
    <w:rsid w:val="002173AA"/>
    <w:rsid w:val="00220A87"/>
    <w:rsid w:val="00220AC9"/>
    <w:rsid w:val="00221E89"/>
    <w:rsid w:val="002230E3"/>
    <w:rsid w:val="00223502"/>
    <w:rsid w:val="00226256"/>
    <w:rsid w:val="00230D1C"/>
    <w:rsid w:val="00232142"/>
    <w:rsid w:val="002406B3"/>
    <w:rsid w:val="002415FF"/>
    <w:rsid w:val="00241625"/>
    <w:rsid w:val="00243835"/>
    <w:rsid w:val="00246E8F"/>
    <w:rsid w:val="00247A66"/>
    <w:rsid w:val="00252E84"/>
    <w:rsid w:val="002539FD"/>
    <w:rsid w:val="00254B9C"/>
    <w:rsid w:val="00261209"/>
    <w:rsid w:val="00261CDF"/>
    <w:rsid w:val="00261D3E"/>
    <w:rsid w:val="00262BB4"/>
    <w:rsid w:val="002634D1"/>
    <w:rsid w:val="00263BC5"/>
    <w:rsid w:val="002640D9"/>
    <w:rsid w:val="00264A45"/>
    <w:rsid w:val="00270E27"/>
    <w:rsid w:val="00271268"/>
    <w:rsid w:val="00271987"/>
    <w:rsid w:val="00272ED0"/>
    <w:rsid w:val="00274971"/>
    <w:rsid w:val="002767C7"/>
    <w:rsid w:val="00276B5A"/>
    <w:rsid w:val="0028144E"/>
    <w:rsid w:val="00281794"/>
    <w:rsid w:val="002817E1"/>
    <w:rsid w:val="00281ECF"/>
    <w:rsid w:val="002822FF"/>
    <w:rsid w:val="00282D4E"/>
    <w:rsid w:val="002831D3"/>
    <w:rsid w:val="00283785"/>
    <w:rsid w:val="0028544F"/>
    <w:rsid w:val="0028747A"/>
    <w:rsid w:val="00287AE3"/>
    <w:rsid w:val="00287CF2"/>
    <w:rsid w:val="00287E1A"/>
    <w:rsid w:val="00291AAA"/>
    <w:rsid w:val="00293A6A"/>
    <w:rsid w:val="002946D9"/>
    <w:rsid w:val="00297190"/>
    <w:rsid w:val="002A3563"/>
    <w:rsid w:val="002A5187"/>
    <w:rsid w:val="002A5EEB"/>
    <w:rsid w:val="002B0394"/>
    <w:rsid w:val="002B1178"/>
    <w:rsid w:val="002B22BC"/>
    <w:rsid w:val="002B25CD"/>
    <w:rsid w:val="002B587A"/>
    <w:rsid w:val="002B698D"/>
    <w:rsid w:val="002B7BE9"/>
    <w:rsid w:val="002C023B"/>
    <w:rsid w:val="002C21D6"/>
    <w:rsid w:val="002C6790"/>
    <w:rsid w:val="002C76EE"/>
    <w:rsid w:val="002C782C"/>
    <w:rsid w:val="002D0D48"/>
    <w:rsid w:val="002D2955"/>
    <w:rsid w:val="002D5F1B"/>
    <w:rsid w:val="002D62C6"/>
    <w:rsid w:val="002D72BE"/>
    <w:rsid w:val="002E1F06"/>
    <w:rsid w:val="002E4240"/>
    <w:rsid w:val="002E54DE"/>
    <w:rsid w:val="002F0405"/>
    <w:rsid w:val="002F1272"/>
    <w:rsid w:val="002F22F9"/>
    <w:rsid w:val="002F2987"/>
    <w:rsid w:val="002F404B"/>
    <w:rsid w:val="002F4F29"/>
    <w:rsid w:val="002F5D67"/>
    <w:rsid w:val="002F7ACB"/>
    <w:rsid w:val="0030305C"/>
    <w:rsid w:val="003065C9"/>
    <w:rsid w:val="00310898"/>
    <w:rsid w:val="0031145D"/>
    <w:rsid w:val="00311536"/>
    <w:rsid w:val="00314856"/>
    <w:rsid w:val="00315176"/>
    <w:rsid w:val="00317959"/>
    <w:rsid w:val="00321D65"/>
    <w:rsid w:val="00323A46"/>
    <w:rsid w:val="00324A5B"/>
    <w:rsid w:val="0032652C"/>
    <w:rsid w:val="00326E16"/>
    <w:rsid w:val="00331890"/>
    <w:rsid w:val="00334E1C"/>
    <w:rsid w:val="00342431"/>
    <w:rsid w:val="00342B7C"/>
    <w:rsid w:val="003439B7"/>
    <w:rsid w:val="003451C3"/>
    <w:rsid w:val="003502B6"/>
    <w:rsid w:val="00350561"/>
    <w:rsid w:val="003569EC"/>
    <w:rsid w:val="003627FF"/>
    <w:rsid w:val="003656D9"/>
    <w:rsid w:val="00365D6F"/>
    <w:rsid w:val="0037285B"/>
    <w:rsid w:val="003751EB"/>
    <w:rsid w:val="003771E8"/>
    <w:rsid w:val="00383635"/>
    <w:rsid w:val="003839E5"/>
    <w:rsid w:val="00384DDD"/>
    <w:rsid w:val="003855FF"/>
    <w:rsid w:val="00385FFB"/>
    <w:rsid w:val="00387089"/>
    <w:rsid w:val="003902CB"/>
    <w:rsid w:val="00392733"/>
    <w:rsid w:val="0039302F"/>
    <w:rsid w:val="003930DF"/>
    <w:rsid w:val="00394DEF"/>
    <w:rsid w:val="0039534F"/>
    <w:rsid w:val="00397A60"/>
    <w:rsid w:val="003A090D"/>
    <w:rsid w:val="003A1E25"/>
    <w:rsid w:val="003A38BE"/>
    <w:rsid w:val="003A69FF"/>
    <w:rsid w:val="003A6C32"/>
    <w:rsid w:val="003A6CA2"/>
    <w:rsid w:val="003A7DD2"/>
    <w:rsid w:val="003B29F9"/>
    <w:rsid w:val="003B5544"/>
    <w:rsid w:val="003B598C"/>
    <w:rsid w:val="003B65BB"/>
    <w:rsid w:val="003B69F9"/>
    <w:rsid w:val="003C13CA"/>
    <w:rsid w:val="003C2D5D"/>
    <w:rsid w:val="003C3871"/>
    <w:rsid w:val="003C5A68"/>
    <w:rsid w:val="003D0429"/>
    <w:rsid w:val="003D2044"/>
    <w:rsid w:val="003D29CB"/>
    <w:rsid w:val="003D2E73"/>
    <w:rsid w:val="003D42F3"/>
    <w:rsid w:val="003D4E39"/>
    <w:rsid w:val="003D5E59"/>
    <w:rsid w:val="003D761F"/>
    <w:rsid w:val="003D7DF2"/>
    <w:rsid w:val="003E0725"/>
    <w:rsid w:val="003E151A"/>
    <w:rsid w:val="003E26BC"/>
    <w:rsid w:val="003E294B"/>
    <w:rsid w:val="003E47D3"/>
    <w:rsid w:val="003E5FB3"/>
    <w:rsid w:val="003E6F58"/>
    <w:rsid w:val="003E7E43"/>
    <w:rsid w:val="003F0901"/>
    <w:rsid w:val="003F0A1F"/>
    <w:rsid w:val="003F2CE0"/>
    <w:rsid w:val="003F32B3"/>
    <w:rsid w:val="003F5939"/>
    <w:rsid w:val="003F7B83"/>
    <w:rsid w:val="00400BC8"/>
    <w:rsid w:val="00400ECE"/>
    <w:rsid w:val="0040148B"/>
    <w:rsid w:val="00405229"/>
    <w:rsid w:val="0040602B"/>
    <w:rsid w:val="004078CE"/>
    <w:rsid w:val="00410F5F"/>
    <w:rsid w:val="00411290"/>
    <w:rsid w:val="00413645"/>
    <w:rsid w:val="00414352"/>
    <w:rsid w:val="004146B0"/>
    <w:rsid w:val="00417514"/>
    <w:rsid w:val="00420874"/>
    <w:rsid w:val="00421D3F"/>
    <w:rsid w:val="004226BF"/>
    <w:rsid w:val="00426232"/>
    <w:rsid w:val="00426891"/>
    <w:rsid w:val="00427A6B"/>
    <w:rsid w:val="0043133E"/>
    <w:rsid w:val="00431461"/>
    <w:rsid w:val="00431E57"/>
    <w:rsid w:val="00432970"/>
    <w:rsid w:val="00433621"/>
    <w:rsid w:val="00435E53"/>
    <w:rsid w:val="0043614D"/>
    <w:rsid w:val="004408C8"/>
    <w:rsid w:val="0044149E"/>
    <w:rsid w:val="00442F18"/>
    <w:rsid w:val="00442FB9"/>
    <w:rsid w:val="0044364A"/>
    <w:rsid w:val="004454EC"/>
    <w:rsid w:val="00445957"/>
    <w:rsid w:val="00447E34"/>
    <w:rsid w:val="00451A40"/>
    <w:rsid w:val="004527AA"/>
    <w:rsid w:val="0045349E"/>
    <w:rsid w:val="00453E3C"/>
    <w:rsid w:val="00454B32"/>
    <w:rsid w:val="004564FB"/>
    <w:rsid w:val="00456B54"/>
    <w:rsid w:val="00456B95"/>
    <w:rsid w:val="0045798B"/>
    <w:rsid w:val="0046119C"/>
    <w:rsid w:val="0046626C"/>
    <w:rsid w:val="00466ABA"/>
    <w:rsid w:val="00470291"/>
    <w:rsid w:val="00470B70"/>
    <w:rsid w:val="004724B5"/>
    <w:rsid w:val="004740FE"/>
    <w:rsid w:val="00474F17"/>
    <w:rsid w:val="00477A77"/>
    <w:rsid w:val="0048604C"/>
    <w:rsid w:val="0048689E"/>
    <w:rsid w:val="004915B9"/>
    <w:rsid w:val="00491EB5"/>
    <w:rsid w:val="004946FA"/>
    <w:rsid w:val="004A5047"/>
    <w:rsid w:val="004A72F0"/>
    <w:rsid w:val="004B074B"/>
    <w:rsid w:val="004B0793"/>
    <w:rsid w:val="004B0EC7"/>
    <w:rsid w:val="004B1682"/>
    <w:rsid w:val="004B1960"/>
    <w:rsid w:val="004B332A"/>
    <w:rsid w:val="004B33D2"/>
    <w:rsid w:val="004B4230"/>
    <w:rsid w:val="004B5436"/>
    <w:rsid w:val="004B5672"/>
    <w:rsid w:val="004C168B"/>
    <w:rsid w:val="004C3229"/>
    <w:rsid w:val="004C70DF"/>
    <w:rsid w:val="004C7B82"/>
    <w:rsid w:val="004C7EAE"/>
    <w:rsid w:val="004D2420"/>
    <w:rsid w:val="004D3956"/>
    <w:rsid w:val="004D3D2D"/>
    <w:rsid w:val="004D466B"/>
    <w:rsid w:val="004D5907"/>
    <w:rsid w:val="004D639B"/>
    <w:rsid w:val="004E7293"/>
    <w:rsid w:val="004F2CD2"/>
    <w:rsid w:val="004F363B"/>
    <w:rsid w:val="004F54B8"/>
    <w:rsid w:val="0050020F"/>
    <w:rsid w:val="005006A1"/>
    <w:rsid w:val="00502A29"/>
    <w:rsid w:val="00502CA5"/>
    <w:rsid w:val="00503FFD"/>
    <w:rsid w:val="0050493C"/>
    <w:rsid w:val="00505402"/>
    <w:rsid w:val="00507293"/>
    <w:rsid w:val="0050770E"/>
    <w:rsid w:val="005100A7"/>
    <w:rsid w:val="00511A61"/>
    <w:rsid w:val="005120CC"/>
    <w:rsid w:val="00513C7B"/>
    <w:rsid w:val="00513DDE"/>
    <w:rsid w:val="005151D3"/>
    <w:rsid w:val="005161AA"/>
    <w:rsid w:val="005169C0"/>
    <w:rsid w:val="005203DA"/>
    <w:rsid w:val="00520559"/>
    <w:rsid w:val="00530D82"/>
    <w:rsid w:val="00531C47"/>
    <w:rsid w:val="005350FF"/>
    <w:rsid w:val="00535D98"/>
    <w:rsid w:val="005407D5"/>
    <w:rsid w:val="005430E4"/>
    <w:rsid w:val="00544723"/>
    <w:rsid w:val="00544FFA"/>
    <w:rsid w:val="00545317"/>
    <w:rsid w:val="0054657C"/>
    <w:rsid w:val="00550FA3"/>
    <w:rsid w:val="00550FC7"/>
    <w:rsid w:val="005537A3"/>
    <w:rsid w:val="0055395F"/>
    <w:rsid w:val="00554673"/>
    <w:rsid w:val="00555419"/>
    <w:rsid w:val="00555779"/>
    <w:rsid w:val="00557497"/>
    <w:rsid w:val="00561E58"/>
    <w:rsid w:val="0057050F"/>
    <w:rsid w:val="00574E9A"/>
    <w:rsid w:val="005754AE"/>
    <w:rsid w:val="00575A05"/>
    <w:rsid w:val="00581D44"/>
    <w:rsid w:val="00583A94"/>
    <w:rsid w:val="0058415D"/>
    <w:rsid w:val="00584776"/>
    <w:rsid w:val="005847FE"/>
    <w:rsid w:val="00584C1A"/>
    <w:rsid w:val="00587876"/>
    <w:rsid w:val="005901B9"/>
    <w:rsid w:val="00595491"/>
    <w:rsid w:val="00597908"/>
    <w:rsid w:val="005A3C79"/>
    <w:rsid w:val="005B0660"/>
    <w:rsid w:val="005B3D3A"/>
    <w:rsid w:val="005B630A"/>
    <w:rsid w:val="005B6B70"/>
    <w:rsid w:val="005B750D"/>
    <w:rsid w:val="005B7BEB"/>
    <w:rsid w:val="005C3258"/>
    <w:rsid w:val="005C3A40"/>
    <w:rsid w:val="005C4BDD"/>
    <w:rsid w:val="005C7495"/>
    <w:rsid w:val="005D1A02"/>
    <w:rsid w:val="005D5DEA"/>
    <w:rsid w:val="005D76FE"/>
    <w:rsid w:val="005D7A23"/>
    <w:rsid w:val="005E15AD"/>
    <w:rsid w:val="005E2736"/>
    <w:rsid w:val="005E455B"/>
    <w:rsid w:val="005E779A"/>
    <w:rsid w:val="005E7EB1"/>
    <w:rsid w:val="005F0AF0"/>
    <w:rsid w:val="005F1BA2"/>
    <w:rsid w:val="005F1C6C"/>
    <w:rsid w:val="005F26C4"/>
    <w:rsid w:val="005F2931"/>
    <w:rsid w:val="005F2C6F"/>
    <w:rsid w:val="005F2D96"/>
    <w:rsid w:val="005F5E45"/>
    <w:rsid w:val="005F68E9"/>
    <w:rsid w:val="00602240"/>
    <w:rsid w:val="0060601D"/>
    <w:rsid w:val="006068F5"/>
    <w:rsid w:val="00610FFA"/>
    <w:rsid w:val="00612179"/>
    <w:rsid w:val="00614F2B"/>
    <w:rsid w:val="00615E05"/>
    <w:rsid w:val="00620823"/>
    <w:rsid w:val="00621CEC"/>
    <w:rsid w:val="00622151"/>
    <w:rsid w:val="00626F45"/>
    <w:rsid w:val="0063364F"/>
    <w:rsid w:val="00633F20"/>
    <w:rsid w:val="00635741"/>
    <w:rsid w:val="006369BB"/>
    <w:rsid w:val="00637B57"/>
    <w:rsid w:val="00637D64"/>
    <w:rsid w:val="00640803"/>
    <w:rsid w:val="00643CBE"/>
    <w:rsid w:val="00644F0F"/>
    <w:rsid w:val="00647A03"/>
    <w:rsid w:val="00653736"/>
    <w:rsid w:val="0065449D"/>
    <w:rsid w:val="006554A0"/>
    <w:rsid w:val="006554E3"/>
    <w:rsid w:val="00656B66"/>
    <w:rsid w:val="00657ADF"/>
    <w:rsid w:val="00661253"/>
    <w:rsid w:val="006636F7"/>
    <w:rsid w:val="00663D9C"/>
    <w:rsid w:val="00666E67"/>
    <w:rsid w:val="006706F1"/>
    <w:rsid w:val="00670A31"/>
    <w:rsid w:val="0067222A"/>
    <w:rsid w:val="006766D8"/>
    <w:rsid w:val="00682267"/>
    <w:rsid w:val="006828FD"/>
    <w:rsid w:val="00683D65"/>
    <w:rsid w:val="00686856"/>
    <w:rsid w:val="00687DD0"/>
    <w:rsid w:val="0069009F"/>
    <w:rsid w:val="00690935"/>
    <w:rsid w:val="00692DBB"/>
    <w:rsid w:val="00694ADC"/>
    <w:rsid w:val="00694FC6"/>
    <w:rsid w:val="0069600E"/>
    <w:rsid w:val="00696B29"/>
    <w:rsid w:val="0069762C"/>
    <w:rsid w:val="006A1236"/>
    <w:rsid w:val="006A2144"/>
    <w:rsid w:val="006A4405"/>
    <w:rsid w:val="006A4BFF"/>
    <w:rsid w:val="006A7B2E"/>
    <w:rsid w:val="006B13F6"/>
    <w:rsid w:val="006B284E"/>
    <w:rsid w:val="006B6ED8"/>
    <w:rsid w:val="006C002C"/>
    <w:rsid w:val="006C0A20"/>
    <w:rsid w:val="006C282B"/>
    <w:rsid w:val="006C2CF7"/>
    <w:rsid w:val="006C3D3B"/>
    <w:rsid w:val="006C5193"/>
    <w:rsid w:val="006C6715"/>
    <w:rsid w:val="006C7C42"/>
    <w:rsid w:val="006D2A69"/>
    <w:rsid w:val="006E1B1E"/>
    <w:rsid w:val="006E23EC"/>
    <w:rsid w:val="006E3275"/>
    <w:rsid w:val="006E4A58"/>
    <w:rsid w:val="006E7D86"/>
    <w:rsid w:val="006F0F30"/>
    <w:rsid w:val="006F1481"/>
    <w:rsid w:val="006F1AAC"/>
    <w:rsid w:val="006F3347"/>
    <w:rsid w:val="006F3910"/>
    <w:rsid w:val="006F7C78"/>
    <w:rsid w:val="007004B5"/>
    <w:rsid w:val="007012B9"/>
    <w:rsid w:val="00702194"/>
    <w:rsid w:val="007028AF"/>
    <w:rsid w:val="007045D3"/>
    <w:rsid w:val="007078C1"/>
    <w:rsid w:val="00721FB4"/>
    <w:rsid w:val="00722B7E"/>
    <w:rsid w:val="007241E1"/>
    <w:rsid w:val="00725C1D"/>
    <w:rsid w:val="00727312"/>
    <w:rsid w:val="0073012B"/>
    <w:rsid w:val="00731118"/>
    <w:rsid w:val="00731CCC"/>
    <w:rsid w:val="00732C16"/>
    <w:rsid w:val="0073348A"/>
    <w:rsid w:val="00734F2E"/>
    <w:rsid w:val="007360C5"/>
    <w:rsid w:val="00736C39"/>
    <w:rsid w:val="00737011"/>
    <w:rsid w:val="00740497"/>
    <w:rsid w:val="00740A6E"/>
    <w:rsid w:val="0074417E"/>
    <w:rsid w:val="0074502C"/>
    <w:rsid w:val="007469A4"/>
    <w:rsid w:val="00750FEE"/>
    <w:rsid w:val="00751302"/>
    <w:rsid w:val="00751744"/>
    <w:rsid w:val="00752765"/>
    <w:rsid w:val="00752B98"/>
    <w:rsid w:val="00753375"/>
    <w:rsid w:val="007538A9"/>
    <w:rsid w:val="007567E4"/>
    <w:rsid w:val="00770D52"/>
    <w:rsid w:val="00771D0F"/>
    <w:rsid w:val="0077218D"/>
    <w:rsid w:val="00773A6F"/>
    <w:rsid w:val="00775634"/>
    <w:rsid w:val="00775A4D"/>
    <w:rsid w:val="00787C11"/>
    <w:rsid w:val="0079258B"/>
    <w:rsid w:val="00793318"/>
    <w:rsid w:val="0079685F"/>
    <w:rsid w:val="007A0788"/>
    <w:rsid w:val="007A2DC5"/>
    <w:rsid w:val="007A47DA"/>
    <w:rsid w:val="007A6482"/>
    <w:rsid w:val="007A68B5"/>
    <w:rsid w:val="007B000E"/>
    <w:rsid w:val="007B1D1B"/>
    <w:rsid w:val="007B35E0"/>
    <w:rsid w:val="007B4701"/>
    <w:rsid w:val="007B4FEF"/>
    <w:rsid w:val="007C2330"/>
    <w:rsid w:val="007C2360"/>
    <w:rsid w:val="007C25B8"/>
    <w:rsid w:val="007C2A18"/>
    <w:rsid w:val="007C453A"/>
    <w:rsid w:val="007C68D3"/>
    <w:rsid w:val="007C7C95"/>
    <w:rsid w:val="007D0637"/>
    <w:rsid w:val="007D1A79"/>
    <w:rsid w:val="007D2768"/>
    <w:rsid w:val="007D7B22"/>
    <w:rsid w:val="007E007F"/>
    <w:rsid w:val="007E4D82"/>
    <w:rsid w:val="007E6103"/>
    <w:rsid w:val="007F020C"/>
    <w:rsid w:val="007F0449"/>
    <w:rsid w:val="007F0771"/>
    <w:rsid w:val="007F0D0E"/>
    <w:rsid w:val="007F16AE"/>
    <w:rsid w:val="007F229C"/>
    <w:rsid w:val="007F400F"/>
    <w:rsid w:val="007F442E"/>
    <w:rsid w:val="007F6085"/>
    <w:rsid w:val="007F663C"/>
    <w:rsid w:val="007F6963"/>
    <w:rsid w:val="00802E67"/>
    <w:rsid w:val="0080319F"/>
    <w:rsid w:val="008041C1"/>
    <w:rsid w:val="008047C2"/>
    <w:rsid w:val="00804879"/>
    <w:rsid w:val="00805049"/>
    <w:rsid w:val="008069D4"/>
    <w:rsid w:val="008074EC"/>
    <w:rsid w:val="00807DFD"/>
    <w:rsid w:val="00810BD8"/>
    <w:rsid w:val="00815CE4"/>
    <w:rsid w:val="0081691D"/>
    <w:rsid w:val="00816FA9"/>
    <w:rsid w:val="00820CC0"/>
    <w:rsid w:val="00820DE2"/>
    <w:rsid w:val="00822E05"/>
    <w:rsid w:val="00825229"/>
    <w:rsid w:val="008264E9"/>
    <w:rsid w:val="00826CDC"/>
    <w:rsid w:val="00832066"/>
    <w:rsid w:val="00832662"/>
    <w:rsid w:val="008352EB"/>
    <w:rsid w:val="0083745A"/>
    <w:rsid w:val="00837CB8"/>
    <w:rsid w:val="008420B9"/>
    <w:rsid w:val="0084387F"/>
    <w:rsid w:val="0084487F"/>
    <w:rsid w:val="00847490"/>
    <w:rsid w:val="00850745"/>
    <w:rsid w:val="00856BDB"/>
    <w:rsid w:val="00857B86"/>
    <w:rsid w:val="00861D56"/>
    <w:rsid w:val="00863AD4"/>
    <w:rsid w:val="00865014"/>
    <w:rsid w:val="00866D5E"/>
    <w:rsid w:val="00871002"/>
    <w:rsid w:val="00872CCF"/>
    <w:rsid w:val="0087444A"/>
    <w:rsid w:val="00874C6D"/>
    <w:rsid w:val="00874FD7"/>
    <w:rsid w:val="00880339"/>
    <w:rsid w:val="008812DB"/>
    <w:rsid w:val="00881875"/>
    <w:rsid w:val="008818EA"/>
    <w:rsid w:val="008822E5"/>
    <w:rsid w:val="00884A2C"/>
    <w:rsid w:val="008852E7"/>
    <w:rsid w:val="00885487"/>
    <w:rsid w:val="0089155C"/>
    <w:rsid w:val="00892360"/>
    <w:rsid w:val="008925E8"/>
    <w:rsid w:val="008935E4"/>
    <w:rsid w:val="00894030"/>
    <w:rsid w:val="00894074"/>
    <w:rsid w:val="00895310"/>
    <w:rsid w:val="008A0D3F"/>
    <w:rsid w:val="008A2F24"/>
    <w:rsid w:val="008B1DE5"/>
    <w:rsid w:val="008B5593"/>
    <w:rsid w:val="008B5F38"/>
    <w:rsid w:val="008C1F84"/>
    <w:rsid w:val="008C291C"/>
    <w:rsid w:val="008C481B"/>
    <w:rsid w:val="008C7DB3"/>
    <w:rsid w:val="008D2AB0"/>
    <w:rsid w:val="008D51CA"/>
    <w:rsid w:val="008D5B98"/>
    <w:rsid w:val="008D633F"/>
    <w:rsid w:val="008D7E5D"/>
    <w:rsid w:val="008E1D24"/>
    <w:rsid w:val="008F106F"/>
    <w:rsid w:val="008F1073"/>
    <w:rsid w:val="008F5025"/>
    <w:rsid w:val="008F5DFF"/>
    <w:rsid w:val="008F642E"/>
    <w:rsid w:val="00900B25"/>
    <w:rsid w:val="00902591"/>
    <w:rsid w:val="0090378A"/>
    <w:rsid w:val="00904DC7"/>
    <w:rsid w:val="009054E1"/>
    <w:rsid w:val="00906F21"/>
    <w:rsid w:val="009079EA"/>
    <w:rsid w:val="00910942"/>
    <w:rsid w:val="00911321"/>
    <w:rsid w:val="009140A5"/>
    <w:rsid w:val="00915DE3"/>
    <w:rsid w:val="00916C66"/>
    <w:rsid w:val="00916D2C"/>
    <w:rsid w:val="00917668"/>
    <w:rsid w:val="00920F46"/>
    <w:rsid w:val="009220CB"/>
    <w:rsid w:val="00927C77"/>
    <w:rsid w:val="0093032E"/>
    <w:rsid w:val="00931895"/>
    <w:rsid w:val="00932C13"/>
    <w:rsid w:val="00932C44"/>
    <w:rsid w:val="00933DB0"/>
    <w:rsid w:val="00934474"/>
    <w:rsid w:val="00934F57"/>
    <w:rsid w:val="009350CD"/>
    <w:rsid w:val="00936C33"/>
    <w:rsid w:val="009377EC"/>
    <w:rsid w:val="00937F89"/>
    <w:rsid w:val="00940787"/>
    <w:rsid w:val="00942165"/>
    <w:rsid w:val="00944E83"/>
    <w:rsid w:val="009468F3"/>
    <w:rsid w:val="00951391"/>
    <w:rsid w:val="009522F5"/>
    <w:rsid w:val="00952880"/>
    <w:rsid w:val="00954B26"/>
    <w:rsid w:val="009554D0"/>
    <w:rsid w:val="00957E42"/>
    <w:rsid w:val="0096141C"/>
    <w:rsid w:val="009626AB"/>
    <w:rsid w:val="009633B2"/>
    <w:rsid w:val="0096430A"/>
    <w:rsid w:val="0096452F"/>
    <w:rsid w:val="00965BF8"/>
    <w:rsid w:val="009679FE"/>
    <w:rsid w:val="00967F94"/>
    <w:rsid w:val="00971490"/>
    <w:rsid w:val="00971F6A"/>
    <w:rsid w:val="009734CB"/>
    <w:rsid w:val="00973915"/>
    <w:rsid w:val="00974172"/>
    <w:rsid w:val="00975C2E"/>
    <w:rsid w:val="009760FF"/>
    <w:rsid w:val="009801B7"/>
    <w:rsid w:val="0098187C"/>
    <w:rsid w:val="009822A0"/>
    <w:rsid w:val="0098398D"/>
    <w:rsid w:val="0098479E"/>
    <w:rsid w:val="0098673E"/>
    <w:rsid w:val="009904D0"/>
    <w:rsid w:val="0099192E"/>
    <w:rsid w:val="009947D2"/>
    <w:rsid w:val="00996F97"/>
    <w:rsid w:val="009A2B18"/>
    <w:rsid w:val="009A2D39"/>
    <w:rsid w:val="009A4CF4"/>
    <w:rsid w:val="009A65D5"/>
    <w:rsid w:val="009B0AA3"/>
    <w:rsid w:val="009B123B"/>
    <w:rsid w:val="009B1771"/>
    <w:rsid w:val="009B2739"/>
    <w:rsid w:val="009B327A"/>
    <w:rsid w:val="009B7FC2"/>
    <w:rsid w:val="009C00CD"/>
    <w:rsid w:val="009C3E0B"/>
    <w:rsid w:val="009C4AA0"/>
    <w:rsid w:val="009C6DBA"/>
    <w:rsid w:val="009D077A"/>
    <w:rsid w:val="009D3BED"/>
    <w:rsid w:val="009D4AB5"/>
    <w:rsid w:val="009D5958"/>
    <w:rsid w:val="009D6152"/>
    <w:rsid w:val="009E1C7E"/>
    <w:rsid w:val="009E200C"/>
    <w:rsid w:val="009E217A"/>
    <w:rsid w:val="009E569F"/>
    <w:rsid w:val="009E56F4"/>
    <w:rsid w:val="009E6B10"/>
    <w:rsid w:val="009E6E67"/>
    <w:rsid w:val="009E7D66"/>
    <w:rsid w:val="009F024F"/>
    <w:rsid w:val="009F2F89"/>
    <w:rsid w:val="009F3C9E"/>
    <w:rsid w:val="009F4832"/>
    <w:rsid w:val="009F51A1"/>
    <w:rsid w:val="009F5D6F"/>
    <w:rsid w:val="009F603E"/>
    <w:rsid w:val="009F6BD1"/>
    <w:rsid w:val="00A0061A"/>
    <w:rsid w:val="00A00F4A"/>
    <w:rsid w:val="00A02FAF"/>
    <w:rsid w:val="00A05BDF"/>
    <w:rsid w:val="00A103AF"/>
    <w:rsid w:val="00A10431"/>
    <w:rsid w:val="00A11257"/>
    <w:rsid w:val="00A13F1A"/>
    <w:rsid w:val="00A157B9"/>
    <w:rsid w:val="00A216D5"/>
    <w:rsid w:val="00A229EF"/>
    <w:rsid w:val="00A2371A"/>
    <w:rsid w:val="00A24F1D"/>
    <w:rsid w:val="00A26FE1"/>
    <w:rsid w:val="00A27332"/>
    <w:rsid w:val="00A278B3"/>
    <w:rsid w:val="00A32C93"/>
    <w:rsid w:val="00A35070"/>
    <w:rsid w:val="00A35C7B"/>
    <w:rsid w:val="00A37444"/>
    <w:rsid w:val="00A37AE4"/>
    <w:rsid w:val="00A401E6"/>
    <w:rsid w:val="00A40C24"/>
    <w:rsid w:val="00A415E6"/>
    <w:rsid w:val="00A41AEB"/>
    <w:rsid w:val="00A42AC8"/>
    <w:rsid w:val="00A43D92"/>
    <w:rsid w:val="00A44763"/>
    <w:rsid w:val="00A448D0"/>
    <w:rsid w:val="00A453C9"/>
    <w:rsid w:val="00A45E9B"/>
    <w:rsid w:val="00A471AD"/>
    <w:rsid w:val="00A47FFE"/>
    <w:rsid w:val="00A508CA"/>
    <w:rsid w:val="00A50A26"/>
    <w:rsid w:val="00A530B1"/>
    <w:rsid w:val="00A533D0"/>
    <w:rsid w:val="00A536C4"/>
    <w:rsid w:val="00A542F5"/>
    <w:rsid w:val="00A56034"/>
    <w:rsid w:val="00A56803"/>
    <w:rsid w:val="00A56835"/>
    <w:rsid w:val="00A579A9"/>
    <w:rsid w:val="00A600A4"/>
    <w:rsid w:val="00A60499"/>
    <w:rsid w:val="00A6439A"/>
    <w:rsid w:val="00A652DA"/>
    <w:rsid w:val="00A65DA0"/>
    <w:rsid w:val="00A66FEC"/>
    <w:rsid w:val="00A6765F"/>
    <w:rsid w:val="00A67F57"/>
    <w:rsid w:val="00A70A7A"/>
    <w:rsid w:val="00A71ADC"/>
    <w:rsid w:val="00A724CA"/>
    <w:rsid w:val="00A730E6"/>
    <w:rsid w:val="00A7323B"/>
    <w:rsid w:val="00A744CD"/>
    <w:rsid w:val="00A75BE6"/>
    <w:rsid w:val="00A77912"/>
    <w:rsid w:val="00A81DC9"/>
    <w:rsid w:val="00A81FC2"/>
    <w:rsid w:val="00A903F0"/>
    <w:rsid w:val="00A9135C"/>
    <w:rsid w:val="00A91853"/>
    <w:rsid w:val="00A9352C"/>
    <w:rsid w:val="00A95EF7"/>
    <w:rsid w:val="00A96F18"/>
    <w:rsid w:val="00A970F2"/>
    <w:rsid w:val="00AA127A"/>
    <w:rsid w:val="00AA12BB"/>
    <w:rsid w:val="00AA1977"/>
    <w:rsid w:val="00AA48F6"/>
    <w:rsid w:val="00AA5962"/>
    <w:rsid w:val="00AB0D1E"/>
    <w:rsid w:val="00AB0EB6"/>
    <w:rsid w:val="00AB1AD7"/>
    <w:rsid w:val="00AB2E62"/>
    <w:rsid w:val="00AB4DDA"/>
    <w:rsid w:val="00AB5DB8"/>
    <w:rsid w:val="00AB5F78"/>
    <w:rsid w:val="00AB7255"/>
    <w:rsid w:val="00AB7692"/>
    <w:rsid w:val="00AB7BDC"/>
    <w:rsid w:val="00AC12A7"/>
    <w:rsid w:val="00AC23CA"/>
    <w:rsid w:val="00AC4058"/>
    <w:rsid w:val="00AC45D7"/>
    <w:rsid w:val="00AC5AFF"/>
    <w:rsid w:val="00AC5FE2"/>
    <w:rsid w:val="00AC6B9D"/>
    <w:rsid w:val="00AC75F2"/>
    <w:rsid w:val="00AD0ACC"/>
    <w:rsid w:val="00AD1A5C"/>
    <w:rsid w:val="00AD1B76"/>
    <w:rsid w:val="00AD61C9"/>
    <w:rsid w:val="00AD7CAC"/>
    <w:rsid w:val="00AE1123"/>
    <w:rsid w:val="00AE1C71"/>
    <w:rsid w:val="00AE3811"/>
    <w:rsid w:val="00AE6EBE"/>
    <w:rsid w:val="00AF1909"/>
    <w:rsid w:val="00AF243D"/>
    <w:rsid w:val="00AF7207"/>
    <w:rsid w:val="00B00532"/>
    <w:rsid w:val="00B01534"/>
    <w:rsid w:val="00B0325C"/>
    <w:rsid w:val="00B03E24"/>
    <w:rsid w:val="00B04550"/>
    <w:rsid w:val="00B06648"/>
    <w:rsid w:val="00B06D26"/>
    <w:rsid w:val="00B06E70"/>
    <w:rsid w:val="00B10E14"/>
    <w:rsid w:val="00B151E4"/>
    <w:rsid w:val="00B156AF"/>
    <w:rsid w:val="00B15708"/>
    <w:rsid w:val="00B218DC"/>
    <w:rsid w:val="00B22957"/>
    <w:rsid w:val="00B23399"/>
    <w:rsid w:val="00B2360B"/>
    <w:rsid w:val="00B237D7"/>
    <w:rsid w:val="00B2558B"/>
    <w:rsid w:val="00B313BB"/>
    <w:rsid w:val="00B35ECB"/>
    <w:rsid w:val="00B37657"/>
    <w:rsid w:val="00B44C9F"/>
    <w:rsid w:val="00B500F2"/>
    <w:rsid w:val="00B5122F"/>
    <w:rsid w:val="00B52DFB"/>
    <w:rsid w:val="00B52F52"/>
    <w:rsid w:val="00B53D01"/>
    <w:rsid w:val="00B540EA"/>
    <w:rsid w:val="00B560F3"/>
    <w:rsid w:val="00B615BB"/>
    <w:rsid w:val="00B6195B"/>
    <w:rsid w:val="00B654A0"/>
    <w:rsid w:val="00B65C6A"/>
    <w:rsid w:val="00B7251D"/>
    <w:rsid w:val="00B767BC"/>
    <w:rsid w:val="00B804BB"/>
    <w:rsid w:val="00B823DB"/>
    <w:rsid w:val="00B82EB4"/>
    <w:rsid w:val="00B832C8"/>
    <w:rsid w:val="00B84980"/>
    <w:rsid w:val="00B8581F"/>
    <w:rsid w:val="00B90255"/>
    <w:rsid w:val="00B907FB"/>
    <w:rsid w:val="00B91862"/>
    <w:rsid w:val="00B9219C"/>
    <w:rsid w:val="00B93CC6"/>
    <w:rsid w:val="00B96244"/>
    <w:rsid w:val="00BA0103"/>
    <w:rsid w:val="00BA0BF5"/>
    <w:rsid w:val="00BA0D10"/>
    <w:rsid w:val="00BA48F6"/>
    <w:rsid w:val="00BA583E"/>
    <w:rsid w:val="00BA6714"/>
    <w:rsid w:val="00BB042C"/>
    <w:rsid w:val="00BB1DD4"/>
    <w:rsid w:val="00BB3124"/>
    <w:rsid w:val="00BC1FAE"/>
    <w:rsid w:val="00BC2C02"/>
    <w:rsid w:val="00BC2C73"/>
    <w:rsid w:val="00BC6D5E"/>
    <w:rsid w:val="00BD0868"/>
    <w:rsid w:val="00BD08CF"/>
    <w:rsid w:val="00BD2788"/>
    <w:rsid w:val="00BD3E15"/>
    <w:rsid w:val="00BD4159"/>
    <w:rsid w:val="00BD70F6"/>
    <w:rsid w:val="00BE0098"/>
    <w:rsid w:val="00BE1018"/>
    <w:rsid w:val="00BE1E1C"/>
    <w:rsid w:val="00BE791B"/>
    <w:rsid w:val="00BF0AC6"/>
    <w:rsid w:val="00BF1952"/>
    <w:rsid w:val="00BF3474"/>
    <w:rsid w:val="00BF385E"/>
    <w:rsid w:val="00BF406D"/>
    <w:rsid w:val="00BF431C"/>
    <w:rsid w:val="00BF49B2"/>
    <w:rsid w:val="00BF4CB7"/>
    <w:rsid w:val="00BF66C2"/>
    <w:rsid w:val="00BF67BD"/>
    <w:rsid w:val="00C02F8C"/>
    <w:rsid w:val="00C03BC2"/>
    <w:rsid w:val="00C05F9C"/>
    <w:rsid w:val="00C060B6"/>
    <w:rsid w:val="00C075C5"/>
    <w:rsid w:val="00C10046"/>
    <w:rsid w:val="00C105E7"/>
    <w:rsid w:val="00C11B2B"/>
    <w:rsid w:val="00C154EA"/>
    <w:rsid w:val="00C177F1"/>
    <w:rsid w:val="00C207D9"/>
    <w:rsid w:val="00C20C95"/>
    <w:rsid w:val="00C2172C"/>
    <w:rsid w:val="00C23085"/>
    <w:rsid w:val="00C232A2"/>
    <w:rsid w:val="00C25818"/>
    <w:rsid w:val="00C27566"/>
    <w:rsid w:val="00C31414"/>
    <w:rsid w:val="00C325C6"/>
    <w:rsid w:val="00C34DD4"/>
    <w:rsid w:val="00C34EC1"/>
    <w:rsid w:val="00C35DCB"/>
    <w:rsid w:val="00C372FF"/>
    <w:rsid w:val="00C40D18"/>
    <w:rsid w:val="00C40FFE"/>
    <w:rsid w:val="00C42895"/>
    <w:rsid w:val="00C432CB"/>
    <w:rsid w:val="00C43E10"/>
    <w:rsid w:val="00C45EBB"/>
    <w:rsid w:val="00C51321"/>
    <w:rsid w:val="00C52032"/>
    <w:rsid w:val="00C5446E"/>
    <w:rsid w:val="00C61521"/>
    <w:rsid w:val="00C64275"/>
    <w:rsid w:val="00C6571E"/>
    <w:rsid w:val="00C66029"/>
    <w:rsid w:val="00C70613"/>
    <w:rsid w:val="00C706E3"/>
    <w:rsid w:val="00C710A9"/>
    <w:rsid w:val="00C72E47"/>
    <w:rsid w:val="00C74010"/>
    <w:rsid w:val="00C7410A"/>
    <w:rsid w:val="00C74FFB"/>
    <w:rsid w:val="00C7586B"/>
    <w:rsid w:val="00C773E5"/>
    <w:rsid w:val="00C8047F"/>
    <w:rsid w:val="00C82B7B"/>
    <w:rsid w:val="00C843CE"/>
    <w:rsid w:val="00C91568"/>
    <w:rsid w:val="00C93EC5"/>
    <w:rsid w:val="00C9561E"/>
    <w:rsid w:val="00CA0F2C"/>
    <w:rsid w:val="00CA3F07"/>
    <w:rsid w:val="00CA5B38"/>
    <w:rsid w:val="00CA6D62"/>
    <w:rsid w:val="00CB0875"/>
    <w:rsid w:val="00CB1FEC"/>
    <w:rsid w:val="00CB74F7"/>
    <w:rsid w:val="00CC04E4"/>
    <w:rsid w:val="00CC10E2"/>
    <w:rsid w:val="00CD0334"/>
    <w:rsid w:val="00CD299D"/>
    <w:rsid w:val="00CD397E"/>
    <w:rsid w:val="00CD3FEA"/>
    <w:rsid w:val="00CD45C0"/>
    <w:rsid w:val="00CD67E6"/>
    <w:rsid w:val="00CD6A72"/>
    <w:rsid w:val="00CD766F"/>
    <w:rsid w:val="00CE3E0A"/>
    <w:rsid w:val="00CE5801"/>
    <w:rsid w:val="00CE62FC"/>
    <w:rsid w:val="00CE7A69"/>
    <w:rsid w:val="00CF1E64"/>
    <w:rsid w:val="00CF3DB4"/>
    <w:rsid w:val="00CF4420"/>
    <w:rsid w:val="00D0087A"/>
    <w:rsid w:val="00D016F8"/>
    <w:rsid w:val="00D02159"/>
    <w:rsid w:val="00D03289"/>
    <w:rsid w:val="00D03F12"/>
    <w:rsid w:val="00D059C7"/>
    <w:rsid w:val="00D05E24"/>
    <w:rsid w:val="00D10A90"/>
    <w:rsid w:val="00D122BC"/>
    <w:rsid w:val="00D13493"/>
    <w:rsid w:val="00D16752"/>
    <w:rsid w:val="00D16913"/>
    <w:rsid w:val="00D17773"/>
    <w:rsid w:val="00D17B11"/>
    <w:rsid w:val="00D22280"/>
    <w:rsid w:val="00D22A17"/>
    <w:rsid w:val="00D231B9"/>
    <w:rsid w:val="00D24BC2"/>
    <w:rsid w:val="00D24CA6"/>
    <w:rsid w:val="00D25C67"/>
    <w:rsid w:val="00D27403"/>
    <w:rsid w:val="00D27FE6"/>
    <w:rsid w:val="00D30E58"/>
    <w:rsid w:val="00D30EC9"/>
    <w:rsid w:val="00D31A58"/>
    <w:rsid w:val="00D32BFD"/>
    <w:rsid w:val="00D339E2"/>
    <w:rsid w:val="00D3496F"/>
    <w:rsid w:val="00D35598"/>
    <w:rsid w:val="00D35A89"/>
    <w:rsid w:val="00D35C50"/>
    <w:rsid w:val="00D3684E"/>
    <w:rsid w:val="00D37309"/>
    <w:rsid w:val="00D3796C"/>
    <w:rsid w:val="00D400BC"/>
    <w:rsid w:val="00D408FA"/>
    <w:rsid w:val="00D42C5F"/>
    <w:rsid w:val="00D42CD9"/>
    <w:rsid w:val="00D443A6"/>
    <w:rsid w:val="00D4477C"/>
    <w:rsid w:val="00D4655A"/>
    <w:rsid w:val="00D46F47"/>
    <w:rsid w:val="00D47371"/>
    <w:rsid w:val="00D50A3C"/>
    <w:rsid w:val="00D601B2"/>
    <w:rsid w:val="00D6099E"/>
    <w:rsid w:val="00D64670"/>
    <w:rsid w:val="00D661B8"/>
    <w:rsid w:val="00D66D77"/>
    <w:rsid w:val="00D7171C"/>
    <w:rsid w:val="00D71830"/>
    <w:rsid w:val="00D718C8"/>
    <w:rsid w:val="00D71A1E"/>
    <w:rsid w:val="00D71B14"/>
    <w:rsid w:val="00D7244E"/>
    <w:rsid w:val="00D747B1"/>
    <w:rsid w:val="00D76412"/>
    <w:rsid w:val="00D767CF"/>
    <w:rsid w:val="00D800E7"/>
    <w:rsid w:val="00D80685"/>
    <w:rsid w:val="00D8082E"/>
    <w:rsid w:val="00D8165B"/>
    <w:rsid w:val="00D84C08"/>
    <w:rsid w:val="00D85963"/>
    <w:rsid w:val="00D85E78"/>
    <w:rsid w:val="00D90755"/>
    <w:rsid w:val="00D9077D"/>
    <w:rsid w:val="00D91DE3"/>
    <w:rsid w:val="00D92D27"/>
    <w:rsid w:val="00D9598C"/>
    <w:rsid w:val="00D962AC"/>
    <w:rsid w:val="00D96B64"/>
    <w:rsid w:val="00D96BE7"/>
    <w:rsid w:val="00DA27D0"/>
    <w:rsid w:val="00DA2893"/>
    <w:rsid w:val="00DA4304"/>
    <w:rsid w:val="00DA438B"/>
    <w:rsid w:val="00DB0F1D"/>
    <w:rsid w:val="00DB24A0"/>
    <w:rsid w:val="00DB36E2"/>
    <w:rsid w:val="00DB44A4"/>
    <w:rsid w:val="00DB500A"/>
    <w:rsid w:val="00DB6453"/>
    <w:rsid w:val="00DB64C7"/>
    <w:rsid w:val="00DB6E3E"/>
    <w:rsid w:val="00DC4B10"/>
    <w:rsid w:val="00DC52D3"/>
    <w:rsid w:val="00DC696D"/>
    <w:rsid w:val="00DC6E4F"/>
    <w:rsid w:val="00DD1EA6"/>
    <w:rsid w:val="00DD3C29"/>
    <w:rsid w:val="00DD3D99"/>
    <w:rsid w:val="00DE1762"/>
    <w:rsid w:val="00DE25E6"/>
    <w:rsid w:val="00DE4780"/>
    <w:rsid w:val="00DF0697"/>
    <w:rsid w:val="00DF0982"/>
    <w:rsid w:val="00DF4F0D"/>
    <w:rsid w:val="00DF58FC"/>
    <w:rsid w:val="00E01F12"/>
    <w:rsid w:val="00E02ECB"/>
    <w:rsid w:val="00E04733"/>
    <w:rsid w:val="00E04F91"/>
    <w:rsid w:val="00E05FA0"/>
    <w:rsid w:val="00E06DA6"/>
    <w:rsid w:val="00E106BB"/>
    <w:rsid w:val="00E10E28"/>
    <w:rsid w:val="00E178CA"/>
    <w:rsid w:val="00E21A44"/>
    <w:rsid w:val="00E226B4"/>
    <w:rsid w:val="00E246B9"/>
    <w:rsid w:val="00E2493C"/>
    <w:rsid w:val="00E2555D"/>
    <w:rsid w:val="00E267DA"/>
    <w:rsid w:val="00E2768A"/>
    <w:rsid w:val="00E30726"/>
    <w:rsid w:val="00E3080E"/>
    <w:rsid w:val="00E31051"/>
    <w:rsid w:val="00E3119D"/>
    <w:rsid w:val="00E317EC"/>
    <w:rsid w:val="00E34680"/>
    <w:rsid w:val="00E43DC7"/>
    <w:rsid w:val="00E470BA"/>
    <w:rsid w:val="00E509EC"/>
    <w:rsid w:val="00E5137B"/>
    <w:rsid w:val="00E51764"/>
    <w:rsid w:val="00E531AF"/>
    <w:rsid w:val="00E60F93"/>
    <w:rsid w:val="00E623FD"/>
    <w:rsid w:val="00E63106"/>
    <w:rsid w:val="00E63FE5"/>
    <w:rsid w:val="00E65C08"/>
    <w:rsid w:val="00E6629B"/>
    <w:rsid w:val="00E66C17"/>
    <w:rsid w:val="00E67638"/>
    <w:rsid w:val="00E676F3"/>
    <w:rsid w:val="00E7079B"/>
    <w:rsid w:val="00E7182A"/>
    <w:rsid w:val="00E74C29"/>
    <w:rsid w:val="00E878C1"/>
    <w:rsid w:val="00E9011B"/>
    <w:rsid w:val="00E90A17"/>
    <w:rsid w:val="00E943E4"/>
    <w:rsid w:val="00E946A9"/>
    <w:rsid w:val="00E94C20"/>
    <w:rsid w:val="00EA00E7"/>
    <w:rsid w:val="00EA0B0C"/>
    <w:rsid w:val="00EA1560"/>
    <w:rsid w:val="00EA5915"/>
    <w:rsid w:val="00EB02FB"/>
    <w:rsid w:val="00EB18B4"/>
    <w:rsid w:val="00EB1D38"/>
    <w:rsid w:val="00EB3959"/>
    <w:rsid w:val="00EB4A16"/>
    <w:rsid w:val="00EB5F80"/>
    <w:rsid w:val="00EC09D1"/>
    <w:rsid w:val="00EC288F"/>
    <w:rsid w:val="00EC2A98"/>
    <w:rsid w:val="00EC68BE"/>
    <w:rsid w:val="00EC7296"/>
    <w:rsid w:val="00EC7E19"/>
    <w:rsid w:val="00EC7FE3"/>
    <w:rsid w:val="00ED195B"/>
    <w:rsid w:val="00ED3283"/>
    <w:rsid w:val="00ED4FE4"/>
    <w:rsid w:val="00ED7F99"/>
    <w:rsid w:val="00ED7FC6"/>
    <w:rsid w:val="00EE1CB8"/>
    <w:rsid w:val="00EE437E"/>
    <w:rsid w:val="00EE4991"/>
    <w:rsid w:val="00EE5FA5"/>
    <w:rsid w:val="00EE65C0"/>
    <w:rsid w:val="00EE675A"/>
    <w:rsid w:val="00EE747F"/>
    <w:rsid w:val="00EF0265"/>
    <w:rsid w:val="00EF2BBD"/>
    <w:rsid w:val="00EF3694"/>
    <w:rsid w:val="00EF4384"/>
    <w:rsid w:val="00EF708B"/>
    <w:rsid w:val="00EF7B97"/>
    <w:rsid w:val="00F001F0"/>
    <w:rsid w:val="00F00283"/>
    <w:rsid w:val="00F012CA"/>
    <w:rsid w:val="00F0185D"/>
    <w:rsid w:val="00F01DDA"/>
    <w:rsid w:val="00F0202C"/>
    <w:rsid w:val="00F033B2"/>
    <w:rsid w:val="00F03A1A"/>
    <w:rsid w:val="00F04870"/>
    <w:rsid w:val="00F12B9C"/>
    <w:rsid w:val="00F13972"/>
    <w:rsid w:val="00F14F71"/>
    <w:rsid w:val="00F161D9"/>
    <w:rsid w:val="00F1683A"/>
    <w:rsid w:val="00F17082"/>
    <w:rsid w:val="00F20400"/>
    <w:rsid w:val="00F219E4"/>
    <w:rsid w:val="00F228D8"/>
    <w:rsid w:val="00F2473A"/>
    <w:rsid w:val="00F2483A"/>
    <w:rsid w:val="00F25183"/>
    <w:rsid w:val="00F25BD7"/>
    <w:rsid w:val="00F27249"/>
    <w:rsid w:val="00F27E73"/>
    <w:rsid w:val="00F3093C"/>
    <w:rsid w:val="00F31159"/>
    <w:rsid w:val="00F32F5F"/>
    <w:rsid w:val="00F3469C"/>
    <w:rsid w:val="00F36FD5"/>
    <w:rsid w:val="00F3724D"/>
    <w:rsid w:val="00F41ADD"/>
    <w:rsid w:val="00F43D3D"/>
    <w:rsid w:val="00F448B9"/>
    <w:rsid w:val="00F456C6"/>
    <w:rsid w:val="00F46FFE"/>
    <w:rsid w:val="00F51119"/>
    <w:rsid w:val="00F51EFF"/>
    <w:rsid w:val="00F533DC"/>
    <w:rsid w:val="00F54823"/>
    <w:rsid w:val="00F55479"/>
    <w:rsid w:val="00F5680C"/>
    <w:rsid w:val="00F60E27"/>
    <w:rsid w:val="00F61A9B"/>
    <w:rsid w:val="00F64BF7"/>
    <w:rsid w:val="00F65668"/>
    <w:rsid w:val="00F65CA0"/>
    <w:rsid w:val="00F66DDD"/>
    <w:rsid w:val="00F6704F"/>
    <w:rsid w:val="00F67ABB"/>
    <w:rsid w:val="00F73FF3"/>
    <w:rsid w:val="00F756DC"/>
    <w:rsid w:val="00F76DB4"/>
    <w:rsid w:val="00F76F4A"/>
    <w:rsid w:val="00F80982"/>
    <w:rsid w:val="00F81654"/>
    <w:rsid w:val="00F8258E"/>
    <w:rsid w:val="00F830DD"/>
    <w:rsid w:val="00F83896"/>
    <w:rsid w:val="00F848C8"/>
    <w:rsid w:val="00F86E71"/>
    <w:rsid w:val="00F87ABA"/>
    <w:rsid w:val="00F911E8"/>
    <w:rsid w:val="00F917A6"/>
    <w:rsid w:val="00F93A49"/>
    <w:rsid w:val="00F979CB"/>
    <w:rsid w:val="00FA31B9"/>
    <w:rsid w:val="00FA3F82"/>
    <w:rsid w:val="00FA56DB"/>
    <w:rsid w:val="00FA635E"/>
    <w:rsid w:val="00FA7C40"/>
    <w:rsid w:val="00FB26B4"/>
    <w:rsid w:val="00FB2BDD"/>
    <w:rsid w:val="00FB3DD8"/>
    <w:rsid w:val="00FB796B"/>
    <w:rsid w:val="00FB7E2F"/>
    <w:rsid w:val="00FC0699"/>
    <w:rsid w:val="00FC16F1"/>
    <w:rsid w:val="00FC34CC"/>
    <w:rsid w:val="00FC35A3"/>
    <w:rsid w:val="00FC3612"/>
    <w:rsid w:val="00FC4599"/>
    <w:rsid w:val="00FC5908"/>
    <w:rsid w:val="00FC6177"/>
    <w:rsid w:val="00FD0969"/>
    <w:rsid w:val="00FD0B7B"/>
    <w:rsid w:val="00FD1A52"/>
    <w:rsid w:val="00FD3E0A"/>
    <w:rsid w:val="00FD57E1"/>
    <w:rsid w:val="00FD5C29"/>
    <w:rsid w:val="00FD6BFC"/>
    <w:rsid w:val="00FE17C4"/>
    <w:rsid w:val="00FE18A5"/>
    <w:rsid w:val="00FE3246"/>
    <w:rsid w:val="00FE4DE8"/>
    <w:rsid w:val="00FE6BAE"/>
    <w:rsid w:val="00FF471E"/>
    <w:rsid w:val="00FF5E90"/>
    <w:rsid w:val="00FF6329"/>
    <w:rsid w:val="00FF6522"/>
    <w:rsid w:val="01CFD47B"/>
    <w:rsid w:val="01E780B4"/>
    <w:rsid w:val="0331EDD0"/>
    <w:rsid w:val="03577C34"/>
    <w:rsid w:val="046DA3B9"/>
    <w:rsid w:val="0496E86A"/>
    <w:rsid w:val="0545A8E4"/>
    <w:rsid w:val="05A2107F"/>
    <w:rsid w:val="0698A86D"/>
    <w:rsid w:val="06D93C3B"/>
    <w:rsid w:val="072525A5"/>
    <w:rsid w:val="075AA1FF"/>
    <w:rsid w:val="07A7460C"/>
    <w:rsid w:val="07E3C664"/>
    <w:rsid w:val="07F17C71"/>
    <w:rsid w:val="07FB0926"/>
    <w:rsid w:val="08DB2DE2"/>
    <w:rsid w:val="0915F415"/>
    <w:rsid w:val="09D58F9A"/>
    <w:rsid w:val="09EFB2A2"/>
    <w:rsid w:val="0A104A7C"/>
    <w:rsid w:val="0A7557B4"/>
    <w:rsid w:val="0B781473"/>
    <w:rsid w:val="0C127102"/>
    <w:rsid w:val="0CDC4F44"/>
    <w:rsid w:val="0E848051"/>
    <w:rsid w:val="0E9C6621"/>
    <w:rsid w:val="0F21F341"/>
    <w:rsid w:val="0F2FEE7B"/>
    <w:rsid w:val="0F72632C"/>
    <w:rsid w:val="11425E7E"/>
    <w:rsid w:val="11EC08F3"/>
    <w:rsid w:val="12E4C1CB"/>
    <w:rsid w:val="13CB14F3"/>
    <w:rsid w:val="14834FDE"/>
    <w:rsid w:val="17B5E696"/>
    <w:rsid w:val="19462C40"/>
    <w:rsid w:val="1995227B"/>
    <w:rsid w:val="19A746D5"/>
    <w:rsid w:val="19BC8EAD"/>
    <w:rsid w:val="1A72077C"/>
    <w:rsid w:val="1A9CFD15"/>
    <w:rsid w:val="1AB12778"/>
    <w:rsid w:val="1C3BBB79"/>
    <w:rsid w:val="1C4428AC"/>
    <w:rsid w:val="1D1B8EEF"/>
    <w:rsid w:val="1D8A9A15"/>
    <w:rsid w:val="1E16973F"/>
    <w:rsid w:val="1E22B0CE"/>
    <w:rsid w:val="1E979F6F"/>
    <w:rsid w:val="1ECC6F23"/>
    <w:rsid w:val="1F0FEAAE"/>
    <w:rsid w:val="1F810AAB"/>
    <w:rsid w:val="20CFB8E8"/>
    <w:rsid w:val="20F3D0E4"/>
    <w:rsid w:val="219B275A"/>
    <w:rsid w:val="232DDCFD"/>
    <w:rsid w:val="232FA39D"/>
    <w:rsid w:val="23A9979D"/>
    <w:rsid w:val="23F392FF"/>
    <w:rsid w:val="24E19F9E"/>
    <w:rsid w:val="2538DDAC"/>
    <w:rsid w:val="257909CB"/>
    <w:rsid w:val="2696F01E"/>
    <w:rsid w:val="273795DF"/>
    <w:rsid w:val="277EA4C0"/>
    <w:rsid w:val="284D0DD1"/>
    <w:rsid w:val="29005CC7"/>
    <w:rsid w:val="29124AF6"/>
    <w:rsid w:val="2BCC67CD"/>
    <w:rsid w:val="2C4186E7"/>
    <w:rsid w:val="2C53FD2D"/>
    <w:rsid w:val="2C9E00C5"/>
    <w:rsid w:val="2C9ED9C3"/>
    <w:rsid w:val="2EE9A7BA"/>
    <w:rsid w:val="2F028A61"/>
    <w:rsid w:val="2F06E3E4"/>
    <w:rsid w:val="31786DFB"/>
    <w:rsid w:val="31F82BE8"/>
    <w:rsid w:val="33071F59"/>
    <w:rsid w:val="3393ED5B"/>
    <w:rsid w:val="33A07F68"/>
    <w:rsid w:val="33DC5CD1"/>
    <w:rsid w:val="3503C74E"/>
    <w:rsid w:val="35DB06A9"/>
    <w:rsid w:val="36C7D440"/>
    <w:rsid w:val="37C30409"/>
    <w:rsid w:val="37E1D728"/>
    <w:rsid w:val="38684CFA"/>
    <w:rsid w:val="38D2C0E9"/>
    <w:rsid w:val="39552FE1"/>
    <w:rsid w:val="39DDEBBC"/>
    <w:rsid w:val="3A04E72F"/>
    <w:rsid w:val="3A0CFE36"/>
    <w:rsid w:val="3A897268"/>
    <w:rsid w:val="3AE98A1A"/>
    <w:rsid w:val="3BDF44D3"/>
    <w:rsid w:val="3D7BC2D8"/>
    <w:rsid w:val="3DC02A16"/>
    <w:rsid w:val="3ECD62B7"/>
    <w:rsid w:val="3ED3BBF4"/>
    <w:rsid w:val="3ED51B4D"/>
    <w:rsid w:val="3FFEDC68"/>
    <w:rsid w:val="40F45B06"/>
    <w:rsid w:val="41C58236"/>
    <w:rsid w:val="41D576A3"/>
    <w:rsid w:val="41DFDD7A"/>
    <w:rsid w:val="4274E138"/>
    <w:rsid w:val="42EEC04A"/>
    <w:rsid w:val="43AF3C70"/>
    <w:rsid w:val="456BB2C0"/>
    <w:rsid w:val="45D01358"/>
    <w:rsid w:val="45FD1633"/>
    <w:rsid w:val="464EB0B5"/>
    <w:rsid w:val="468CF871"/>
    <w:rsid w:val="47674D96"/>
    <w:rsid w:val="47E8D160"/>
    <w:rsid w:val="4823053D"/>
    <w:rsid w:val="48A5C00E"/>
    <w:rsid w:val="49CA4B22"/>
    <w:rsid w:val="4A5259F8"/>
    <w:rsid w:val="4B460043"/>
    <w:rsid w:val="4BCF613F"/>
    <w:rsid w:val="4CC33D0E"/>
    <w:rsid w:val="4DE8C827"/>
    <w:rsid w:val="4DFE1952"/>
    <w:rsid w:val="4E60931C"/>
    <w:rsid w:val="50E973F3"/>
    <w:rsid w:val="511ECBCC"/>
    <w:rsid w:val="51AB6F51"/>
    <w:rsid w:val="53996825"/>
    <w:rsid w:val="54888AFA"/>
    <w:rsid w:val="549C82F2"/>
    <w:rsid w:val="550F768D"/>
    <w:rsid w:val="55553C8F"/>
    <w:rsid w:val="55BF24CD"/>
    <w:rsid w:val="5701D435"/>
    <w:rsid w:val="57E0584C"/>
    <w:rsid w:val="592798D5"/>
    <w:rsid w:val="5A01707D"/>
    <w:rsid w:val="5A681C13"/>
    <w:rsid w:val="5C00E5FF"/>
    <w:rsid w:val="5C70575C"/>
    <w:rsid w:val="5CE7E141"/>
    <w:rsid w:val="5E55E942"/>
    <w:rsid w:val="5F6D6EB5"/>
    <w:rsid w:val="5FAC80D0"/>
    <w:rsid w:val="607DE7D0"/>
    <w:rsid w:val="60AB0D2F"/>
    <w:rsid w:val="60B76B37"/>
    <w:rsid w:val="617F4801"/>
    <w:rsid w:val="61E709F3"/>
    <w:rsid w:val="623EC8F1"/>
    <w:rsid w:val="624FBAC2"/>
    <w:rsid w:val="625B6C18"/>
    <w:rsid w:val="6278C706"/>
    <w:rsid w:val="6278FB81"/>
    <w:rsid w:val="6407FF49"/>
    <w:rsid w:val="65310B58"/>
    <w:rsid w:val="65A160EF"/>
    <w:rsid w:val="65C34CCE"/>
    <w:rsid w:val="65DD7950"/>
    <w:rsid w:val="66E074BC"/>
    <w:rsid w:val="67B48C08"/>
    <w:rsid w:val="67E748A4"/>
    <w:rsid w:val="68CD10C0"/>
    <w:rsid w:val="6A6FCA9F"/>
    <w:rsid w:val="6A99AF6E"/>
    <w:rsid w:val="6B2CF27A"/>
    <w:rsid w:val="6BB6A736"/>
    <w:rsid w:val="6C409DD2"/>
    <w:rsid w:val="6CD67FC0"/>
    <w:rsid w:val="6CEF4B86"/>
    <w:rsid w:val="6DD8CF07"/>
    <w:rsid w:val="6E13144D"/>
    <w:rsid w:val="6E26B762"/>
    <w:rsid w:val="6E50FBE7"/>
    <w:rsid w:val="6F44E232"/>
    <w:rsid w:val="6F947FF1"/>
    <w:rsid w:val="6F9DD2E0"/>
    <w:rsid w:val="6FDD7F9E"/>
    <w:rsid w:val="70EE1F0B"/>
    <w:rsid w:val="70F6C78A"/>
    <w:rsid w:val="7145FD1D"/>
    <w:rsid w:val="71C24820"/>
    <w:rsid w:val="733330E8"/>
    <w:rsid w:val="73679D38"/>
    <w:rsid w:val="73D7E1DA"/>
    <w:rsid w:val="7416F5BD"/>
    <w:rsid w:val="747545FE"/>
    <w:rsid w:val="74A3755C"/>
    <w:rsid w:val="74C095B7"/>
    <w:rsid w:val="7586C602"/>
    <w:rsid w:val="75FCA6EF"/>
    <w:rsid w:val="763FDC5E"/>
    <w:rsid w:val="76914235"/>
    <w:rsid w:val="769544A3"/>
    <w:rsid w:val="772B11FC"/>
    <w:rsid w:val="77467C61"/>
    <w:rsid w:val="777C0C56"/>
    <w:rsid w:val="77A720E9"/>
    <w:rsid w:val="7814DD99"/>
    <w:rsid w:val="7912BA47"/>
    <w:rsid w:val="79A580C6"/>
    <w:rsid w:val="79C34F5F"/>
    <w:rsid w:val="7ADE6B60"/>
    <w:rsid w:val="7B40DFEE"/>
    <w:rsid w:val="7B6BEC76"/>
    <w:rsid w:val="7B752357"/>
    <w:rsid w:val="7CC80228"/>
    <w:rsid w:val="7D606F04"/>
    <w:rsid w:val="7E45AF4E"/>
    <w:rsid w:val="7EA57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544DD"/>
  <w15:chartTrackingRefBased/>
  <w15:docId w15:val="{AC6A2F49-2749-4BAE-932F-60E0A9DD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B6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B6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453"/>
    <w:rPr>
      <w:rFonts w:eastAsiaTheme="majorEastAsia" w:cstheme="majorBidi"/>
      <w:color w:val="272727" w:themeColor="text1" w:themeTint="D8"/>
    </w:rPr>
  </w:style>
  <w:style w:type="paragraph" w:styleId="Title">
    <w:name w:val="Title"/>
    <w:basedOn w:val="Normal"/>
    <w:next w:val="Normal"/>
    <w:link w:val="TitleChar"/>
    <w:uiPriority w:val="10"/>
    <w:qFormat/>
    <w:rsid w:val="00DB6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453"/>
    <w:pPr>
      <w:spacing w:before="160"/>
      <w:jc w:val="center"/>
    </w:pPr>
    <w:rPr>
      <w:i/>
      <w:iCs/>
      <w:color w:val="404040" w:themeColor="text1" w:themeTint="BF"/>
    </w:rPr>
  </w:style>
  <w:style w:type="character" w:customStyle="1" w:styleId="QuoteChar">
    <w:name w:val="Quote Char"/>
    <w:basedOn w:val="DefaultParagraphFont"/>
    <w:link w:val="Quote"/>
    <w:uiPriority w:val="29"/>
    <w:rsid w:val="00DB6453"/>
    <w:rPr>
      <w:i/>
      <w:iCs/>
      <w:color w:val="404040" w:themeColor="text1" w:themeTint="BF"/>
    </w:rPr>
  </w:style>
  <w:style w:type="paragraph" w:styleId="ListParagraph">
    <w:name w:val="List Paragraph"/>
    <w:basedOn w:val="Normal"/>
    <w:uiPriority w:val="34"/>
    <w:qFormat/>
    <w:rsid w:val="00DB6453"/>
    <w:pPr>
      <w:ind w:left="720"/>
      <w:contextualSpacing/>
    </w:pPr>
  </w:style>
  <w:style w:type="character" w:styleId="IntenseEmphasis">
    <w:name w:val="Intense Emphasis"/>
    <w:basedOn w:val="DefaultParagraphFont"/>
    <w:uiPriority w:val="21"/>
    <w:qFormat/>
    <w:rsid w:val="00DB6453"/>
    <w:rPr>
      <w:i/>
      <w:iCs/>
      <w:color w:val="0F4761" w:themeColor="accent1" w:themeShade="BF"/>
    </w:rPr>
  </w:style>
  <w:style w:type="paragraph" w:styleId="IntenseQuote">
    <w:name w:val="Intense Quote"/>
    <w:basedOn w:val="Normal"/>
    <w:next w:val="Normal"/>
    <w:link w:val="IntenseQuoteChar"/>
    <w:uiPriority w:val="30"/>
    <w:qFormat/>
    <w:rsid w:val="00DB6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453"/>
    <w:rPr>
      <w:i/>
      <w:iCs/>
      <w:color w:val="0F4761" w:themeColor="accent1" w:themeShade="BF"/>
    </w:rPr>
  </w:style>
  <w:style w:type="character" w:styleId="IntenseReference">
    <w:name w:val="Intense Reference"/>
    <w:basedOn w:val="DefaultParagraphFont"/>
    <w:uiPriority w:val="32"/>
    <w:qFormat/>
    <w:rsid w:val="00DB6453"/>
    <w:rPr>
      <w:b/>
      <w:bCs/>
      <w:smallCaps/>
      <w:color w:val="0F4761" w:themeColor="accent1" w:themeShade="BF"/>
      <w:spacing w:val="5"/>
    </w:rPr>
  </w:style>
  <w:style w:type="paragraph" w:styleId="Header">
    <w:name w:val="header"/>
    <w:basedOn w:val="Normal"/>
    <w:link w:val="HeaderChar"/>
    <w:unhideWhenUsed/>
    <w:rsid w:val="00DB6453"/>
    <w:pPr>
      <w:tabs>
        <w:tab w:val="center" w:pos="4513"/>
        <w:tab w:val="right" w:pos="9026"/>
      </w:tabs>
      <w:spacing w:after="0" w:line="240" w:lineRule="auto"/>
    </w:pPr>
  </w:style>
  <w:style w:type="character" w:customStyle="1" w:styleId="HeaderChar">
    <w:name w:val="Header Char"/>
    <w:basedOn w:val="DefaultParagraphFont"/>
    <w:link w:val="Header"/>
    <w:rsid w:val="00DB6453"/>
  </w:style>
  <w:style w:type="paragraph" w:styleId="Footer">
    <w:name w:val="footer"/>
    <w:basedOn w:val="Normal"/>
    <w:link w:val="FooterChar"/>
    <w:unhideWhenUsed/>
    <w:rsid w:val="00DB6453"/>
    <w:pPr>
      <w:tabs>
        <w:tab w:val="center" w:pos="4513"/>
        <w:tab w:val="right" w:pos="9026"/>
      </w:tabs>
      <w:spacing w:after="0" w:line="240" w:lineRule="auto"/>
    </w:pPr>
  </w:style>
  <w:style w:type="character" w:customStyle="1" w:styleId="FooterChar">
    <w:name w:val="Footer Char"/>
    <w:basedOn w:val="DefaultParagraphFont"/>
    <w:link w:val="Footer"/>
    <w:rsid w:val="00DB6453"/>
  </w:style>
  <w:style w:type="table" w:styleId="TableGrid">
    <w:name w:val="Table Grid"/>
    <w:basedOn w:val="TableNormal"/>
    <w:uiPriority w:val="39"/>
    <w:rsid w:val="00D3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qFormat/>
    <w:rsid w:val="003656D9"/>
    <w:pPr>
      <w:numPr>
        <w:numId w:val="13"/>
      </w:numPr>
      <w:spacing w:after="240" w:line="240" w:lineRule="auto"/>
      <w:jc w:val="both"/>
      <w:outlineLvl w:val="0"/>
    </w:pPr>
    <w:rPr>
      <w:rFonts w:ascii="Verdana" w:eastAsia="Times New Roman" w:hAnsi="Verdana" w:cs="Times New Roman"/>
      <w:kern w:val="0"/>
      <w:sz w:val="18"/>
      <w:szCs w:val="18"/>
      <w:lang w:eastAsia="zh-CN"/>
      <w14:ligatures w14:val="none"/>
    </w:rPr>
  </w:style>
  <w:style w:type="paragraph" w:customStyle="1" w:styleId="Level2">
    <w:name w:val="Level 2"/>
    <w:basedOn w:val="Normal"/>
    <w:qFormat/>
    <w:rsid w:val="003656D9"/>
    <w:pPr>
      <w:numPr>
        <w:ilvl w:val="1"/>
        <w:numId w:val="13"/>
      </w:numPr>
      <w:spacing w:after="240" w:line="240" w:lineRule="auto"/>
      <w:jc w:val="both"/>
      <w:outlineLvl w:val="1"/>
    </w:pPr>
    <w:rPr>
      <w:rFonts w:ascii="Verdana" w:eastAsia="Times New Roman" w:hAnsi="Verdana" w:cs="Times New Roman"/>
      <w:kern w:val="0"/>
      <w:sz w:val="18"/>
      <w:szCs w:val="18"/>
      <w:lang w:eastAsia="zh-CN"/>
      <w14:ligatures w14:val="none"/>
    </w:rPr>
  </w:style>
  <w:style w:type="paragraph" w:customStyle="1" w:styleId="Level3">
    <w:name w:val="Level 3"/>
    <w:basedOn w:val="Normal"/>
    <w:qFormat/>
    <w:rsid w:val="003656D9"/>
    <w:pPr>
      <w:numPr>
        <w:ilvl w:val="2"/>
        <w:numId w:val="13"/>
      </w:numPr>
      <w:spacing w:after="240" w:line="240" w:lineRule="auto"/>
      <w:jc w:val="both"/>
      <w:outlineLvl w:val="2"/>
    </w:pPr>
    <w:rPr>
      <w:rFonts w:ascii="Verdana" w:eastAsia="Times New Roman" w:hAnsi="Verdana" w:cs="Times New Roman"/>
      <w:kern w:val="0"/>
      <w:sz w:val="18"/>
      <w:szCs w:val="18"/>
      <w:lang w:eastAsia="zh-CN"/>
      <w14:ligatures w14:val="none"/>
    </w:rPr>
  </w:style>
  <w:style w:type="paragraph" w:customStyle="1" w:styleId="Level4">
    <w:name w:val="Level 4"/>
    <w:basedOn w:val="Normal"/>
    <w:qFormat/>
    <w:rsid w:val="003656D9"/>
    <w:pPr>
      <w:numPr>
        <w:ilvl w:val="3"/>
        <w:numId w:val="13"/>
      </w:numPr>
      <w:tabs>
        <w:tab w:val="clear" w:pos="3119"/>
        <w:tab w:val="num" w:pos="2835"/>
      </w:tabs>
      <w:spacing w:after="240" w:line="240" w:lineRule="auto"/>
      <w:ind w:left="2835" w:hanging="1134"/>
      <w:jc w:val="both"/>
      <w:outlineLvl w:val="3"/>
    </w:pPr>
    <w:rPr>
      <w:rFonts w:ascii="Verdana" w:eastAsia="Times New Roman" w:hAnsi="Verdana" w:cs="Times New Roman"/>
      <w:kern w:val="0"/>
      <w:sz w:val="18"/>
      <w:szCs w:val="18"/>
      <w:lang w:eastAsia="zh-CN"/>
      <w14:ligatures w14:val="none"/>
    </w:rPr>
  </w:style>
  <w:style w:type="paragraph" w:customStyle="1" w:styleId="Level5">
    <w:name w:val="Level 5"/>
    <w:basedOn w:val="Normal"/>
    <w:qFormat/>
    <w:rsid w:val="003656D9"/>
    <w:pPr>
      <w:numPr>
        <w:ilvl w:val="4"/>
        <w:numId w:val="13"/>
      </w:numPr>
      <w:tabs>
        <w:tab w:val="clear" w:pos="3119"/>
        <w:tab w:val="num" w:pos="2835"/>
      </w:tabs>
      <w:spacing w:after="240" w:line="240" w:lineRule="auto"/>
      <w:ind w:left="2835" w:hanging="1134"/>
      <w:jc w:val="both"/>
      <w:outlineLvl w:val="4"/>
    </w:pPr>
    <w:rPr>
      <w:rFonts w:ascii="Verdana" w:eastAsia="Times New Roman" w:hAnsi="Verdana" w:cs="Times New Roman"/>
      <w:kern w:val="0"/>
      <w:sz w:val="18"/>
      <w:szCs w:val="18"/>
      <w:lang w:eastAsia="zh-CN"/>
      <w14:ligatures w14:val="none"/>
    </w:rPr>
  </w:style>
  <w:style w:type="character" w:customStyle="1" w:styleId="normaltextrun">
    <w:name w:val="normaltextrun"/>
    <w:basedOn w:val="DefaultParagraphFont"/>
    <w:rsid w:val="003656D9"/>
  </w:style>
  <w:style w:type="character" w:customStyle="1" w:styleId="eop">
    <w:name w:val="eop"/>
    <w:basedOn w:val="DefaultParagraphFont"/>
    <w:rsid w:val="003656D9"/>
  </w:style>
  <w:style w:type="paragraph" w:customStyle="1" w:styleId="Body">
    <w:name w:val="Body"/>
    <w:basedOn w:val="Normal"/>
    <w:qFormat/>
    <w:rsid w:val="00A9135C"/>
    <w:pPr>
      <w:numPr>
        <w:numId w:val="14"/>
      </w:numPr>
      <w:tabs>
        <w:tab w:val="left" w:pos="1843"/>
        <w:tab w:val="left" w:pos="3119"/>
        <w:tab w:val="left" w:pos="4253"/>
      </w:tabs>
      <w:spacing w:after="240" w:line="240" w:lineRule="auto"/>
      <w:jc w:val="both"/>
    </w:pPr>
    <w:rPr>
      <w:rFonts w:ascii="Verdana" w:eastAsia="Times New Roman" w:hAnsi="Verdana" w:cs="Times New Roman"/>
      <w:kern w:val="0"/>
      <w:sz w:val="18"/>
      <w:szCs w:val="18"/>
      <w:lang w:eastAsia="zh-CN"/>
      <w14:ligatures w14:val="none"/>
    </w:rPr>
  </w:style>
  <w:style w:type="paragraph" w:customStyle="1" w:styleId="Body2">
    <w:name w:val="Body 2"/>
    <w:basedOn w:val="Normal"/>
    <w:qFormat/>
    <w:rsid w:val="00A9135C"/>
    <w:pPr>
      <w:spacing w:after="240" w:line="240" w:lineRule="auto"/>
      <w:ind w:left="851" w:hanging="360"/>
      <w:jc w:val="both"/>
    </w:pPr>
    <w:rPr>
      <w:rFonts w:ascii="Verdana" w:eastAsia="Times New Roman" w:hAnsi="Verdana" w:cs="Times New Roman"/>
      <w:kern w:val="0"/>
      <w:sz w:val="18"/>
      <w:szCs w:val="18"/>
      <w:lang w:eastAsia="zh-CN"/>
      <w14:ligatures w14:val="none"/>
    </w:rPr>
  </w:style>
  <w:style w:type="paragraph" w:customStyle="1" w:styleId="aDefinition">
    <w:name w:val="(a) Definition"/>
    <w:basedOn w:val="Body"/>
    <w:qFormat/>
    <w:rsid w:val="00A9135C"/>
    <w:pPr>
      <w:numPr>
        <w:ilvl w:val="1"/>
      </w:numPr>
      <w:tabs>
        <w:tab w:val="clear" w:pos="1843"/>
        <w:tab w:val="clear" w:pos="3119"/>
        <w:tab w:val="clear" w:pos="4253"/>
      </w:tabs>
    </w:pPr>
  </w:style>
  <w:style w:type="paragraph" w:customStyle="1" w:styleId="iDefinition">
    <w:name w:val="(i) Definition"/>
    <w:basedOn w:val="Body"/>
    <w:qFormat/>
    <w:rsid w:val="00A9135C"/>
    <w:pPr>
      <w:numPr>
        <w:ilvl w:val="2"/>
      </w:numPr>
      <w:tabs>
        <w:tab w:val="clear" w:pos="3119"/>
        <w:tab w:val="clear" w:pos="4253"/>
      </w:tabs>
    </w:pPr>
  </w:style>
  <w:style w:type="character" w:customStyle="1" w:styleId="Level1asHeadingtext">
    <w:name w:val="Level 1 as Heading (text)"/>
    <w:rsid w:val="00A9135C"/>
    <w:rPr>
      <w:b/>
    </w:rPr>
  </w:style>
  <w:style w:type="paragraph" w:customStyle="1" w:styleId="paragraph">
    <w:name w:val="paragraph"/>
    <w:basedOn w:val="Normal"/>
    <w:rsid w:val="000D6EBC"/>
    <w:pPr>
      <w:spacing w:beforeAutospacing="1" w:after="0" w:afterAutospacing="1" w:line="240" w:lineRule="auto"/>
      <w:jc w:val="both"/>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6A2144"/>
    <w:rPr>
      <w:rFonts w:ascii="Segoe UI" w:hAnsi="Segoe UI" w:cs="Segoe UI" w:hint="default"/>
      <w:sz w:val="18"/>
      <w:szCs w:val="18"/>
    </w:rPr>
  </w:style>
  <w:style w:type="character" w:styleId="CommentReference">
    <w:name w:val="annotation reference"/>
    <w:basedOn w:val="DefaultParagraphFont"/>
    <w:uiPriority w:val="99"/>
    <w:semiHidden/>
    <w:unhideWhenUsed/>
    <w:rsid w:val="00DA27D0"/>
    <w:rPr>
      <w:sz w:val="16"/>
      <w:szCs w:val="16"/>
    </w:rPr>
  </w:style>
  <w:style w:type="paragraph" w:styleId="CommentText">
    <w:name w:val="annotation text"/>
    <w:basedOn w:val="Normal"/>
    <w:link w:val="CommentTextChar"/>
    <w:uiPriority w:val="99"/>
    <w:unhideWhenUsed/>
    <w:rsid w:val="00DA27D0"/>
    <w:pPr>
      <w:spacing w:line="240" w:lineRule="auto"/>
    </w:pPr>
    <w:rPr>
      <w:sz w:val="20"/>
      <w:szCs w:val="20"/>
    </w:rPr>
  </w:style>
  <w:style w:type="character" w:customStyle="1" w:styleId="CommentTextChar">
    <w:name w:val="Comment Text Char"/>
    <w:basedOn w:val="DefaultParagraphFont"/>
    <w:link w:val="CommentText"/>
    <w:uiPriority w:val="99"/>
    <w:rsid w:val="00DA27D0"/>
    <w:rPr>
      <w:sz w:val="20"/>
      <w:szCs w:val="20"/>
    </w:rPr>
  </w:style>
  <w:style w:type="paragraph" w:styleId="CommentSubject">
    <w:name w:val="annotation subject"/>
    <w:basedOn w:val="CommentText"/>
    <w:next w:val="CommentText"/>
    <w:link w:val="CommentSubjectChar"/>
    <w:uiPriority w:val="99"/>
    <w:semiHidden/>
    <w:unhideWhenUsed/>
    <w:rsid w:val="00DA27D0"/>
    <w:rPr>
      <w:b/>
      <w:bCs/>
    </w:rPr>
  </w:style>
  <w:style w:type="character" w:customStyle="1" w:styleId="CommentSubjectChar">
    <w:name w:val="Comment Subject Char"/>
    <w:basedOn w:val="CommentTextChar"/>
    <w:link w:val="CommentSubject"/>
    <w:uiPriority w:val="99"/>
    <w:semiHidden/>
    <w:rsid w:val="00DA27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98785">
      <w:bodyDiv w:val="1"/>
      <w:marLeft w:val="0"/>
      <w:marRight w:val="0"/>
      <w:marTop w:val="0"/>
      <w:marBottom w:val="0"/>
      <w:divBdr>
        <w:top w:val="none" w:sz="0" w:space="0" w:color="auto"/>
        <w:left w:val="none" w:sz="0" w:space="0" w:color="auto"/>
        <w:bottom w:val="none" w:sz="0" w:space="0" w:color="auto"/>
        <w:right w:val="none" w:sz="0" w:space="0" w:color="auto"/>
      </w:divBdr>
      <w:divsChild>
        <w:div w:id="41373023">
          <w:marLeft w:val="0"/>
          <w:marRight w:val="0"/>
          <w:marTop w:val="0"/>
          <w:marBottom w:val="0"/>
          <w:divBdr>
            <w:top w:val="none" w:sz="0" w:space="0" w:color="auto"/>
            <w:left w:val="none" w:sz="0" w:space="0" w:color="auto"/>
            <w:bottom w:val="none" w:sz="0" w:space="0" w:color="auto"/>
            <w:right w:val="none" w:sz="0" w:space="0" w:color="auto"/>
          </w:divBdr>
        </w:div>
        <w:div w:id="216551435">
          <w:marLeft w:val="0"/>
          <w:marRight w:val="0"/>
          <w:marTop w:val="0"/>
          <w:marBottom w:val="0"/>
          <w:divBdr>
            <w:top w:val="none" w:sz="0" w:space="0" w:color="auto"/>
            <w:left w:val="none" w:sz="0" w:space="0" w:color="auto"/>
            <w:bottom w:val="none" w:sz="0" w:space="0" w:color="auto"/>
            <w:right w:val="none" w:sz="0" w:space="0" w:color="auto"/>
          </w:divBdr>
        </w:div>
        <w:div w:id="284821862">
          <w:marLeft w:val="0"/>
          <w:marRight w:val="0"/>
          <w:marTop w:val="0"/>
          <w:marBottom w:val="0"/>
          <w:divBdr>
            <w:top w:val="none" w:sz="0" w:space="0" w:color="auto"/>
            <w:left w:val="none" w:sz="0" w:space="0" w:color="auto"/>
            <w:bottom w:val="none" w:sz="0" w:space="0" w:color="auto"/>
            <w:right w:val="none" w:sz="0" w:space="0" w:color="auto"/>
          </w:divBdr>
        </w:div>
        <w:div w:id="335959087">
          <w:marLeft w:val="0"/>
          <w:marRight w:val="0"/>
          <w:marTop w:val="0"/>
          <w:marBottom w:val="0"/>
          <w:divBdr>
            <w:top w:val="none" w:sz="0" w:space="0" w:color="auto"/>
            <w:left w:val="none" w:sz="0" w:space="0" w:color="auto"/>
            <w:bottom w:val="none" w:sz="0" w:space="0" w:color="auto"/>
            <w:right w:val="none" w:sz="0" w:space="0" w:color="auto"/>
          </w:divBdr>
        </w:div>
        <w:div w:id="620383926">
          <w:marLeft w:val="0"/>
          <w:marRight w:val="0"/>
          <w:marTop w:val="0"/>
          <w:marBottom w:val="0"/>
          <w:divBdr>
            <w:top w:val="none" w:sz="0" w:space="0" w:color="auto"/>
            <w:left w:val="none" w:sz="0" w:space="0" w:color="auto"/>
            <w:bottom w:val="none" w:sz="0" w:space="0" w:color="auto"/>
            <w:right w:val="none" w:sz="0" w:space="0" w:color="auto"/>
          </w:divBdr>
        </w:div>
        <w:div w:id="692416231">
          <w:marLeft w:val="0"/>
          <w:marRight w:val="0"/>
          <w:marTop w:val="0"/>
          <w:marBottom w:val="0"/>
          <w:divBdr>
            <w:top w:val="none" w:sz="0" w:space="0" w:color="auto"/>
            <w:left w:val="none" w:sz="0" w:space="0" w:color="auto"/>
            <w:bottom w:val="none" w:sz="0" w:space="0" w:color="auto"/>
            <w:right w:val="none" w:sz="0" w:space="0" w:color="auto"/>
          </w:divBdr>
        </w:div>
        <w:div w:id="720053845">
          <w:marLeft w:val="0"/>
          <w:marRight w:val="0"/>
          <w:marTop w:val="0"/>
          <w:marBottom w:val="0"/>
          <w:divBdr>
            <w:top w:val="none" w:sz="0" w:space="0" w:color="auto"/>
            <w:left w:val="none" w:sz="0" w:space="0" w:color="auto"/>
            <w:bottom w:val="none" w:sz="0" w:space="0" w:color="auto"/>
            <w:right w:val="none" w:sz="0" w:space="0" w:color="auto"/>
          </w:divBdr>
        </w:div>
        <w:div w:id="917178124">
          <w:marLeft w:val="0"/>
          <w:marRight w:val="0"/>
          <w:marTop w:val="0"/>
          <w:marBottom w:val="0"/>
          <w:divBdr>
            <w:top w:val="none" w:sz="0" w:space="0" w:color="auto"/>
            <w:left w:val="none" w:sz="0" w:space="0" w:color="auto"/>
            <w:bottom w:val="none" w:sz="0" w:space="0" w:color="auto"/>
            <w:right w:val="none" w:sz="0" w:space="0" w:color="auto"/>
          </w:divBdr>
        </w:div>
        <w:div w:id="952978582">
          <w:marLeft w:val="0"/>
          <w:marRight w:val="0"/>
          <w:marTop w:val="0"/>
          <w:marBottom w:val="0"/>
          <w:divBdr>
            <w:top w:val="none" w:sz="0" w:space="0" w:color="auto"/>
            <w:left w:val="none" w:sz="0" w:space="0" w:color="auto"/>
            <w:bottom w:val="none" w:sz="0" w:space="0" w:color="auto"/>
            <w:right w:val="none" w:sz="0" w:space="0" w:color="auto"/>
          </w:divBdr>
        </w:div>
        <w:div w:id="969747010">
          <w:marLeft w:val="0"/>
          <w:marRight w:val="0"/>
          <w:marTop w:val="0"/>
          <w:marBottom w:val="0"/>
          <w:divBdr>
            <w:top w:val="none" w:sz="0" w:space="0" w:color="auto"/>
            <w:left w:val="none" w:sz="0" w:space="0" w:color="auto"/>
            <w:bottom w:val="none" w:sz="0" w:space="0" w:color="auto"/>
            <w:right w:val="none" w:sz="0" w:space="0" w:color="auto"/>
          </w:divBdr>
        </w:div>
        <w:div w:id="1075511857">
          <w:marLeft w:val="0"/>
          <w:marRight w:val="0"/>
          <w:marTop w:val="0"/>
          <w:marBottom w:val="0"/>
          <w:divBdr>
            <w:top w:val="none" w:sz="0" w:space="0" w:color="auto"/>
            <w:left w:val="none" w:sz="0" w:space="0" w:color="auto"/>
            <w:bottom w:val="none" w:sz="0" w:space="0" w:color="auto"/>
            <w:right w:val="none" w:sz="0" w:space="0" w:color="auto"/>
          </w:divBdr>
        </w:div>
        <w:div w:id="1111897245">
          <w:marLeft w:val="0"/>
          <w:marRight w:val="0"/>
          <w:marTop w:val="0"/>
          <w:marBottom w:val="0"/>
          <w:divBdr>
            <w:top w:val="none" w:sz="0" w:space="0" w:color="auto"/>
            <w:left w:val="none" w:sz="0" w:space="0" w:color="auto"/>
            <w:bottom w:val="none" w:sz="0" w:space="0" w:color="auto"/>
            <w:right w:val="none" w:sz="0" w:space="0" w:color="auto"/>
          </w:divBdr>
        </w:div>
        <w:div w:id="1384983945">
          <w:marLeft w:val="0"/>
          <w:marRight w:val="0"/>
          <w:marTop w:val="0"/>
          <w:marBottom w:val="0"/>
          <w:divBdr>
            <w:top w:val="none" w:sz="0" w:space="0" w:color="auto"/>
            <w:left w:val="none" w:sz="0" w:space="0" w:color="auto"/>
            <w:bottom w:val="none" w:sz="0" w:space="0" w:color="auto"/>
            <w:right w:val="none" w:sz="0" w:space="0" w:color="auto"/>
          </w:divBdr>
        </w:div>
        <w:div w:id="1498888511">
          <w:marLeft w:val="0"/>
          <w:marRight w:val="0"/>
          <w:marTop w:val="0"/>
          <w:marBottom w:val="0"/>
          <w:divBdr>
            <w:top w:val="none" w:sz="0" w:space="0" w:color="auto"/>
            <w:left w:val="none" w:sz="0" w:space="0" w:color="auto"/>
            <w:bottom w:val="none" w:sz="0" w:space="0" w:color="auto"/>
            <w:right w:val="none" w:sz="0" w:space="0" w:color="auto"/>
          </w:divBdr>
        </w:div>
        <w:div w:id="1611282016">
          <w:marLeft w:val="0"/>
          <w:marRight w:val="0"/>
          <w:marTop w:val="0"/>
          <w:marBottom w:val="0"/>
          <w:divBdr>
            <w:top w:val="none" w:sz="0" w:space="0" w:color="auto"/>
            <w:left w:val="none" w:sz="0" w:space="0" w:color="auto"/>
            <w:bottom w:val="none" w:sz="0" w:space="0" w:color="auto"/>
            <w:right w:val="none" w:sz="0" w:space="0" w:color="auto"/>
          </w:divBdr>
        </w:div>
        <w:div w:id="1667973906">
          <w:marLeft w:val="0"/>
          <w:marRight w:val="0"/>
          <w:marTop w:val="0"/>
          <w:marBottom w:val="0"/>
          <w:divBdr>
            <w:top w:val="none" w:sz="0" w:space="0" w:color="auto"/>
            <w:left w:val="none" w:sz="0" w:space="0" w:color="auto"/>
            <w:bottom w:val="none" w:sz="0" w:space="0" w:color="auto"/>
            <w:right w:val="none" w:sz="0" w:space="0" w:color="auto"/>
          </w:divBdr>
        </w:div>
        <w:div w:id="1674868558">
          <w:marLeft w:val="-75"/>
          <w:marRight w:val="0"/>
          <w:marTop w:val="30"/>
          <w:marBottom w:val="30"/>
          <w:divBdr>
            <w:top w:val="none" w:sz="0" w:space="0" w:color="auto"/>
            <w:left w:val="none" w:sz="0" w:space="0" w:color="auto"/>
            <w:bottom w:val="none" w:sz="0" w:space="0" w:color="auto"/>
            <w:right w:val="none" w:sz="0" w:space="0" w:color="auto"/>
          </w:divBdr>
          <w:divsChild>
            <w:div w:id="9575682">
              <w:marLeft w:val="0"/>
              <w:marRight w:val="0"/>
              <w:marTop w:val="0"/>
              <w:marBottom w:val="0"/>
              <w:divBdr>
                <w:top w:val="none" w:sz="0" w:space="0" w:color="auto"/>
                <w:left w:val="none" w:sz="0" w:space="0" w:color="auto"/>
                <w:bottom w:val="none" w:sz="0" w:space="0" w:color="auto"/>
                <w:right w:val="none" w:sz="0" w:space="0" w:color="auto"/>
              </w:divBdr>
              <w:divsChild>
                <w:div w:id="92212852">
                  <w:marLeft w:val="0"/>
                  <w:marRight w:val="0"/>
                  <w:marTop w:val="0"/>
                  <w:marBottom w:val="0"/>
                  <w:divBdr>
                    <w:top w:val="none" w:sz="0" w:space="0" w:color="auto"/>
                    <w:left w:val="none" w:sz="0" w:space="0" w:color="auto"/>
                    <w:bottom w:val="none" w:sz="0" w:space="0" w:color="auto"/>
                    <w:right w:val="none" w:sz="0" w:space="0" w:color="auto"/>
                  </w:divBdr>
                </w:div>
              </w:divsChild>
            </w:div>
            <w:div w:id="198014943">
              <w:marLeft w:val="0"/>
              <w:marRight w:val="0"/>
              <w:marTop w:val="0"/>
              <w:marBottom w:val="0"/>
              <w:divBdr>
                <w:top w:val="none" w:sz="0" w:space="0" w:color="auto"/>
                <w:left w:val="none" w:sz="0" w:space="0" w:color="auto"/>
                <w:bottom w:val="none" w:sz="0" w:space="0" w:color="auto"/>
                <w:right w:val="none" w:sz="0" w:space="0" w:color="auto"/>
              </w:divBdr>
              <w:divsChild>
                <w:div w:id="1302465223">
                  <w:marLeft w:val="0"/>
                  <w:marRight w:val="0"/>
                  <w:marTop w:val="0"/>
                  <w:marBottom w:val="0"/>
                  <w:divBdr>
                    <w:top w:val="none" w:sz="0" w:space="0" w:color="auto"/>
                    <w:left w:val="none" w:sz="0" w:space="0" w:color="auto"/>
                    <w:bottom w:val="none" w:sz="0" w:space="0" w:color="auto"/>
                    <w:right w:val="none" w:sz="0" w:space="0" w:color="auto"/>
                  </w:divBdr>
                </w:div>
              </w:divsChild>
            </w:div>
            <w:div w:id="325325359">
              <w:marLeft w:val="0"/>
              <w:marRight w:val="0"/>
              <w:marTop w:val="0"/>
              <w:marBottom w:val="0"/>
              <w:divBdr>
                <w:top w:val="none" w:sz="0" w:space="0" w:color="auto"/>
                <w:left w:val="none" w:sz="0" w:space="0" w:color="auto"/>
                <w:bottom w:val="none" w:sz="0" w:space="0" w:color="auto"/>
                <w:right w:val="none" w:sz="0" w:space="0" w:color="auto"/>
              </w:divBdr>
              <w:divsChild>
                <w:div w:id="2140877895">
                  <w:marLeft w:val="0"/>
                  <w:marRight w:val="0"/>
                  <w:marTop w:val="0"/>
                  <w:marBottom w:val="0"/>
                  <w:divBdr>
                    <w:top w:val="none" w:sz="0" w:space="0" w:color="auto"/>
                    <w:left w:val="none" w:sz="0" w:space="0" w:color="auto"/>
                    <w:bottom w:val="none" w:sz="0" w:space="0" w:color="auto"/>
                    <w:right w:val="none" w:sz="0" w:space="0" w:color="auto"/>
                  </w:divBdr>
                </w:div>
              </w:divsChild>
            </w:div>
            <w:div w:id="382219341">
              <w:marLeft w:val="0"/>
              <w:marRight w:val="0"/>
              <w:marTop w:val="0"/>
              <w:marBottom w:val="0"/>
              <w:divBdr>
                <w:top w:val="none" w:sz="0" w:space="0" w:color="auto"/>
                <w:left w:val="none" w:sz="0" w:space="0" w:color="auto"/>
                <w:bottom w:val="none" w:sz="0" w:space="0" w:color="auto"/>
                <w:right w:val="none" w:sz="0" w:space="0" w:color="auto"/>
              </w:divBdr>
              <w:divsChild>
                <w:div w:id="2056003026">
                  <w:marLeft w:val="0"/>
                  <w:marRight w:val="0"/>
                  <w:marTop w:val="0"/>
                  <w:marBottom w:val="0"/>
                  <w:divBdr>
                    <w:top w:val="none" w:sz="0" w:space="0" w:color="auto"/>
                    <w:left w:val="none" w:sz="0" w:space="0" w:color="auto"/>
                    <w:bottom w:val="none" w:sz="0" w:space="0" w:color="auto"/>
                    <w:right w:val="none" w:sz="0" w:space="0" w:color="auto"/>
                  </w:divBdr>
                </w:div>
              </w:divsChild>
            </w:div>
            <w:div w:id="717513435">
              <w:marLeft w:val="0"/>
              <w:marRight w:val="0"/>
              <w:marTop w:val="0"/>
              <w:marBottom w:val="0"/>
              <w:divBdr>
                <w:top w:val="none" w:sz="0" w:space="0" w:color="auto"/>
                <w:left w:val="none" w:sz="0" w:space="0" w:color="auto"/>
                <w:bottom w:val="none" w:sz="0" w:space="0" w:color="auto"/>
                <w:right w:val="none" w:sz="0" w:space="0" w:color="auto"/>
              </w:divBdr>
              <w:divsChild>
                <w:div w:id="1239906764">
                  <w:marLeft w:val="0"/>
                  <w:marRight w:val="0"/>
                  <w:marTop w:val="0"/>
                  <w:marBottom w:val="0"/>
                  <w:divBdr>
                    <w:top w:val="none" w:sz="0" w:space="0" w:color="auto"/>
                    <w:left w:val="none" w:sz="0" w:space="0" w:color="auto"/>
                    <w:bottom w:val="none" w:sz="0" w:space="0" w:color="auto"/>
                    <w:right w:val="none" w:sz="0" w:space="0" w:color="auto"/>
                  </w:divBdr>
                </w:div>
              </w:divsChild>
            </w:div>
            <w:div w:id="904799970">
              <w:marLeft w:val="0"/>
              <w:marRight w:val="0"/>
              <w:marTop w:val="0"/>
              <w:marBottom w:val="0"/>
              <w:divBdr>
                <w:top w:val="none" w:sz="0" w:space="0" w:color="auto"/>
                <w:left w:val="none" w:sz="0" w:space="0" w:color="auto"/>
                <w:bottom w:val="none" w:sz="0" w:space="0" w:color="auto"/>
                <w:right w:val="none" w:sz="0" w:space="0" w:color="auto"/>
              </w:divBdr>
              <w:divsChild>
                <w:div w:id="1740248584">
                  <w:marLeft w:val="0"/>
                  <w:marRight w:val="0"/>
                  <w:marTop w:val="0"/>
                  <w:marBottom w:val="0"/>
                  <w:divBdr>
                    <w:top w:val="none" w:sz="0" w:space="0" w:color="auto"/>
                    <w:left w:val="none" w:sz="0" w:space="0" w:color="auto"/>
                    <w:bottom w:val="none" w:sz="0" w:space="0" w:color="auto"/>
                    <w:right w:val="none" w:sz="0" w:space="0" w:color="auto"/>
                  </w:divBdr>
                </w:div>
              </w:divsChild>
            </w:div>
            <w:div w:id="1129517504">
              <w:marLeft w:val="0"/>
              <w:marRight w:val="0"/>
              <w:marTop w:val="0"/>
              <w:marBottom w:val="0"/>
              <w:divBdr>
                <w:top w:val="none" w:sz="0" w:space="0" w:color="auto"/>
                <w:left w:val="none" w:sz="0" w:space="0" w:color="auto"/>
                <w:bottom w:val="none" w:sz="0" w:space="0" w:color="auto"/>
                <w:right w:val="none" w:sz="0" w:space="0" w:color="auto"/>
              </w:divBdr>
              <w:divsChild>
                <w:div w:id="1799907707">
                  <w:marLeft w:val="0"/>
                  <w:marRight w:val="0"/>
                  <w:marTop w:val="0"/>
                  <w:marBottom w:val="0"/>
                  <w:divBdr>
                    <w:top w:val="none" w:sz="0" w:space="0" w:color="auto"/>
                    <w:left w:val="none" w:sz="0" w:space="0" w:color="auto"/>
                    <w:bottom w:val="none" w:sz="0" w:space="0" w:color="auto"/>
                    <w:right w:val="none" w:sz="0" w:space="0" w:color="auto"/>
                  </w:divBdr>
                </w:div>
              </w:divsChild>
            </w:div>
            <w:div w:id="1142114534">
              <w:marLeft w:val="0"/>
              <w:marRight w:val="0"/>
              <w:marTop w:val="0"/>
              <w:marBottom w:val="0"/>
              <w:divBdr>
                <w:top w:val="none" w:sz="0" w:space="0" w:color="auto"/>
                <w:left w:val="none" w:sz="0" w:space="0" w:color="auto"/>
                <w:bottom w:val="none" w:sz="0" w:space="0" w:color="auto"/>
                <w:right w:val="none" w:sz="0" w:space="0" w:color="auto"/>
              </w:divBdr>
              <w:divsChild>
                <w:div w:id="870605077">
                  <w:marLeft w:val="0"/>
                  <w:marRight w:val="0"/>
                  <w:marTop w:val="0"/>
                  <w:marBottom w:val="0"/>
                  <w:divBdr>
                    <w:top w:val="none" w:sz="0" w:space="0" w:color="auto"/>
                    <w:left w:val="none" w:sz="0" w:space="0" w:color="auto"/>
                    <w:bottom w:val="none" w:sz="0" w:space="0" w:color="auto"/>
                    <w:right w:val="none" w:sz="0" w:space="0" w:color="auto"/>
                  </w:divBdr>
                </w:div>
                <w:div w:id="1241142000">
                  <w:marLeft w:val="0"/>
                  <w:marRight w:val="0"/>
                  <w:marTop w:val="0"/>
                  <w:marBottom w:val="0"/>
                  <w:divBdr>
                    <w:top w:val="none" w:sz="0" w:space="0" w:color="auto"/>
                    <w:left w:val="none" w:sz="0" w:space="0" w:color="auto"/>
                    <w:bottom w:val="none" w:sz="0" w:space="0" w:color="auto"/>
                    <w:right w:val="none" w:sz="0" w:space="0" w:color="auto"/>
                  </w:divBdr>
                </w:div>
                <w:div w:id="1642997531">
                  <w:marLeft w:val="0"/>
                  <w:marRight w:val="0"/>
                  <w:marTop w:val="0"/>
                  <w:marBottom w:val="0"/>
                  <w:divBdr>
                    <w:top w:val="none" w:sz="0" w:space="0" w:color="auto"/>
                    <w:left w:val="none" w:sz="0" w:space="0" w:color="auto"/>
                    <w:bottom w:val="none" w:sz="0" w:space="0" w:color="auto"/>
                    <w:right w:val="none" w:sz="0" w:space="0" w:color="auto"/>
                  </w:divBdr>
                </w:div>
                <w:div w:id="1758361490">
                  <w:marLeft w:val="0"/>
                  <w:marRight w:val="0"/>
                  <w:marTop w:val="0"/>
                  <w:marBottom w:val="0"/>
                  <w:divBdr>
                    <w:top w:val="none" w:sz="0" w:space="0" w:color="auto"/>
                    <w:left w:val="none" w:sz="0" w:space="0" w:color="auto"/>
                    <w:bottom w:val="none" w:sz="0" w:space="0" w:color="auto"/>
                    <w:right w:val="none" w:sz="0" w:space="0" w:color="auto"/>
                  </w:divBdr>
                </w:div>
                <w:div w:id="1879388774">
                  <w:marLeft w:val="0"/>
                  <w:marRight w:val="0"/>
                  <w:marTop w:val="0"/>
                  <w:marBottom w:val="0"/>
                  <w:divBdr>
                    <w:top w:val="none" w:sz="0" w:space="0" w:color="auto"/>
                    <w:left w:val="none" w:sz="0" w:space="0" w:color="auto"/>
                    <w:bottom w:val="none" w:sz="0" w:space="0" w:color="auto"/>
                    <w:right w:val="none" w:sz="0" w:space="0" w:color="auto"/>
                  </w:divBdr>
                </w:div>
              </w:divsChild>
            </w:div>
            <w:div w:id="1193113819">
              <w:marLeft w:val="0"/>
              <w:marRight w:val="0"/>
              <w:marTop w:val="0"/>
              <w:marBottom w:val="0"/>
              <w:divBdr>
                <w:top w:val="none" w:sz="0" w:space="0" w:color="auto"/>
                <w:left w:val="none" w:sz="0" w:space="0" w:color="auto"/>
                <w:bottom w:val="none" w:sz="0" w:space="0" w:color="auto"/>
                <w:right w:val="none" w:sz="0" w:space="0" w:color="auto"/>
              </w:divBdr>
              <w:divsChild>
                <w:div w:id="31156734">
                  <w:marLeft w:val="0"/>
                  <w:marRight w:val="0"/>
                  <w:marTop w:val="0"/>
                  <w:marBottom w:val="0"/>
                  <w:divBdr>
                    <w:top w:val="none" w:sz="0" w:space="0" w:color="auto"/>
                    <w:left w:val="none" w:sz="0" w:space="0" w:color="auto"/>
                    <w:bottom w:val="none" w:sz="0" w:space="0" w:color="auto"/>
                    <w:right w:val="none" w:sz="0" w:space="0" w:color="auto"/>
                  </w:divBdr>
                </w:div>
                <w:div w:id="749617970">
                  <w:marLeft w:val="0"/>
                  <w:marRight w:val="0"/>
                  <w:marTop w:val="0"/>
                  <w:marBottom w:val="0"/>
                  <w:divBdr>
                    <w:top w:val="none" w:sz="0" w:space="0" w:color="auto"/>
                    <w:left w:val="none" w:sz="0" w:space="0" w:color="auto"/>
                    <w:bottom w:val="none" w:sz="0" w:space="0" w:color="auto"/>
                    <w:right w:val="none" w:sz="0" w:space="0" w:color="auto"/>
                  </w:divBdr>
                </w:div>
                <w:div w:id="1275092157">
                  <w:marLeft w:val="0"/>
                  <w:marRight w:val="0"/>
                  <w:marTop w:val="0"/>
                  <w:marBottom w:val="0"/>
                  <w:divBdr>
                    <w:top w:val="none" w:sz="0" w:space="0" w:color="auto"/>
                    <w:left w:val="none" w:sz="0" w:space="0" w:color="auto"/>
                    <w:bottom w:val="none" w:sz="0" w:space="0" w:color="auto"/>
                    <w:right w:val="none" w:sz="0" w:space="0" w:color="auto"/>
                  </w:divBdr>
                </w:div>
                <w:div w:id="1596018686">
                  <w:marLeft w:val="0"/>
                  <w:marRight w:val="0"/>
                  <w:marTop w:val="0"/>
                  <w:marBottom w:val="0"/>
                  <w:divBdr>
                    <w:top w:val="none" w:sz="0" w:space="0" w:color="auto"/>
                    <w:left w:val="none" w:sz="0" w:space="0" w:color="auto"/>
                    <w:bottom w:val="none" w:sz="0" w:space="0" w:color="auto"/>
                    <w:right w:val="none" w:sz="0" w:space="0" w:color="auto"/>
                  </w:divBdr>
                </w:div>
                <w:div w:id="1933976086">
                  <w:marLeft w:val="0"/>
                  <w:marRight w:val="0"/>
                  <w:marTop w:val="0"/>
                  <w:marBottom w:val="0"/>
                  <w:divBdr>
                    <w:top w:val="none" w:sz="0" w:space="0" w:color="auto"/>
                    <w:left w:val="none" w:sz="0" w:space="0" w:color="auto"/>
                    <w:bottom w:val="none" w:sz="0" w:space="0" w:color="auto"/>
                    <w:right w:val="none" w:sz="0" w:space="0" w:color="auto"/>
                  </w:divBdr>
                </w:div>
              </w:divsChild>
            </w:div>
            <w:div w:id="1240675791">
              <w:marLeft w:val="0"/>
              <w:marRight w:val="0"/>
              <w:marTop w:val="0"/>
              <w:marBottom w:val="0"/>
              <w:divBdr>
                <w:top w:val="none" w:sz="0" w:space="0" w:color="auto"/>
                <w:left w:val="none" w:sz="0" w:space="0" w:color="auto"/>
                <w:bottom w:val="none" w:sz="0" w:space="0" w:color="auto"/>
                <w:right w:val="none" w:sz="0" w:space="0" w:color="auto"/>
              </w:divBdr>
              <w:divsChild>
                <w:div w:id="1468889442">
                  <w:marLeft w:val="0"/>
                  <w:marRight w:val="0"/>
                  <w:marTop w:val="0"/>
                  <w:marBottom w:val="0"/>
                  <w:divBdr>
                    <w:top w:val="none" w:sz="0" w:space="0" w:color="auto"/>
                    <w:left w:val="none" w:sz="0" w:space="0" w:color="auto"/>
                    <w:bottom w:val="none" w:sz="0" w:space="0" w:color="auto"/>
                    <w:right w:val="none" w:sz="0" w:space="0" w:color="auto"/>
                  </w:divBdr>
                </w:div>
              </w:divsChild>
            </w:div>
            <w:div w:id="1356736673">
              <w:marLeft w:val="0"/>
              <w:marRight w:val="0"/>
              <w:marTop w:val="0"/>
              <w:marBottom w:val="0"/>
              <w:divBdr>
                <w:top w:val="none" w:sz="0" w:space="0" w:color="auto"/>
                <w:left w:val="none" w:sz="0" w:space="0" w:color="auto"/>
                <w:bottom w:val="none" w:sz="0" w:space="0" w:color="auto"/>
                <w:right w:val="none" w:sz="0" w:space="0" w:color="auto"/>
              </w:divBdr>
              <w:divsChild>
                <w:div w:id="1114251328">
                  <w:marLeft w:val="0"/>
                  <w:marRight w:val="0"/>
                  <w:marTop w:val="0"/>
                  <w:marBottom w:val="0"/>
                  <w:divBdr>
                    <w:top w:val="none" w:sz="0" w:space="0" w:color="auto"/>
                    <w:left w:val="none" w:sz="0" w:space="0" w:color="auto"/>
                    <w:bottom w:val="none" w:sz="0" w:space="0" w:color="auto"/>
                    <w:right w:val="none" w:sz="0" w:space="0" w:color="auto"/>
                  </w:divBdr>
                </w:div>
              </w:divsChild>
            </w:div>
            <w:div w:id="1816336602">
              <w:marLeft w:val="0"/>
              <w:marRight w:val="0"/>
              <w:marTop w:val="0"/>
              <w:marBottom w:val="0"/>
              <w:divBdr>
                <w:top w:val="none" w:sz="0" w:space="0" w:color="auto"/>
                <w:left w:val="none" w:sz="0" w:space="0" w:color="auto"/>
                <w:bottom w:val="none" w:sz="0" w:space="0" w:color="auto"/>
                <w:right w:val="none" w:sz="0" w:space="0" w:color="auto"/>
              </w:divBdr>
              <w:divsChild>
                <w:div w:id="181742698">
                  <w:marLeft w:val="0"/>
                  <w:marRight w:val="0"/>
                  <w:marTop w:val="0"/>
                  <w:marBottom w:val="0"/>
                  <w:divBdr>
                    <w:top w:val="none" w:sz="0" w:space="0" w:color="auto"/>
                    <w:left w:val="none" w:sz="0" w:space="0" w:color="auto"/>
                    <w:bottom w:val="none" w:sz="0" w:space="0" w:color="auto"/>
                    <w:right w:val="none" w:sz="0" w:space="0" w:color="auto"/>
                  </w:divBdr>
                </w:div>
                <w:div w:id="1012684165">
                  <w:marLeft w:val="0"/>
                  <w:marRight w:val="0"/>
                  <w:marTop w:val="0"/>
                  <w:marBottom w:val="0"/>
                  <w:divBdr>
                    <w:top w:val="none" w:sz="0" w:space="0" w:color="auto"/>
                    <w:left w:val="none" w:sz="0" w:space="0" w:color="auto"/>
                    <w:bottom w:val="none" w:sz="0" w:space="0" w:color="auto"/>
                    <w:right w:val="none" w:sz="0" w:space="0" w:color="auto"/>
                  </w:divBdr>
                </w:div>
                <w:div w:id="1110513090">
                  <w:marLeft w:val="0"/>
                  <w:marRight w:val="0"/>
                  <w:marTop w:val="0"/>
                  <w:marBottom w:val="0"/>
                  <w:divBdr>
                    <w:top w:val="none" w:sz="0" w:space="0" w:color="auto"/>
                    <w:left w:val="none" w:sz="0" w:space="0" w:color="auto"/>
                    <w:bottom w:val="none" w:sz="0" w:space="0" w:color="auto"/>
                    <w:right w:val="none" w:sz="0" w:space="0" w:color="auto"/>
                  </w:divBdr>
                </w:div>
                <w:div w:id="1728147869">
                  <w:marLeft w:val="0"/>
                  <w:marRight w:val="0"/>
                  <w:marTop w:val="0"/>
                  <w:marBottom w:val="0"/>
                  <w:divBdr>
                    <w:top w:val="none" w:sz="0" w:space="0" w:color="auto"/>
                    <w:left w:val="none" w:sz="0" w:space="0" w:color="auto"/>
                    <w:bottom w:val="none" w:sz="0" w:space="0" w:color="auto"/>
                    <w:right w:val="none" w:sz="0" w:space="0" w:color="auto"/>
                  </w:divBdr>
                </w:div>
                <w:div w:id="1972779753">
                  <w:marLeft w:val="0"/>
                  <w:marRight w:val="0"/>
                  <w:marTop w:val="0"/>
                  <w:marBottom w:val="0"/>
                  <w:divBdr>
                    <w:top w:val="none" w:sz="0" w:space="0" w:color="auto"/>
                    <w:left w:val="none" w:sz="0" w:space="0" w:color="auto"/>
                    <w:bottom w:val="none" w:sz="0" w:space="0" w:color="auto"/>
                    <w:right w:val="none" w:sz="0" w:space="0" w:color="auto"/>
                  </w:divBdr>
                </w:div>
              </w:divsChild>
            </w:div>
            <w:div w:id="1894266079">
              <w:marLeft w:val="0"/>
              <w:marRight w:val="0"/>
              <w:marTop w:val="0"/>
              <w:marBottom w:val="0"/>
              <w:divBdr>
                <w:top w:val="none" w:sz="0" w:space="0" w:color="auto"/>
                <w:left w:val="none" w:sz="0" w:space="0" w:color="auto"/>
                <w:bottom w:val="none" w:sz="0" w:space="0" w:color="auto"/>
                <w:right w:val="none" w:sz="0" w:space="0" w:color="auto"/>
              </w:divBdr>
              <w:divsChild>
                <w:div w:id="123038926">
                  <w:marLeft w:val="0"/>
                  <w:marRight w:val="0"/>
                  <w:marTop w:val="0"/>
                  <w:marBottom w:val="0"/>
                  <w:divBdr>
                    <w:top w:val="none" w:sz="0" w:space="0" w:color="auto"/>
                    <w:left w:val="none" w:sz="0" w:space="0" w:color="auto"/>
                    <w:bottom w:val="none" w:sz="0" w:space="0" w:color="auto"/>
                    <w:right w:val="none" w:sz="0" w:space="0" w:color="auto"/>
                  </w:divBdr>
                </w:div>
                <w:div w:id="745108107">
                  <w:marLeft w:val="0"/>
                  <w:marRight w:val="0"/>
                  <w:marTop w:val="0"/>
                  <w:marBottom w:val="0"/>
                  <w:divBdr>
                    <w:top w:val="none" w:sz="0" w:space="0" w:color="auto"/>
                    <w:left w:val="none" w:sz="0" w:space="0" w:color="auto"/>
                    <w:bottom w:val="none" w:sz="0" w:space="0" w:color="auto"/>
                    <w:right w:val="none" w:sz="0" w:space="0" w:color="auto"/>
                  </w:divBdr>
                </w:div>
                <w:div w:id="1245341673">
                  <w:marLeft w:val="0"/>
                  <w:marRight w:val="0"/>
                  <w:marTop w:val="0"/>
                  <w:marBottom w:val="0"/>
                  <w:divBdr>
                    <w:top w:val="none" w:sz="0" w:space="0" w:color="auto"/>
                    <w:left w:val="none" w:sz="0" w:space="0" w:color="auto"/>
                    <w:bottom w:val="none" w:sz="0" w:space="0" w:color="auto"/>
                    <w:right w:val="none" w:sz="0" w:space="0" w:color="auto"/>
                  </w:divBdr>
                </w:div>
                <w:div w:id="1637948041">
                  <w:marLeft w:val="0"/>
                  <w:marRight w:val="0"/>
                  <w:marTop w:val="0"/>
                  <w:marBottom w:val="0"/>
                  <w:divBdr>
                    <w:top w:val="none" w:sz="0" w:space="0" w:color="auto"/>
                    <w:left w:val="none" w:sz="0" w:space="0" w:color="auto"/>
                    <w:bottom w:val="none" w:sz="0" w:space="0" w:color="auto"/>
                    <w:right w:val="none" w:sz="0" w:space="0" w:color="auto"/>
                  </w:divBdr>
                </w:div>
                <w:div w:id="1845123364">
                  <w:marLeft w:val="0"/>
                  <w:marRight w:val="0"/>
                  <w:marTop w:val="0"/>
                  <w:marBottom w:val="0"/>
                  <w:divBdr>
                    <w:top w:val="none" w:sz="0" w:space="0" w:color="auto"/>
                    <w:left w:val="none" w:sz="0" w:space="0" w:color="auto"/>
                    <w:bottom w:val="none" w:sz="0" w:space="0" w:color="auto"/>
                    <w:right w:val="none" w:sz="0" w:space="0" w:color="auto"/>
                  </w:divBdr>
                </w:div>
              </w:divsChild>
            </w:div>
            <w:div w:id="2089958562">
              <w:marLeft w:val="0"/>
              <w:marRight w:val="0"/>
              <w:marTop w:val="0"/>
              <w:marBottom w:val="0"/>
              <w:divBdr>
                <w:top w:val="none" w:sz="0" w:space="0" w:color="auto"/>
                <w:left w:val="none" w:sz="0" w:space="0" w:color="auto"/>
                <w:bottom w:val="none" w:sz="0" w:space="0" w:color="auto"/>
                <w:right w:val="none" w:sz="0" w:space="0" w:color="auto"/>
              </w:divBdr>
              <w:divsChild>
                <w:div w:id="387656286">
                  <w:marLeft w:val="0"/>
                  <w:marRight w:val="0"/>
                  <w:marTop w:val="0"/>
                  <w:marBottom w:val="0"/>
                  <w:divBdr>
                    <w:top w:val="none" w:sz="0" w:space="0" w:color="auto"/>
                    <w:left w:val="none" w:sz="0" w:space="0" w:color="auto"/>
                    <w:bottom w:val="none" w:sz="0" w:space="0" w:color="auto"/>
                    <w:right w:val="none" w:sz="0" w:space="0" w:color="auto"/>
                  </w:divBdr>
                </w:div>
              </w:divsChild>
            </w:div>
            <w:div w:id="2096390323">
              <w:marLeft w:val="0"/>
              <w:marRight w:val="0"/>
              <w:marTop w:val="0"/>
              <w:marBottom w:val="0"/>
              <w:divBdr>
                <w:top w:val="none" w:sz="0" w:space="0" w:color="auto"/>
                <w:left w:val="none" w:sz="0" w:space="0" w:color="auto"/>
                <w:bottom w:val="none" w:sz="0" w:space="0" w:color="auto"/>
                <w:right w:val="none" w:sz="0" w:space="0" w:color="auto"/>
              </w:divBdr>
              <w:divsChild>
                <w:div w:id="72209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01875">
          <w:marLeft w:val="0"/>
          <w:marRight w:val="0"/>
          <w:marTop w:val="0"/>
          <w:marBottom w:val="0"/>
          <w:divBdr>
            <w:top w:val="none" w:sz="0" w:space="0" w:color="auto"/>
            <w:left w:val="none" w:sz="0" w:space="0" w:color="auto"/>
            <w:bottom w:val="none" w:sz="0" w:space="0" w:color="auto"/>
            <w:right w:val="none" w:sz="0" w:space="0" w:color="auto"/>
          </w:divBdr>
        </w:div>
        <w:div w:id="1871717482">
          <w:marLeft w:val="0"/>
          <w:marRight w:val="0"/>
          <w:marTop w:val="0"/>
          <w:marBottom w:val="0"/>
          <w:divBdr>
            <w:top w:val="none" w:sz="0" w:space="0" w:color="auto"/>
            <w:left w:val="none" w:sz="0" w:space="0" w:color="auto"/>
            <w:bottom w:val="none" w:sz="0" w:space="0" w:color="auto"/>
            <w:right w:val="none" w:sz="0" w:space="0" w:color="auto"/>
          </w:divBdr>
        </w:div>
        <w:div w:id="2104759969">
          <w:marLeft w:val="0"/>
          <w:marRight w:val="0"/>
          <w:marTop w:val="0"/>
          <w:marBottom w:val="0"/>
          <w:divBdr>
            <w:top w:val="none" w:sz="0" w:space="0" w:color="auto"/>
            <w:left w:val="none" w:sz="0" w:space="0" w:color="auto"/>
            <w:bottom w:val="none" w:sz="0" w:space="0" w:color="auto"/>
            <w:right w:val="none" w:sz="0" w:space="0" w:color="auto"/>
          </w:divBdr>
        </w:div>
      </w:divsChild>
    </w:div>
    <w:div w:id="731539879">
      <w:bodyDiv w:val="1"/>
      <w:marLeft w:val="0"/>
      <w:marRight w:val="0"/>
      <w:marTop w:val="0"/>
      <w:marBottom w:val="0"/>
      <w:divBdr>
        <w:top w:val="none" w:sz="0" w:space="0" w:color="auto"/>
        <w:left w:val="none" w:sz="0" w:space="0" w:color="auto"/>
        <w:bottom w:val="none" w:sz="0" w:space="0" w:color="auto"/>
        <w:right w:val="none" w:sz="0" w:space="0" w:color="auto"/>
      </w:divBdr>
      <w:divsChild>
        <w:div w:id="537663565">
          <w:marLeft w:val="0"/>
          <w:marRight w:val="0"/>
          <w:marTop w:val="0"/>
          <w:marBottom w:val="0"/>
          <w:divBdr>
            <w:top w:val="none" w:sz="0" w:space="0" w:color="auto"/>
            <w:left w:val="none" w:sz="0" w:space="0" w:color="auto"/>
            <w:bottom w:val="none" w:sz="0" w:space="0" w:color="auto"/>
            <w:right w:val="none" w:sz="0" w:space="0" w:color="auto"/>
          </w:divBdr>
        </w:div>
        <w:div w:id="742676691">
          <w:marLeft w:val="0"/>
          <w:marRight w:val="0"/>
          <w:marTop w:val="0"/>
          <w:marBottom w:val="0"/>
          <w:divBdr>
            <w:top w:val="none" w:sz="0" w:space="0" w:color="auto"/>
            <w:left w:val="none" w:sz="0" w:space="0" w:color="auto"/>
            <w:bottom w:val="none" w:sz="0" w:space="0" w:color="auto"/>
            <w:right w:val="none" w:sz="0" w:space="0" w:color="auto"/>
          </w:divBdr>
        </w:div>
        <w:div w:id="1410695048">
          <w:marLeft w:val="0"/>
          <w:marRight w:val="0"/>
          <w:marTop w:val="0"/>
          <w:marBottom w:val="0"/>
          <w:divBdr>
            <w:top w:val="none" w:sz="0" w:space="0" w:color="auto"/>
            <w:left w:val="none" w:sz="0" w:space="0" w:color="auto"/>
            <w:bottom w:val="none" w:sz="0" w:space="0" w:color="auto"/>
            <w:right w:val="none" w:sz="0" w:space="0" w:color="auto"/>
          </w:divBdr>
        </w:div>
      </w:divsChild>
    </w:div>
    <w:div w:id="1348411017">
      <w:bodyDiv w:val="1"/>
      <w:marLeft w:val="0"/>
      <w:marRight w:val="0"/>
      <w:marTop w:val="0"/>
      <w:marBottom w:val="0"/>
      <w:divBdr>
        <w:top w:val="none" w:sz="0" w:space="0" w:color="auto"/>
        <w:left w:val="none" w:sz="0" w:space="0" w:color="auto"/>
        <w:bottom w:val="none" w:sz="0" w:space="0" w:color="auto"/>
        <w:right w:val="none" w:sz="0" w:space="0" w:color="auto"/>
      </w:divBdr>
      <w:divsChild>
        <w:div w:id="524102621">
          <w:marLeft w:val="0"/>
          <w:marRight w:val="0"/>
          <w:marTop w:val="0"/>
          <w:marBottom w:val="0"/>
          <w:divBdr>
            <w:top w:val="none" w:sz="0" w:space="0" w:color="auto"/>
            <w:left w:val="none" w:sz="0" w:space="0" w:color="auto"/>
            <w:bottom w:val="none" w:sz="0" w:space="0" w:color="auto"/>
            <w:right w:val="none" w:sz="0" w:space="0" w:color="auto"/>
          </w:divBdr>
        </w:div>
        <w:div w:id="843592161">
          <w:marLeft w:val="0"/>
          <w:marRight w:val="0"/>
          <w:marTop w:val="0"/>
          <w:marBottom w:val="0"/>
          <w:divBdr>
            <w:top w:val="none" w:sz="0" w:space="0" w:color="auto"/>
            <w:left w:val="none" w:sz="0" w:space="0" w:color="auto"/>
            <w:bottom w:val="none" w:sz="0" w:space="0" w:color="auto"/>
            <w:right w:val="none" w:sz="0" w:space="0" w:color="auto"/>
          </w:divBdr>
        </w:div>
        <w:div w:id="852763386">
          <w:marLeft w:val="0"/>
          <w:marRight w:val="0"/>
          <w:marTop w:val="0"/>
          <w:marBottom w:val="0"/>
          <w:divBdr>
            <w:top w:val="none" w:sz="0" w:space="0" w:color="auto"/>
            <w:left w:val="none" w:sz="0" w:space="0" w:color="auto"/>
            <w:bottom w:val="none" w:sz="0" w:space="0" w:color="auto"/>
            <w:right w:val="none" w:sz="0" w:space="0" w:color="auto"/>
          </w:divBdr>
        </w:div>
      </w:divsChild>
    </w:div>
    <w:div w:id="1889294415">
      <w:bodyDiv w:val="1"/>
      <w:marLeft w:val="0"/>
      <w:marRight w:val="0"/>
      <w:marTop w:val="0"/>
      <w:marBottom w:val="0"/>
      <w:divBdr>
        <w:top w:val="none" w:sz="0" w:space="0" w:color="auto"/>
        <w:left w:val="none" w:sz="0" w:space="0" w:color="auto"/>
        <w:bottom w:val="none" w:sz="0" w:space="0" w:color="auto"/>
        <w:right w:val="none" w:sz="0" w:space="0" w:color="auto"/>
      </w:divBdr>
      <w:divsChild>
        <w:div w:id="238560706">
          <w:marLeft w:val="0"/>
          <w:marRight w:val="0"/>
          <w:marTop w:val="0"/>
          <w:marBottom w:val="0"/>
          <w:divBdr>
            <w:top w:val="none" w:sz="0" w:space="0" w:color="auto"/>
            <w:left w:val="none" w:sz="0" w:space="0" w:color="auto"/>
            <w:bottom w:val="none" w:sz="0" w:space="0" w:color="auto"/>
            <w:right w:val="none" w:sz="0" w:space="0" w:color="auto"/>
          </w:divBdr>
        </w:div>
        <w:div w:id="267011150">
          <w:marLeft w:val="0"/>
          <w:marRight w:val="0"/>
          <w:marTop w:val="0"/>
          <w:marBottom w:val="0"/>
          <w:divBdr>
            <w:top w:val="none" w:sz="0" w:space="0" w:color="auto"/>
            <w:left w:val="none" w:sz="0" w:space="0" w:color="auto"/>
            <w:bottom w:val="none" w:sz="0" w:space="0" w:color="auto"/>
            <w:right w:val="none" w:sz="0" w:space="0" w:color="auto"/>
          </w:divBdr>
        </w:div>
        <w:div w:id="275870968">
          <w:marLeft w:val="0"/>
          <w:marRight w:val="0"/>
          <w:marTop w:val="0"/>
          <w:marBottom w:val="0"/>
          <w:divBdr>
            <w:top w:val="none" w:sz="0" w:space="0" w:color="auto"/>
            <w:left w:val="none" w:sz="0" w:space="0" w:color="auto"/>
            <w:bottom w:val="none" w:sz="0" w:space="0" w:color="auto"/>
            <w:right w:val="none" w:sz="0" w:space="0" w:color="auto"/>
          </w:divBdr>
        </w:div>
        <w:div w:id="322397991">
          <w:marLeft w:val="-75"/>
          <w:marRight w:val="0"/>
          <w:marTop w:val="30"/>
          <w:marBottom w:val="30"/>
          <w:divBdr>
            <w:top w:val="none" w:sz="0" w:space="0" w:color="auto"/>
            <w:left w:val="none" w:sz="0" w:space="0" w:color="auto"/>
            <w:bottom w:val="none" w:sz="0" w:space="0" w:color="auto"/>
            <w:right w:val="none" w:sz="0" w:space="0" w:color="auto"/>
          </w:divBdr>
          <w:divsChild>
            <w:div w:id="48456826">
              <w:marLeft w:val="0"/>
              <w:marRight w:val="0"/>
              <w:marTop w:val="0"/>
              <w:marBottom w:val="0"/>
              <w:divBdr>
                <w:top w:val="none" w:sz="0" w:space="0" w:color="auto"/>
                <w:left w:val="none" w:sz="0" w:space="0" w:color="auto"/>
                <w:bottom w:val="none" w:sz="0" w:space="0" w:color="auto"/>
                <w:right w:val="none" w:sz="0" w:space="0" w:color="auto"/>
              </w:divBdr>
              <w:divsChild>
                <w:div w:id="124007071">
                  <w:marLeft w:val="0"/>
                  <w:marRight w:val="0"/>
                  <w:marTop w:val="0"/>
                  <w:marBottom w:val="0"/>
                  <w:divBdr>
                    <w:top w:val="none" w:sz="0" w:space="0" w:color="auto"/>
                    <w:left w:val="none" w:sz="0" w:space="0" w:color="auto"/>
                    <w:bottom w:val="none" w:sz="0" w:space="0" w:color="auto"/>
                    <w:right w:val="none" w:sz="0" w:space="0" w:color="auto"/>
                  </w:divBdr>
                </w:div>
              </w:divsChild>
            </w:div>
            <w:div w:id="230819254">
              <w:marLeft w:val="0"/>
              <w:marRight w:val="0"/>
              <w:marTop w:val="0"/>
              <w:marBottom w:val="0"/>
              <w:divBdr>
                <w:top w:val="none" w:sz="0" w:space="0" w:color="auto"/>
                <w:left w:val="none" w:sz="0" w:space="0" w:color="auto"/>
                <w:bottom w:val="none" w:sz="0" w:space="0" w:color="auto"/>
                <w:right w:val="none" w:sz="0" w:space="0" w:color="auto"/>
              </w:divBdr>
              <w:divsChild>
                <w:div w:id="1058282305">
                  <w:marLeft w:val="0"/>
                  <w:marRight w:val="0"/>
                  <w:marTop w:val="0"/>
                  <w:marBottom w:val="0"/>
                  <w:divBdr>
                    <w:top w:val="none" w:sz="0" w:space="0" w:color="auto"/>
                    <w:left w:val="none" w:sz="0" w:space="0" w:color="auto"/>
                    <w:bottom w:val="none" w:sz="0" w:space="0" w:color="auto"/>
                    <w:right w:val="none" w:sz="0" w:space="0" w:color="auto"/>
                  </w:divBdr>
                </w:div>
              </w:divsChild>
            </w:div>
            <w:div w:id="248806395">
              <w:marLeft w:val="0"/>
              <w:marRight w:val="0"/>
              <w:marTop w:val="0"/>
              <w:marBottom w:val="0"/>
              <w:divBdr>
                <w:top w:val="none" w:sz="0" w:space="0" w:color="auto"/>
                <w:left w:val="none" w:sz="0" w:space="0" w:color="auto"/>
                <w:bottom w:val="none" w:sz="0" w:space="0" w:color="auto"/>
                <w:right w:val="none" w:sz="0" w:space="0" w:color="auto"/>
              </w:divBdr>
              <w:divsChild>
                <w:div w:id="1335231051">
                  <w:marLeft w:val="0"/>
                  <w:marRight w:val="0"/>
                  <w:marTop w:val="0"/>
                  <w:marBottom w:val="0"/>
                  <w:divBdr>
                    <w:top w:val="none" w:sz="0" w:space="0" w:color="auto"/>
                    <w:left w:val="none" w:sz="0" w:space="0" w:color="auto"/>
                    <w:bottom w:val="none" w:sz="0" w:space="0" w:color="auto"/>
                    <w:right w:val="none" w:sz="0" w:space="0" w:color="auto"/>
                  </w:divBdr>
                </w:div>
              </w:divsChild>
            </w:div>
            <w:div w:id="323553720">
              <w:marLeft w:val="0"/>
              <w:marRight w:val="0"/>
              <w:marTop w:val="0"/>
              <w:marBottom w:val="0"/>
              <w:divBdr>
                <w:top w:val="none" w:sz="0" w:space="0" w:color="auto"/>
                <w:left w:val="none" w:sz="0" w:space="0" w:color="auto"/>
                <w:bottom w:val="none" w:sz="0" w:space="0" w:color="auto"/>
                <w:right w:val="none" w:sz="0" w:space="0" w:color="auto"/>
              </w:divBdr>
              <w:divsChild>
                <w:div w:id="1058237068">
                  <w:marLeft w:val="0"/>
                  <w:marRight w:val="0"/>
                  <w:marTop w:val="0"/>
                  <w:marBottom w:val="0"/>
                  <w:divBdr>
                    <w:top w:val="none" w:sz="0" w:space="0" w:color="auto"/>
                    <w:left w:val="none" w:sz="0" w:space="0" w:color="auto"/>
                    <w:bottom w:val="none" w:sz="0" w:space="0" w:color="auto"/>
                    <w:right w:val="none" w:sz="0" w:space="0" w:color="auto"/>
                  </w:divBdr>
                </w:div>
              </w:divsChild>
            </w:div>
            <w:div w:id="509024464">
              <w:marLeft w:val="0"/>
              <w:marRight w:val="0"/>
              <w:marTop w:val="0"/>
              <w:marBottom w:val="0"/>
              <w:divBdr>
                <w:top w:val="none" w:sz="0" w:space="0" w:color="auto"/>
                <w:left w:val="none" w:sz="0" w:space="0" w:color="auto"/>
                <w:bottom w:val="none" w:sz="0" w:space="0" w:color="auto"/>
                <w:right w:val="none" w:sz="0" w:space="0" w:color="auto"/>
              </w:divBdr>
              <w:divsChild>
                <w:div w:id="1954441724">
                  <w:marLeft w:val="0"/>
                  <w:marRight w:val="0"/>
                  <w:marTop w:val="0"/>
                  <w:marBottom w:val="0"/>
                  <w:divBdr>
                    <w:top w:val="none" w:sz="0" w:space="0" w:color="auto"/>
                    <w:left w:val="none" w:sz="0" w:space="0" w:color="auto"/>
                    <w:bottom w:val="none" w:sz="0" w:space="0" w:color="auto"/>
                    <w:right w:val="none" w:sz="0" w:space="0" w:color="auto"/>
                  </w:divBdr>
                </w:div>
              </w:divsChild>
            </w:div>
            <w:div w:id="659386956">
              <w:marLeft w:val="0"/>
              <w:marRight w:val="0"/>
              <w:marTop w:val="0"/>
              <w:marBottom w:val="0"/>
              <w:divBdr>
                <w:top w:val="none" w:sz="0" w:space="0" w:color="auto"/>
                <w:left w:val="none" w:sz="0" w:space="0" w:color="auto"/>
                <w:bottom w:val="none" w:sz="0" w:space="0" w:color="auto"/>
                <w:right w:val="none" w:sz="0" w:space="0" w:color="auto"/>
              </w:divBdr>
              <w:divsChild>
                <w:div w:id="1603758101">
                  <w:marLeft w:val="0"/>
                  <w:marRight w:val="0"/>
                  <w:marTop w:val="0"/>
                  <w:marBottom w:val="0"/>
                  <w:divBdr>
                    <w:top w:val="none" w:sz="0" w:space="0" w:color="auto"/>
                    <w:left w:val="none" w:sz="0" w:space="0" w:color="auto"/>
                    <w:bottom w:val="none" w:sz="0" w:space="0" w:color="auto"/>
                    <w:right w:val="none" w:sz="0" w:space="0" w:color="auto"/>
                  </w:divBdr>
                </w:div>
              </w:divsChild>
            </w:div>
            <w:div w:id="1126972176">
              <w:marLeft w:val="0"/>
              <w:marRight w:val="0"/>
              <w:marTop w:val="0"/>
              <w:marBottom w:val="0"/>
              <w:divBdr>
                <w:top w:val="none" w:sz="0" w:space="0" w:color="auto"/>
                <w:left w:val="none" w:sz="0" w:space="0" w:color="auto"/>
                <w:bottom w:val="none" w:sz="0" w:space="0" w:color="auto"/>
                <w:right w:val="none" w:sz="0" w:space="0" w:color="auto"/>
              </w:divBdr>
              <w:divsChild>
                <w:div w:id="247924907">
                  <w:marLeft w:val="0"/>
                  <w:marRight w:val="0"/>
                  <w:marTop w:val="0"/>
                  <w:marBottom w:val="0"/>
                  <w:divBdr>
                    <w:top w:val="none" w:sz="0" w:space="0" w:color="auto"/>
                    <w:left w:val="none" w:sz="0" w:space="0" w:color="auto"/>
                    <w:bottom w:val="none" w:sz="0" w:space="0" w:color="auto"/>
                    <w:right w:val="none" w:sz="0" w:space="0" w:color="auto"/>
                  </w:divBdr>
                </w:div>
                <w:div w:id="310406009">
                  <w:marLeft w:val="0"/>
                  <w:marRight w:val="0"/>
                  <w:marTop w:val="0"/>
                  <w:marBottom w:val="0"/>
                  <w:divBdr>
                    <w:top w:val="none" w:sz="0" w:space="0" w:color="auto"/>
                    <w:left w:val="none" w:sz="0" w:space="0" w:color="auto"/>
                    <w:bottom w:val="none" w:sz="0" w:space="0" w:color="auto"/>
                    <w:right w:val="none" w:sz="0" w:space="0" w:color="auto"/>
                  </w:divBdr>
                </w:div>
                <w:div w:id="860630496">
                  <w:marLeft w:val="0"/>
                  <w:marRight w:val="0"/>
                  <w:marTop w:val="0"/>
                  <w:marBottom w:val="0"/>
                  <w:divBdr>
                    <w:top w:val="none" w:sz="0" w:space="0" w:color="auto"/>
                    <w:left w:val="none" w:sz="0" w:space="0" w:color="auto"/>
                    <w:bottom w:val="none" w:sz="0" w:space="0" w:color="auto"/>
                    <w:right w:val="none" w:sz="0" w:space="0" w:color="auto"/>
                  </w:divBdr>
                </w:div>
                <w:div w:id="923951830">
                  <w:marLeft w:val="0"/>
                  <w:marRight w:val="0"/>
                  <w:marTop w:val="0"/>
                  <w:marBottom w:val="0"/>
                  <w:divBdr>
                    <w:top w:val="none" w:sz="0" w:space="0" w:color="auto"/>
                    <w:left w:val="none" w:sz="0" w:space="0" w:color="auto"/>
                    <w:bottom w:val="none" w:sz="0" w:space="0" w:color="auto"/>
                    <w:right w:val="none" w:sz="0" w:space="0" w:color="auto"/>
                  </w:divBdr>
                </w:div>
                <w:div w:id="1779450173">
                  <w:marLeft w:val="0"/>
                  <w:marRight w:val="0"/>
                  <w:marTop w:val="0"/>
                  <w:marBottom w:val="0"/>
                  <w:divBdr>
                    <w:top w:val="none" w:sz="0" w:space="0" w:color="auto"/>
                    <w:left w:val="none" w:sz="0" w:space="0" w:color="auto"/>
                    <w:bottom w:val="none" w:sz="0" w:space="0" w:color="auto"/>
                    <w:right w:val="none" w:sz="0" w:space="0" w:color="auto"/>
                  </w:divBdr>
                </w:div>
              </w:divsChild>
            </w:div>
            <w:div w:id="1188299972">
              <w:marLeft w:val="0"/>
              <w:marRight w:val="0"/>
              <w:marTop w:val="0"/>
              <w:marBottom w:val="0"/>
              <w:divBdr>
                <w:top w:val="none" w:sz="0" w:space="0" w:color="auto"/>
                <w:left w:val="none" w:sz="0" w:space="0" w:color="auto"/>
                <w:bottom w:val="none" w:sz="0" w:space="0" w:color="auto"/>
                <w:right w:val="none" w:sz="0" w:space="0" w:color="auto"/>
              </w:divBdr>
              <w:divsChild>
                <w:div w:id="289826031">
                  <w:marLeft w:val="0"/>
                  <w:marRight w:val="0"/>
                  <w:marTop w:val="0"/>
                  <w:marBottom w:val="0"/>
                  <w:divBdr>
                    <w:top w:val="none" w:sz="0" w:space="0" w:color="auto"/>
                    <w:left w:val="none" w:sz="0" w:space="0" w:color="auto"/>
                    <w:bottom w:val="none" w:sz="0" w:space="0" w:color="auto"/>
                    <w:right w:val="none" w:sz="0" w:space="0" w:color="auto"/>
                  </w:divBdr>
                </w:div>
                <w:div w:id="414934228">
                  <w:marLeft w:val="0"/>
                  <w:marRight w:val="0"/>
                  <w:marTop w:val="0"/>
                  <w:marBottom w:val="0"/>
                  <w:divBdr>
                    <w:top w:val="none" w:sz="0" w:space="0" w:color="auto"/>
                    <w:left w:val="none" w:sz="0" w:space="0" w:color="auto"/>
                    <w:bottom w:val="none" w:sz="0" w:space="0" w:color="auto"/>
                    <w:right w:val="none" w:sz="0" w:space="0" w:color="auto"/>
                  </w:divBdr>
                </w:div>
                <w:div w:id="873545822">
                  <w:marLeft w:val="0"/>
                  <w:marRight w:val="0"/>
                  <w:marTop w:val="0"/>
                  <w:marBottom w:val="0"/>
                  <w:divBdr>
                    <w:top w:val="none" w:sz="0" w:space="0" w:color="auto"/>
                    <w:left w:val="none" w:sz="0" w:space="0" w:color="auto"/>
                    <w:bottom w:val="none" w:sz="0" w:space="0" w:color="auto"/>
                    <w:right w:val="none" w:sz="0" w:space="0" w:color="auto"/>
                  </w:divBdr>
                </w:div>
                <w:div w:id="1788086849">
                  <w:marLeft w:val="0"/>
                  <w:marRight w:val="0"/>
                  <w:marTop w:val="0"/>
                  <w:marBottom w:val="0"/>
                  <w:divBdr>
                    <w:top w:val="none" w:sz="0" w:space="0" w:color="auto"/>
                    <w:left w:val="none" w:sz="0" w:space="0" w:color="auto"/>
                    <w:bottom w:val="none" w:sz="0" w:space="0" w:color="auto"/>
                    <w:right w:val="none" w:sz="0" w:space="0" w:color="auto"/>
                  </w:divBdr>
                </w:div>
                <w:div w:id="2042896980">
                  <w:marLeft w:val="0"/>
                  <w:marRight w:val="0"/>
                  <w:marTop w:val="0"/>
                  <w:marBottom w:val="0"/>
                  <w:divBdr>
                    <w:top w:val="none" w:sz="0" w:space="0" w:color="auto"/>
                    <w:left w:val="none" w:sz="0" w:space="0" w:color="auto"/>
                    <w:bottom w:val="none" w:sz="0" w:space="0" w:color="auto"/>
                    <w:right w:val="none" w:sz="0" w:space="0" w:color="auto"/>
                  </w:divBdr>
                </w:div>
              </w:divsChild>
            </w:div>
            <w:div w:id="1660767758">
              <w:marLeft w:val="0"/>
              <w:marRight w:val="0"/>
              <w:marTop w:val="0"/>
              <w:marBottom w:val="0"/>
              <w:divBdr>
                <w:top w:val="none" w:sz="0" w:space="0" w:color="auto"/>
                <w:left w:val="none" w:sz="0" w:space="0" w:color="auto"/>
                <w:bottom w:val="none" w:sz="0" w:space="0" w:color="auto"/>
                <w:right w:val="none" w:sz="0" w:space="0" w:color="auto"/>
              </w:divBdr>
              <w:divsChild>
                <w:div w:id="1966037801">
                  <w:marLeft w:val="0"/>
                  <w:marRight w:val="0"/>
                  <w:marTop w:val="0"/>
                  <w:marBottom w:val="0"/>
                  <w:divBdr>
                    <w:top w:val="none" w:sz="0" w:space="0" w:color="auto"/>
                    <w:left w:val="none" w:sz="0" w:space="0" w:color="auto"/>
                    <w:bottom w:val="none" w:sz="0" w:space="0" w:color="auto"/>
                    <w:right w:val="none" w:sz="0" w:space="0" w:color="auto"/>
                  </w:divBdr>
                </w:div>
              </w:divsChild>
            </w:div>
            <w:div w:id="1736661748">
              <w:marLeft w:val="0"/>
              <w:marRight w:val="0"/>
              <w:marTop w:val="0"/>
              <w:marBottom w:val="0"/>
              <w:divBdr>
                <w:top w:val="none" w:sz="0" w:space="0" w:color="auto"/>
                <w:left w:val="none" w:sz="0" w:space="0" w:color="auto"/>
                <w:bottom w:val="none" w:sz="0" w:space="0" w:color="auto"/>
                <w:right w:val="none" w:sz="0" w:space="0" w:color="auto"/>
              </w:divBdr>
              <w:divsChild>
                <w:div w:id="1069620959">
                  <w:marLeft w:val="0"/>
                  <w:marRight w:val="0"/>
                  <w:marTop w:val="0"/>
                  <w:marBottom w:val="0"/>
                  <w:divBdr>
                    <w:top w:val="none" w:sz="0" w:space="0" w:color="auto"/>
                    <w:left w:val="none" w:sz="0" w:space="0" w:color="auto"/>
                    <w:bottom w:val="none" w:sz="0" w:space="0" w:color="auto"/>
                    <w:right w:val="none" w:sz="0" w:space="0" w:color="auto"/>
                  </w:divBdr>
                </w:div>
              </w:divsChild>
            </w:div>
            <w:div w:id="1794203745">
              <w:marLeft w:val="0"/>
              <w:marRight w:val="0"/>
              <w:marTop w:val="0"/>
              <w:marBottom w:val="0"/>
              <w:divBdr>
                <w:top w:val="none" w:sz="0" w:space="0" w:color="auto"/>
                <w:left w:val="none" w:sz="0" w:space="0" w:color="auto"/>
                <w:bottom w:val="none" w:sz="0" w:space="0" w:color="auto"/>
                <w:right w:val="none" w:sz="0" w:space="0" w:color="auto"/>
              </w:divBdr>
              <w:divsChild>
                <w:div w:id="1201360430">
                  <w:marLeft w:val="0"/>
                  <w:marRight w:val="0"/>
                  <w:marTop w:val="0"/>
                  <w:marBottom w:val="0"/>
                  <w:divBdr>
                    <w:top w:val="none" w:sz="0" w:space="0" w:color="auto"/>
                    <w:left w:val="none" w:sz="0" w:space="0" w:color="auto"/>
                    <w:bottom w:val="none" w:sz="0" w:space="0" w:color="auto"/>
                    <w:right w:val="none" w:sz="0" w:space="0" w:color="auto"/>
                  </w:divBdr>
                </w:div>
              </w:divsChild>
            </w:div>
            <w:div w:id="1828670250">
              <w:marLeft w:val="0"/>
              <w:marRight w:val="0"/>
              <w:marTop w:val="0"/>
              <w:marBottom w:val="0"/>
              <w:divBdr>
                <w:top w:val="none" w:sz="0" w:space="0" w:color="auto"/>
                <w:left w:val="none" w:sz="0" w:space="0" w:color="auto"/>
                <w:bottom w:val="none" w:sz="0" w:space="0" w:color="auto"/>
                <w:right w:val="none" w:sz="0" w:space="0" w:color="auto"/>
              </w:divBdr>
              <w:divsChild>
                <w:div w:id="603534426">
                  <w:marLeft w:val="0"/>
                  <w:marRight w:val="0"/>
                  <w:marTop w:val="0"/>
                  <w:marBottom w:val="0"/>
                  <w:divBdr>
                    <w:top w:val="none" w:sz="0" w:space="0" w:color="auto"/>
                    <w:left w:val="none" w:sz="0" w:space="0" w:color="auto"/>
                    <w:bottom w:val="none" w:sz="0" w:space="0" w:color="auto"/>
                    <w:right w:val="none" w:sz="0" w:space="0" w:color="auto"/>
                  </w:divBdr>
                </w:div>
                <w:div w:id="1466268874">
                  <w:marLeft w:val="0"/>
                  <w:marRight w:val="0"/>
                  <w:marTop w:val="0"/>
                  <w:marBottom w:val="0"/>
                  <w:divBdr>
                    <w:top w:val="none" w:sz="0" w:space="0" w:color="auto"/>
                    <w:left w:val="none" w:sz="0" w:space="0" w:color="auto"/>
                    <w:bottom w:val="none" w:sz="0" w:space="0" w:color="auto"/>
                    <w:right w:val="none" w:sz="0" w:space="0" w:color="auto"/>
                  </w:divBdr>
                </w:div>
                <w:div w:id="1664310603">
                  <w:marLeft w:val="0"/>
                  <w:marRight w:val="0"/>
                  <w:marTop w:val="0"/>
                  <w:marBottom w:val="0"/>
                  <w:divBdr>
                    <w:top w:val="none" w:sz="0" w:space="0" w:color="auto"/>
                    <w:left w:val="none" w:sz="0" w:space="0" w:color="auto"/>
                    <w:bottom w:val="none" w:sz="0" w:space="0" w:color="auto"/>
                    <w:right w:val="none" w:sz="0" w:space="0" w:color="auto"/>
                  </w:divBdr>
                </w:div>
                <w:div w:id="1870289787">
                  <w:marLeft w:val="0"/>
                  <w:marRight w:val="0"/>
                  <w:marTop w:val="0"/>
                  <w:marBottom w:val="0"/>
                  <w:divBdr>
                    <w:top w:val="none" w:sz="0" w:space="0" w:color="auto"/>
                    <w:left w:val="none" w:sz="0" w:space="0" w:color="auto"/>
                    <w:bottom w:val="none" w:sz="0" w:space="0" w:color="auto"/>
                    <w:right w:val="none" w:sz="0" w:space="0" w:color="auto"/>
                  </w:divBdr>
                </w:div>
                <w:div w:id="1909462613">
                  <w:marLeft w:val="0"/>
                  <w:marRight w:val="0"/>
                  <w:marTop w:val="0"/>
                  <w:marBottom w:val="0"/>
                  <w:divBdr>
                    <w:top w:val="none" w:sz="0" w:space="0" w:color="auto"/>
                    <w:left w:val="none" w:sz="0" w:space="0" w:color="auto"/>
                    <w:bottom w:val="none" w:sz="0" w:space="0" w:color="auto"/>
                    <w:right w:val="none" w:sz="0" w:space="0" w:color="auto"/>
                  </w:divBdr>
                </w:div>
              </w:divsChild>
            </w:div>
            <w:div w:id="1864827925">
              <w:marLeft w:val="0"/>
              <w:marRight w:val="0"/>
              <w:marTop w:val="0"/>
              <w:marBottom w:val="0"/>
              <w:divBdr>
                <w:top w:val="none" w:sz="0" w:space="0" w:color="auto"/>
                <w:left w:val="none" w:sz="0" w:space="0" w:color="auto"/>
                <w:bottom w:val="none" w:sz="0" w:space="0" w:color="auto"/>
                <w:right w:val="none" w:sz="0" w:space="0" w:color="auto"/>
              </w:divBdr>
              <w:divsChild>
                <w:div w:id="1832063787">
                  <w:marLeft w:val="0"/>
                  <w:marRight w:val="0"/>
                  <w:marTop w:val="0"/>
                  <w:marBottom w:val="0"/>
                  <w:divBdr>
                    <w:top w:val="none" w:sz="0" w:space="0" w:color="auto"/>
                    <w:left w:val="none" w:sz="0" w:space="0" w:color="auto"/>
                    <w:bottom w:val="none" w:sz="0" w:space="0" w:color="auto"/>
                    <w:right w:val="none" w:sz="0" w:space="0" w:color="auto"/>
                  </w:divBdr>
                </w:div>
              </w:divsChild>
            </w:div>
            <w:div w:id="1872647394">
              <w:marLeft w:val="0"/>
              <w:marRight w:val="0"/>
              <w:marTop w:val="0"/>
              <w:marBottom w:val="0"/>
              <w:divBdr>
                <w:top w:val="none" w:sz="0" w:space="0" w:color="auto"/>
                <w:left w:val="none" w:sz="0" w:space="0" w:color="auto"/>
                <w:bottom w:val="none" w:sz="0" w:space="0" w:color="auto"/>
                <w:right w:val="none" w:sz="0" w:space="0" w:color="auto"/>
              </w:divBdr>
              <w:divsChild>
                <w:div w:id="768164018">
                  <w:marLeft w:val="0"/>
                  <w:marRight w:val="0"/>
                  <w:marTop w:val="0"/>
                  <w:marBottom w:val="0"/>
                  <w:divBdr>
                    <w:top w:val="none" w:sz="0" w:space="0" w:color="auto"/>
                    <w:left w:val="none" w:sz="0" w:space="0" w:color="auto"/>
                    <w:bottom w:val="none" w:sz="0" w:space="0" w:color="auto"/>
                    <w:right w:val="none" w:sz="0" w:space="0" w:color="auto"/>
                  </w:divBdr>
                </w:div>
                <w:div w:id="1199011287">
                  <w:marLeft w:val="0"/>
                  <w:marRight w:val="0"/>
                  <w:marTop w:val="0"/>
                  <w:marBottom w:val="0"/>
                  <w:divBdr>
                    <w:top w:val="none" w:sz="0" w:space="0" w:color="auto"/>
                    <w:left w:val="none" w:sz="0" w:space="0" w:color="auto"/>
                    <w:bottom w:val="none" w:sz="0" w:space="0" w:color="auto"/>
                    <w:right w:val="none" w:sz="0" w:space="0" w:color="auto"/>
                  </w:divBdr>
                </w:div>
                <w:div w:id="1728649364">
                  <w:marLeft w:val="0"/>
                  <w:marRight w:val="0"/>
                  <w:marTop w:val="0"/>
                  <w:marBottom w:val="0"/>
                  <w:divBdr>
                    <w:top w:val="none" w:sz="0" w:space="0" w:color="auto"/>
                    <w:left w:val="none" w:sz="0" w:space="0" w:color="auto"/>
                    <w:bottom w:val="none" w:sz="0" w:space="0" w:color="auto"/>
                    <w:right w:val="none" w:sz="0" w:space="0" w:color="auto"/>
                  </w:divBdr>
                </w:div>
                <w:div w:id="1938754206">
                  <w:marLeft w:val="0"/>
                  <w:marRight w:val="0"/>
                  <w:marTop w:val="0"/>
                  <w:marBottom w:val="0"/>
                  <w:divBdr>
                    <w:top w:val="none" w:sz="0" w:space="0" w:color="auto"/>
                    <w:left w:val="none" w:sz="0" w:space="0" w:color="auto"/>
                    <w:bottom w:val="none" w:sz="0" w:space="0" w:color="auto"/>
                    <w:right w:val="none" w:sz="0" w:space="0" w:color="auto"/>
                  </w:divBdr>
                </w:div>
                <w:div w:id="2117209072">
                  <w:marLeft w:val="0"/>
                  <w:marRight w:val="0"/>
                  <w:marTop w:val="0"/>
                  <w:marBottom w:val="0"/>
                  <w:divBdr>
                    <w:top w:val="none" w:sz="0" w:space="0" w:color="auto"/>
                    <w:left w:val="none" w:sz="0" w:space="0" w:color="auto"/>
                    <w:bottom w:val="none" w:sz="0" w:space="0" w:color="auto"/>
                    <w:right w:val="none" w:sz="0" w:space="0" w:color="auto"/>
                  </w:divBdr>
                </w:div>
              </w:divsChild>
            </w:div>
            <w:div w:id="2132943099">
              <w:marLeft w:val="0"/>
              <w:marRight w:val="0"/>
              <w:marTop w:val="0"/>
              <w:marBottom w:val="0"/>
              <w:divBdr>
                <w:top w:val="none" w:sz="0" w:space="0" w:color="auto"/>
                <w:left w:val="none" w:sz="0" w:space="0" w:color="auto"/>
                <w:bottom w:val="none" w:sz="0" w:space="0" w:color="auto"/>
                <w:right w:val="none" w:sz="0" w:space="0" w:color="auto"/>
              </w:divBdr>
              <w:divsChild>
                <w:div w:id="89778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55066">
          <w:marLeft w:val="0"/>
          <w:marRight w:val="0"/>
          <w:marTop w:val="0"/>
          <w:marBottom w:val="0"/>
          <w:divBdr>
            <w:top w:val="none" w:sz="0" w:space="0" w:color="auto"/>
            <w:left w:val="none" w:sz="0" w:space="0" w:color="auto"/>
            <w:bottom w:val="none" w:sz="0" w:space="0" w:color="auto"/>
            <w:right w:val="none" w:sz="0" w:space="0" w:color="auto"/>
          </w:divBdr>
        </w:div>
        <w:div w:id="394426836">
          <w:marLeft w:val="0"/>
          <w:marRight w:val="0"/>
          <w:marTop w:val="0"/>
          <w:marBottom w:val="0"/>
          <w:divBdr>
            <w:top w:val="none" w:sz="0" w:space="0" w:color="auto"/>
            <w:left w:val="none" w:sz="0" w:space="0" w:color="auto"/>
            <w:bottom w:val="none" w:sz="0" w:space="0" w:color="auto"/>
            <w:right w:val="none" w:sz="0" w:space="0" w:color="auto"/>
          </w:divBdr>
        </w:div>
        <w:div w:id="403727062">
          <w:marLeft w:val="0"/>
          <w:marRight w:val="0"/>
          <w:marTop w:val="0"/>
          <w:marBottom w:val="0"/>
          <w:divBdr>
            <w:top w:val="none" w:sz="0" w:space="0" w:color="auto"/>
            <w:left w:val="none" w:sz="0" w:space="0" w:color="auto"/>
            <w:bottom w:val="none" w:sz="0" w:space="0" w:color="auto"/>
            <w:right w:val="none" w:sz="0" w:space="0" w:color="auto"/>
          </w:divBdr>
        </w:div>
        <w:div w:id="424771082">
          <w:marLeft w:val="0"/>
          <w:marRight w:val="0"/>
          <w:marTop w:val="0"/>
          <w:marBottom w:val="0"/>
          <w:divBdr>
            <w:top w:val="none" w:sz="0" w:space="0" w:color="auto"/>
            <w:left w:val="none" w:sz="0" w:space="0" w:color="auto"/>
            <w:bottom w:val="none" w:sz="0" w:space="0" w:color="auto"/>
            <w:right w:val="none" w:sz="0" w:space="0" w:color="auto"/>
          </w:divBdr>
        </w:div>
        <w:div w:id="561217264">
          <w:marLeft w:val="0"/>
          <w:marRight w:val="0"/>
          <w:marTop w:val="0"/>
          <w:marBottom w:val="0"/>
          <w:divBdr>
            <w:top w:val="none" w:sz="0" w:space="0" w:color="auto"/>
            <w:left w:val="none" w:sz="0" w:space="0" w:color="auto"/>
            <w:bottom w:val="none" w:sz="0" w:space="0" w:color="auto"/>
            <w:right w:val="none" w:sz="0" w:space="0" w:color="auto"/>
          </w:divBdr>
        </w:div>
        <w:div w:id="695469677">
          <w:marLeft w:val="0"/>
          <w:marRight w:val="0"/>
          <w:marTop w:val="0"/>
          <w:marBottom w:val="0"/>
          <w:divBdr>
            <w:top w:val="none" w:sz="0" w:space="0" w:color="auto"/>
            <w:left w:val="none" w:sz="0" w:space="0" w:color="auto"/>
            <w:bottom w:val="none" w:sz="0" w:space="0" w:color="auto"/>
            <w:right w:val="none" w:sz="0" w:space="0" w:color="auto"/>
          </w:divBdr>
        </w:div>
        <w:div w:id="894047195">
          <w:marLeft w:val="0"/>
          <w:marRight w:val="0"/>
          <w:marTop w:val="0"/>
          <w:marBottom w:val="0"/>
          <w:divBdr>
            <w:top w:val="none" w:sz="0" w:space="0" w:color="auto"/>
            <w:left w:val="none" w:sz="0" w:space="0" w:color="auto"/>
            <w:bottom w:val="none" w:sz="0" w:space="0" w:color="auto"/>
            <w:right w:val="none" w:sz="0" w:space="0" w:color="auto"/>
          </w:divBdr>
        </w:div>
        <w:div w:id="1004434620">
          <w:marLeft w:val="0"/>
          <w:marRight w:val="0"/>
          <w:marTop w:val="0"/>
          <w:marBottom w:val="0"/>
          <w:divBdr>
            <w:top w:val="none" w:sz="0" w:space="0" w:color="auto"/>
            <w:left w:val="none" w:sz="0" w:space="0" w:color="auto"/>
            <w:bottom w:val="none" w:sz="0" w:space="0" w:color="auto"/>
            <w:right w:val="none" w:sz="0" w:space="0" w:color="auto"/>
          </w:divBdr>
        </w:div>
        <w:div w:id="1058016849">
          <w:marLeft w:val="0"/>
          <w:marRight w:val="0"/>
          <w:marTop w:val="0"/>
          <w:marBottom w:val="0"/>
          <w:divBdr>
            <w:top w:val="none" w:sz="0" w:space="0" w:color="auto"/>
            <w:left w:val="none" w:sz="0" w:space="0" w:color="auto"/>
            <w:bottom w:val="none" w:sz="0" w:space="0" w:color="auto"/>
            <w:right w:val="none" w:sz="0" w:space="0" w:color="auto"/>
          </w:divBdr>
        </w:div>
        <w:div w:id="1109159678">
          <w:marLeft w:val="0"/>
          <w:marRight w:val="0"/>
          <w:marTop w:val="0"/>
          <w:marBottom w:val="0"/>
          <w:divBdr>
            <w:top w:val="none" w:sz="0" w:space="0" w:color="auto"/>
            <w:left w:val="none" w:sz="0" w:space="0" w:color="auto"/>
            <w:bottom w:val="none" w:sz="0" w:space="0" w:color="auto"/>
            <w:right w:val="none" w:sz="0" w:space="0" w:color="auto"/>
          </w:divBdr>
        </w:div>
        <w:div w:id="1117136175">
          <w:marLeft w:val="0"/>
          <w:marRight w:val="0"/>
          <w:marTop w:val="0"/>
          <w:marBottom w:val="0"/>
          <w:divBdr>
            <w:top w:val="none" w:sz="0" w:space="0" w:color="auto"/>
            <w:left w:val="none" w:sz="0" w:space="0" w:color="auto"/>
            <w:bottom w:val="none" w:sz="0" w:space="0" w:color="auto"/>
            <w:right w:val="none" w:sz="0" w:space="0" w:color="auto"/>
          </w:divBdr>
        </w:div>
        <w:div w:id="1174690724">
          <w:marLeft w:val="0"/>
          <w:marRight w:val="0"/>
          <w:marTop w:val="0"/>
          <w:marBottom w:val="0"/>
          <w:divBdr>
            <w:top w:val="none" w:sz="0" w:space="0" w:color="auto"/>
            <w:left w:val="none" w:sz="0" w:space="0" w:color="auto"/>
            <w:bottom w:val="none" w:sz="0" w:space="0" w:color="auto"/>
            <w:right w:val="none" w:sz="0" w:space="0" w:color="auto"/>
          </w:divBdr>
        </w:div>
        <w:div w:id="1213805364">
          <w:marLeft w:val="0"/>
          <w:marRight w:val="0"/>
          <w:marTop w:val="0"/>
          <w:marBottom w:val="0"/>
          <w:divBdr>
            <w:top w:val="none" w:sz="0" w:space="0" w:color="auto"/>
            <w:left w:val="none" w:sz="0" w:space="0" w:color="auto"/>
            <w:bottom w:val="none" w:sz="0" w:space="0" w:color="auto"/>
            <w:right w:val="none" w:sz="0" w:space="0" w:color="auto"/>
          </w:divBdr>
        </w:div>
        <w:div w:id="1384989187">
          <w:marLeft w:val="0"/>
          <w:marRight w:val="0"/>
          <w:marTop w:val="0"/>
          <w:marBottom w:val="0"/>
          <w:divBdr>
            <w:top w:val="none" w:sz="0" w:space="0" w:color="auto"/>
            <w:left w:val="none" w:sz="0" w:space="0" w:color="auto"/>
            <w:bottom w:val="none" w:sz="0" w:space="0" w:color="auto"/>
            <w:right w:val="none" w:sz="0" w:space="0" w:color="auto"/>
          </w:divBdr>
        </w:div>
        <w:div w:id="1815440526">
          <w:marLeft w:val="0"/>
          <w:marRight w:val="0"/>
          <w:marTop w:val="0"/>
          <w:marBottom w:val="0"/>
          <w:divBdr>
            <w:top w:val="none" w:sz="0" w:space="0" w:color="auto"/>
            <w:left w:val="none" w:sz="0" w:space="0" w:color="auto"/>
            <w:bottom w:val="none" w:sz="0" w:space="0" w:color="auto"/>
            <w:right w:val="none" w:sz="0" w:space="0" w:color="auto"/>
          </w:divBdr>
        </w:div>
        <w:div w:id="191709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1.png"/><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59146420D18D4C818FC595A2B64601" ma:contentTypeVersion="14" ma:contentTypeDescription="Create a new document." ma:contentTypeScope="" ma:versionID="f054d2be153fe4e7af99b93fb3a10fc4">
  <xsd:schema xmlns:xsd="http://www.w3.org/2001/XMLSchema" xmlns:xs="http://www.w3.org/2001/XMLSchema" xmlns:p="http://schemas.microsoft.com/office/2006/metadata/properties" xmlns:ns2="6ff83db7-0a92-49aa-8b45-437088a14fb1" xmlns:ns3="ac658c9d-0def-4ff4-b11b-ca98897d10cc" targetNamespace="http://schemas.microsoft.com/office/2006/metadata/properties" ma:root="true" ma:fieldsID="a60ee0b371c4199b8c09be2d5583af73" ns2:_="" ns3:_="">
    <xsd:import namespace="6ff83db7-0a92-49aa-8b45-437088a14fb1"/>
    <xsd:import namespace="ac658c9d-0def-4ff4-b11b-ca98897d10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83db7-0a92-49aa-8b45-437088a14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658c9d-0def-4ff4-b11b-ca98897d10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f83db7-0a92-49aa-8b45-437088a14fb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D0F528-FD8D-4F51-8942-A97D4432F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83db7-0a92-49aa-8b45-437088a14fb1"/>
    <ds:schemaRef ds:uri="ac658c9d-0def-4ff4-b11b-ca98897d1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DA40E-6C46-4A54-9468-2690228C7DB6}">
  <ds:schemaRefs>
    <ds:schemaRef ds:uri="http://schemas.microsoft.com/office/2006/metadata/properties"/>
    <ds:schemaRef ds:uri="http://schemas.microsoft.com/office/infopath/2007/PartnerControls"/>
    <ds:schemaRef ds:uri="6ff83db7-0a92-49aa-8b45-437088a14fb1"/>
  </ds:schemaRefs>
</ds:datastoreItem>
</file>

<file path=customXml/itemProps3.xml><?xml version="1.0" encoding="utf-8"?>
<ds:datastoreItem xmlns:ds="http://schemas.openxmlformats.org/officeDocument/2006/customXml" ds:itemID="{207F9C93-7B18-4FAD-AF1B-E701D70BFED2}">
  <ds:schemaRefs>
    <ds:schemaRef ds:uri="http://schemas.microsoft.com/sharepoint/v3/contenttype/forms"/>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2</TotalTime>
  <Pages>19</Pages>
  <Words>5362</Words>
  <Characters>26494</Characters>
  <Application>Microsoft Office Word</Application>
  <DocSecurity>0</DocSecurity>
  <Lines>1558</Lines>
  <Paragraphs>650</Paragraphs>
  <ScaleCrop>false</ScaleCrop>
  <Company/>
  <LinksUpToDate>false</LinksUpToDate>
  <CharactersWithSpaces>31206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Lapit</dc:creator>
  <cp:keywords/>
  <dc:description/>
  <cp:lastModifiedBy>Ishwaaq Hassan</cp:lastModifiedBy>
  <cp:revision>3</cp:revision>
  <cp:lastPrinted>2025-08-07T16:14:00Z</cp:lastPrinted>
  <dcterms:created xsi:type="dcterms:W3CDTF">2026-02-19T12:09:00Z</dcterms:created>
  <dcterms:modified xsi:type="dcterms:W3CDTF">2026-02-19T12:10:00Z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0x010100B659146420D18D4C818FC595A2B64601</vt:lpwstr>
  </property>
  <property fmtid="{D5CDD505-2E9C-101B-9397-08002B2CF9AE}" pid="3" name="MediaServiceImageTags">
    <vt:lpwstr/>
  </property>
  <property fmtid="{D5CDD505-2E9C-101B-9397-08002B2CF9AE}" pid="4" name="GrammarlyDocumentId">
    <vt:lpwstr>ba88a512-a2d3-462b-8f24-36d0d3ad6a5c</vt:lpwstr>
  </property>
</Properties>
</file>